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0372E" w14:textId="77777777" w:rsidR="00214038" w:rsidRPr="00EA5472" w:rsidRDefault="00527992">
      <w:pPr>
        <w:spacing w:after="850"/>
        <w:ind w:left="0"/>
        <w:rPr>
          <w:rFonts w:eastAsia="Play" w:cs="Play"/>
          <w:b/>
          <w:sz w:val="32"/>
          <w:szCs w:val="32"/>
        </w:rPr>
      </w:pPr>
      <w:r w:rsidRPr="00EA5472">
        <w:rPr>
          <w:rFonts w:eastAsia="Play" w:cs="Play"/>
          <w:b/>
          <w:noProof/>
          <w:sz w:val="32"/>
          <w:szCs w:val="32"/>
        </w:rPr>
        <w:drawing>
          <wp:inline distT="0" distB="0" distL="0" distR="0" wp14:anchorId="04EF2897" wp14:editId="65F4E612">
            <wp:extent cx="1028195" cy="41616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8195" cy="416165"/>
                    </a:xfrm>
                    <a:prstGeom prst="rect">
                      <a:avLst/>
                    </a:prstGeom>
                    <a:ln/>
                  </pic:spPr>
                </pic:pic>
              </a:graphicData>
            </a:graphic>
          </wp:inline>
        </w:drawing>
      </w:r>
    </w:p>
    <w:p w14:paraId="6601C2D7" w14:textId="77777777" w:rsidR="00214038" w:rsidRPr="00EA5472" w:rsidRDefault="00527992">
      <w:pPr>
        <w:keepNext/>
        <w:pBdr>
          <w:top w:val="nil"/>
          <w:left w:val="nil"/>
          <w:bottom w:val="nil"/>
          <w:right w:val="nil"/>
          <w:between w:val="nil"/>
        </w:pBdr>
        <w:ind w:left="0"/>
        <w:rPr>
          <w:rFonts w:eastAsia="Play" w:cs="Play"/>
          <w:b/>
          <w:sz w:val="44"/>
          <w:szCs w:val="44"/>
        </w:rPr>
      </w:pPr>
      <w:r w:rsidRPr="00EA5472">
        <w:rPr>
          <w:rFonts w:eastAsia="Play" w:cs="Play"/>
          <w:b/>
          <w:sz w:val="44"/>
          <w:szCs w:val="44"/>
        </w:rPr>
        <w:t>Město Humpolec</w:t>
      </w:r>
    </w:p>
    <w:p w14:paraId="6C9C97DB" w14:textId="23C30E26" w:rsidR="00214038" w:rsidRPr="00EA5472" w:rsidRDefault="00527992">
      <w:pPr>
        <w:pBdr>
          <w:top w:val="nil"/>
          <w:left w:val="nil"/>
          <w:bottom w:val="nil"/>
          <w:right w:val="nil"/>
          <w:between w:val="nil"/>
        </w:pBdr>
        <w:ind w:left="0"/>
      </w:pPr>
      <w:bookmarkStart w:id="0" w:name="_heading=h.gjdgxs" w:colFirst="0" w:colLast="0"/>
      <w:bookmarkEnd w:id="0"/>
      <w:r w:rsidRPr="00EA5472">
        <w:t xml:space="preserve">na základě usnesení Zastupitelstva města Humpolec </w:t>
      </w:r>
      <w:r w:rsidRPr="0051242B">
        <w:rPr>
          <w:color w:val="FF0000"/>
        </w:rPr>
        <w:t xml:space="preserve">č. </w:t>
      </w:r>
      <w:r w:rsidR="0051242B" w:rsidRPr="0051242B">
        <w:rPr>
          <w:color w:val="FF0000"/>
        </w:rPr>
        <w:t>….</w:t>
      </w:r>
      <w:r w:rsidRPr="0051242B">
        <w:rPr>
          <w:color w:val="FF0000"/>
        </w:rPr>
        <w:t>/</w:t>
      </w:r>
      <w:r w:rsidR="0051242B" w:rsidRPr="0051242B">
        <w:rPr>
          <w:color w:val="FF0000"/>
        </w:rPr>
        <w:t>…</w:t>
      </w:r>
      <w:r w:rsidRPr="0051242B">
        <w:rPr>
          <w:color w:val="FF0000"/>
        </w:rPr>
        <w:t>/ZM/202</w:t>
      </w:r>
      <w:r w:rsidR="007313BB" w:rsidRPr="0051242B">
        <w:rPr>
          <w:color w:val="FF0000"/>
        </w:rPr>
        <w:t>4</w:t>
      </w:r>
      <w:r w:rsidRPr="0051242B">
        <w:rPr>
          <w:color w:val="FF0000"/>
        </w:rPr>
        <w:t xml:space="preserve"> z </w:t>
      </w:r>
      <w:r w:rsidR="0051242B" w:rsidRPr="0051242B">
        <w:rPr>
          <w:color w:val="FF0000"/>
        </w:rPr>
        <w:t>…</w:t>
      </w:r>
      <w:r w:rsidRPr="0051242B">
        <w:rPr>
          <w:color w:val="FF0000"/>
        </w:rPr>
        <w:t xml:space="preserve">. zasedání dne </w:t>
      </w:r>
      <w:r w:rsidR="0051242B" w:rsidRPr="0051242B">
        <w:rPr>
          <w:color w:val="FF0000"/>
        </w:rPr>
        <w:t>30.4.</w:t>
      </w:r>
      <w:r w:rsidRPr="0051242B">
        <w:rPr>
          <w:color w:val="FF0000"/>
        </w:rPr>
        <w:t xml:space="preserve"> 202</w:t>
      </w:r>
      <w:r w:rsidR="007313BB" w:rsidRPr="0051242B">
        <w:rPr>
          <w:color w:val="FF0000"/>
        </w:rPr>
        <w:t>4</w:t>
      </w:r>
      <w:r w:rsidRPr="0051242B">
        <w:rPr>
          <w:color w:val="FF0000"/>
        </w:rPr>
        <w:t xml:space="preserve"> </w:t>
      </w:r>
      <w:r w:rsidRPr="00EA5472">
        <w:t xml:space="preserve">rozhodlo o vyhlášení zahájení řízení o poskytování dotací z rozpočtu města na obnovu fasád historických objektů z rozpočtu města Humpolec </w:t>
      </w:r>
    </w:p>
    <w:p w14:paraId="4E7AA006" w14:textId="77777777" w:rsidR="00214038" w:rsidRPr="00EA5472" w:rsidRDefault="00214038">
      <w:pPr>
        <w:pBdr>
          <w:top w:val="nil"/>
          <w:left w:val="nil"/>
          <w:bottom w:val="nil"/>
          <w:right w:val="nil"/>
          <w:between w:val="nil"/>
        </w:pBdr>
        <w:ind w:left="0"/>
      </w:pPr>
    </w:p>
    <w:p w14:paraId="5159DC92" w14:textId="6A949989" w:rsidR="00214038" w:rsidRPr="00EA5472" w:rsidRDefault="00527992">
      <w:pPr>
        <w:pBdr>
          <w:top w:val="nil"/>
          <w:left w:val="nil"/>
          <w:bottom w:val="nil"/>
          <w:right w:val="nil"/>
          <w:between w:val="nil"/>
        </w:pBdr>
        <w:spacing w:after="200"/>
        <w:ind w:left="0"/>
        <w:sectPr w:rsidR="00214038" w:rsidRPr="00EA5472">
          <w:footerReference w:type="default" r:id="rId9"/>
          <w:pgSz w:w="11906" w:h="16838"/>
          <w:pgMar w:top="1134" w:right="1134" w:bottom="1134" w:left="1134" w:header="708" w:footer="708" w:gutter="0"/>
          <w:pgNumType w:start="1"/>
          <w:cols w:space="708"/>
        </w:sectPr>
      </w:pPr>
      <w:bookmarkStart w:id="1" w:name="_heading=h.30j0zll" w:colFirst="0" w:colLast="0"/>
      <w:bookmarkEnd w:id="1"/>
      <w:r w:rsidRPr="00EA5472">
        <w:t xml:space="preserve">vyhlašuje </w:t>
      </w:r>
      <w:proofErr w:type="spellStart"/>
      <w:r w:rsidR="0051242B" w:rsidRPr="00155892">
        <w:rPr>
          <w:b/>
          <w:color w:val="FF0000"/>
        </w:rPr>
        <w:t>II.kolo</w:t>
      </w:r>
      <w:proofErr w:type="spellEnd"/>
      <w:r w:rsidR="0051242B" w:rsidRPr="00155892">
        <w:rPr>
          <w:b/>
          <w:color w:val="FF0000"/>
        </w:rPr>
        <w:t xml:space="preserve"> </w:t>
      </w:r>
      <w:r w:rsidRPr="00155892">
        <w:rPr>
          <w:b/>
          <w:color w:val="FF0000"/>
        </w:rPr>
        <w:t>výzv</w:t>
      </w:r>
      <w:r w:rsidR="0051242B" w:rsidRPr="00155892">
        <w:rPr>
          <w:b/>
          <w:color w:val="FF0000"/>
        </w:rPr>
        <w:t>y</w:t>
      </w:r>
      <w:r w:rsidRPr="0051242B">
        <w:rPr>
          <w:color w:val="FF0000"/>
        </w:rPr>
        <w:t xml:space="preserve"> </w:t>
      </w:r>
      <w:r w:rsidRPr="00EA5472">
        <w:t>pro grantové řízení</w:t>
      </w:r>
    </w:p>
    <w:p w14:paraId="7F6FB76F" w14:textId="33641AED" w:rsidR="00214038" w:rsidRPr="00EA5472" w:rsidRDefault="00527992">
      <w:pPr>
        <w:pBdr>
          <w:top w:val="nil"/>
          <w:left w:val="nil"/>
          <w:bottom w:val="nil"/>
          <w:right w:val="nil"/>
          <w:between w:val="nil"/>
        </w:pBdr>
        <w:spacing w:after="120"/>
        <w:ind w:left="0"/>
        <w:rPr>
          <w:rFonts w:eastAsia="Play" w:cs="Play"/>
          <w:b/>
          <w:sz w:val="32"/>
          <w:szCs w:val="32"/>
        </w:rPr>
      </w:pPr>
      <w:r w:rsidRPr="00EA5472">
        <w:rPr>
          <w:rFonts w:eastAsia="Play" w:cs="Play"/>
          <w:b/>
          <w:sz w:val="32"/>
          <w:szCs w:val="32"/>
        </w:rPr>
        <w:t>„Fasády historických objektů 202</w:t>
      </w:r>
      <w:r w:rsidR="007313BB">
        <w:rPr>
          <w:rFonts w:eastAsia="Play" w:cs="Play"/>
          <w:b/>
          <w:sz w:val="32"/>
          <w:szCs w:val="32"/>
        </w:rPr>
        <w:t>5</w:t>
      </w:r>
      <w:r w:rsidRPr="00EA5472">
        <w:rPr>
          <w:rFonts w:eastAsia="Play" w:cs="Play"/>
          <w:b/>
          <w:sz w:val="32"/>
          <w:szCs w:val="32"/>
        </w:rPr>
        <w:t>“</w:t>
      </w:r>
    </w:p>
    <w:p w14:paraId="7BDD1AD3" w14:textId="77777777" w:rsidR="00214038" w:rsidRPr="00EA5472" w:rsidRDefault="00527992">
      <w:pPr>
        <w:ind w:left="0"/>
      </w:pPr>
      <w:r w:rsidRPr="00EA5472">
        <w:t xml:space="preserve">Dotace se poskytuje v souladu se zákonem č. 250/2000 Sb. o rozpočtových pravidlech územních rozpočtů, 128/2000 Sb. o obcích a zákonem č. 320/2001 Sb. o finanční kontrole ve veřejné správě, ve znění pozdějších předpisů. Řízení o dotačních programech bude projednáváno při schválení rozpočtu města Humpolec. </w:t>
      </w:r>
    </w:p>
    <w:p w14:paraId="6C5B1A71" w14:textId="77777777" w:rsidR="00214038" w:rsidRPr="00EA5472" w:rsidRDefault="00214038">
      <w:pPr>
        <w:pBdr>
          <w:top w:val="nil"/>
          <w:left w:val="nil"/>
          <w:bottom w:val="nil"/>
          <w:right w:val="nil"/>
          <w:between w:val="nil"/>
        </w:pBdr>
        <w:ind w:left="0"/>
        <w:rPr>
          <w:rFonts w:eastAsia="Play" w:cs="Play"/>
          <w:b/>
          <w:sz w:val="32"/>
          <w:szCs w:val="32"/>
        </w:rPr>
      </w:pPr>
    </w:p>
    <w:p w14:paraId="7E1262C0" w14:textId="77777777" w:rsidR="00214038" w:rsidRPr="00EA5472" w:rsidRDefault="00214038">
      <w:pPr>
        <w:ind w:firstLine="1928"/>
      </w:pPr>
    </w:p>
    <w:p w14:paraId="226349C7"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I.</w:t>
      </w:r>
      <w:r w:rsidRPr="00EA5472">
        <w:rPr>
          <w:rFonts w:eastAsia="Play" w:cs="Play"/>
          <w:b/>
          <w:sz w:val="32"/>
          <w:szCs w:val="32"/>
        </w:rPr>
        <w:tab/>
        <w:t>Cíl, dílčí cíl grantového programu</w:t>
      </w:r>
    </w:p>
    <w:p w14:paraId="56120BAB" w14:textId="77777777" w:rsidR="00214038" w:rsidRPr="00EA5472" w:rsidRDefault="00527992">
      <w:pPr>
        <w:ind w:left="1984" w:firstLine="283"/>
      </w:pPr>
      <w:r w:rsidRPr="00EA5472">
        <w:rPr>
          <w:b/>
        </w:rPr>
        <w:t>Cíl:</w:t>
      </w:r>
      <w:r w:rsidRPr="00EA5472">
        <w:tab/>
      </w:r>
      <w:r w:rsidRPr="00EA5472">
        <w:tab/>
        <w:t>Zlepšení vzhledu města</w:t>
      </w:r>
    </w:p>
    <w:p w14:paraId="0D5677B1" w14:textId="77777777" w:rsidR="00214038" w:rsidRPr="00EA5472" w:rsidRDefault="00527992">
      <w:pPr>
        <w:spacing w:after="120"/>
        <w:ind w:left="1984" w:firstLine="283"/>
      </w:pPr>
      <w:r w:rsidRPr="00EA5472">
        <w:rPr>
          <w:b/>
        </w:rPr>
        <w:t>Další cíl:</w:t>
      </w:r>
      <w:r w:rsidRPr="00EA5472">
        <w:tab/>
        <w:t>Podpora rozvoje cestovního ruchu</w:t>
      </w:r>
    </w:p>
    <w:p w14:paraId="493A693D" w14:textId="77777777" w:rsidR="00214038" w:rsidRPr="00EA5472" w:rsidRDefault="00527992">
      <w:pPr>
        <w:pBdr>
          <w:top w:val="nil"/>
          <w:left w:val="nil"/>
          <w:bottom w:val="nil"/>
          <w:right w:val="nil"/>
          <w:between w:val="nil"/>
        </w:pBdr>
        <w:ind w:left="2267" w:hanging="2267"/>
        <w:rPr>
          <w:rFonts w:eastAsia="Play" w:cs="Play"/>
          <w:b/>
          <w:sz w:val="32"/>
          <w:szCs w:val="32"/>
        </w:rPr>
        <w:sectPr w:rsidR="00214038" w:rsidRPr="00EA5472">
          <w:type w:val="continuous"/>
          <w:pgSz w:w="11906" w:h="16838"/>
          <w:pgMar w:top="1134" w:right="1134" w:bottom="1134" w:left="1134" w:header="708" w:footer="708" w:gutter="0"/>
          <w:cols w:space="708"/>
        </w:sectPr>
      </w:pPr>
      <w:r w:rsidRPr="00EA5472">
        <w:rPr>
          <w:rFonts w:eastAsia="Play" w:cs="Play"/>
          <w:b/>
          <w:sz w:val="32"/>
          <w:szCs w:val="32"/>
        </w:rPr>
        <w:t>Článek II.</w:t>
      </w:r>
      <w:r w:rsidRPr="00EA5472">
        <w:rPr>
          <w:rFonts w:eastAsia="Play" w:cs="Play"/>
          <w:b/>
          <w:sz w:val="32"/>
          <w:szCs w:val="32"/>
        </w:rPr>
        <w:tab/>
        <w:t>Popis a rozsah grantového programu</w:t>
      </w:r>
    </w:p>
    <w:p w14:paraId="60E41BE1" w14:textId="0C066CC9" w:rsidR="00214038" w:rsidRPr="00EA5472" w:rsidRDefault="00527992">
      <w:pPr>
        <w:numPr>
          <w:ilvl w:val="0"/>
          <w:numId w:val="4"/>
        </w:numPr>
        <w:ind w:left="2267" w:hanging="566"/>
      </w:pPr>
      <w:r w:rsidRPr="00EA5472">
        <w:t xml:space="preserve">Účelem poskytovaných finančních prostředků je zajistit spolufinancování obnovy a opravy historicky cenných fasád objektů či rehabilitaci fasád cenných objektů, v minulosti poškozených, repasi historicky cenných dveřních a okenních výplní a obnovu výplní dveří a oken reflektujících význam a vzhled objektu. </w:t>
      </w:r>
    </w:p>
    <w:p w14:paraId="2A0E74F6" w14:textId="6D88068D" w:rsidR="00214038" w:rsidRPr="00EA5472" w:rsidRDefault="00527992">
      <w:pPr>
        <w:numPr>
          <w:ilvl w:val="0"/>
          <w:numId w:val="4"/>
        </w:numPr>
        <w:ind w:left="2267" w:hanging="566"/>
      </w:pPr>
      <w:r w:rsidRPr="00EA5472">
        <w:t>Historickým objektem se pro účely tohoto grantového řízení myslí objekt s datem výstavby do roku 1945 včetně, mimo výrobní areály či stavby sloužící pro výrobní činnosti. Historicky cenné dveřní a okenní výplně jsou prvky pocházející z doby výstavby do roku 1945 včetně, které svými estetickým a tvarovým řešením dotváří celkový výraz hmot stavby (hodnoty prvků posoudí příslušná grantová komise). Obnovou výplní oken a dveří se rozumí provedení nových nedochovaných dřevěných výplní, které svým tvarovým řešením zlepší celkový výraz hmot stavby (hodnoty prvků posoudí příslušná grantová komise).</w:t>
      </w:r>
    </w:p>
    <w:p w14:paraId="07A9BC44" w14:textId="77777777" w:rsidR="00214038" w:rsidRPr="00EA5472" w:rsidRDefault="00527992">
      <w:pPr>
        <w:numPr>
          <w:ilvl w:val="0"/>
          <w:numId w:val="4"/>
        </w:numPr>
        <w:ind w:left="2267" w:hanging="566"/>
      </w:pPr>
      <w:r w:rsidRPr="00EA5472">
        <w:t xml:space="preserve">Při realizaci projektu musí žadatel postupovat v souladu s příslušnými zákony </w:t>
      </w:r>
      <w:r w:rsidRPr="00EA5472">
        <w:br/>
        <w:t xml:space="preserve">a obecně závaznými předpisy. </w:t>
      </w:r>
    </w:p>
    <w:p w14:paraId="15A82757" w14:textId="77777777" w:rsidR="00214038" w:rsidRPr="00EA5472" w:rsidRDefault="00527992">
      <w:pPr>
        <w:numPr>
          <w:ilvl w:val="0"/>
          <w:numId w:val="4"/>
        </w:numPr>
        <w:spacing w:after="200"/>
        <w:ind w:left="2267" w:hanging="566"/>
      </w:pPr>
      <w:r w:rsidRPr="00EA5472">
        <w:t>Věcná kontrola realizace projektu a plnění podmínek pro poskytnutí příspěvku bude zajištěna vyhlašovatelem grantového řízení. Pojmem „projekt“ se pro potřeby tohoto programu rozumí akce s charakterem stavební investice (pořízení, rekonstrukce nebo modernizace dlouhodobého hmotného majetku investiční výstavbou). Neoznačuje projektovou dokumentaci potřebnou k této výstavbě.</w:t>
      </w:r>
    </w:p>
    <w:p w14:paraId="6EF9F5A4"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III.</w:t>
      </w:r>
      <w:r w:rsidRPr="00EA5472">
        <w:rPr>
          <w:rFonts w:eastAsia="Play" w:cs="Play"/>
          <w:b/>
          <w:sz w:val="32"/>
          <w:szCs w:val="32"/>
        </w:rPr>
        <w:tab/>
        <w:t>Žadatelé a příjemci příspěvku</w:t>
      </w:r>
    </w:p>
    <w:p w14:paraId="065187E6" w14:textId="38FF9225" w:rsidR="00214038" w:rsidRPr="00EA5472" w:rsidRDefault="00527992">
      <w:pPr>
        <w:spacing w:after="200"/>
        <w:ind w:left="2267"/>
      </w:pPr>
      <w:r w:rsidRPr="00EA5472">
        <w:t>Žadatelem a příjemcem příspěvku mohou být pouze vlastníci staveb právnické a fyzické osoby. Příjemcem nemohou být organizace zřizované Městem Humpolec.</w:t>
      </w:r>
    </w:p>
    <w:p w14:paraId="00D724A7"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lastRenderedPageBreak/>
        <w:t>Článek IV.</w:t>
      </w:r>
      <w:r w:rsidRPr="00EA5472">
        <w:rPr>
          <w:rFonts w:eastAsia="Play" w:cs="Play"/>
          <w:b/>
          <w:sz w:val="32"/>
          <w:szCs w:val="32"/>
        </w:rPr>
        <w:tab/>
        <w:t>Lokalizace projektů</w:t>
      </w:r>
    </w:p>
    <w:p w14:paraId="58A5C095" w14:textId="545FC3BC" w:rsidR="00214038" w:rsidRPr="00EA5472" w:rsidRDefault="00527992">
      <w:pPr>
        <w:spacing w:after="120"/>
        <w:ind w:left="2267"/>
      </w:pPr>
      <w:r w:rsidRPr="00EA5472">
        <w:t xml:space="preserve">Je vymezena katastrálním územím města Humpolec. Vztahuje se na objekty tvořící uliční zástavbu nebo navazující na veřejná prostranství. Vztahuje se na části fasád pohledově exponovaných do veřejného prostranství, jak ploch fasád přilehlých k veřejnému prostranství, tak části fasád, které se pohledově do veřejného prostranství pohledově uplatňují. </w:t>
      </w:r>
      <w:r w:rsidRPr="00BD57BF">
        <w:t xml:space="preserve">Nevztahuje se na památkově chráněné objekty. Obnova výplní oken a dveří se vztahuje na objekty na Horním </w:t>
      </w:r>
      <w:r w:rsidR="007313BB" w:rsidRPr="00BD57BF">
        <w:t xml:space="preserve">náměstí, </w:t>
      </w:r>
      <w:r w:rsidRPr="00BD57BF">
        <w:t>Dolním náměstí</w:t>
      </w:r>
      <w:r w:rsidR="007313BB" w:rsidRPr="00BD57BF">
        <w:t xml:space="preserve">, v ulicích Husova, Jana Zábrany, Rašínova, </w:t>
      </w:r>
      <w:r w:rsidR="00DA7849" w:rsidRPr="00BD57BF">
        <w:t xml:space="preserve">Komenského, </w:t>
      </w:r>
      <w:r w:rsidR="007313BB" w:rsidRPr="00BD57BF">
        <w:t xml:space="preserve">Masarykova, 5. května a </w:t>
      </w:r>
      <w:proofErr w:type="spellStart"/>
      <w:r w:rsidR="007313BB" w:rsidRPr="00BD57BF">
        <w:t>Zichpil</w:t>
      </w:r>
      <w:proofErr w:type="spellEnd"/>
      <w:r w:rsidRPr="00BD57BF">
        <w:t>.</w:t>
      </w:r>
    </w:p>
    <w:p w14:paraId="69D9EA85"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w:t>
      </w:r>
      <w:r w:rsidRPr="00EA5472">
        <w:rPr>
          <w:rFonts w:eastAsia="Play" w:cs="Play"/>
          <w:b/>
          <w:sz w:val="32"/>
          <w:szCs w:val="32"/>
        </w:rPr>
        <w:tab/>
        <w:t>Přijatelné a nepřijatelné výdaje</w:t>
      </w:r>
    </w:p>
    <w:p w14:paraId="6806E62D" w14:textId="77777777" w:rsidR="00214038" w:rsidRPr="00EA5472" w:rsidRDefault="00527992">
      <w:pPr>
        <w:numPr>
          <w:ilvl w:val="0"/>
          <w:numId w:val="1"/>
        </w:numPr>
        <w:pBdr>
          <w:top w:val="nil"/>
          <w:left w:val="nil"/>
          <w:bottom w:val="nil"/>
          <w:right w:val="nil"/>
          <w:between w:val="nil"/>
        </w:pBdr>
        <w:ind w:left="2267" w:hanging="566"/>
      </w:pPr>
      <w:r w:rsidRPr="00EA5472">
        <w:t xml:space="preserve">Vynaložené výdaje (náklady) musí být nezbytné pro uskutečnění projektu </w:t>
      </w:r>
      <w:r w:rsidRPr="00EA5472">
        <w:br/>
        <w:t xml:space="preserve">a musí odpovídat zásadám zdravého finančního řízení, zvláště efektivnosti </w:t>
      </w:r>
      <w:r w:rsidRPr="00EA5472">
        <w:br/>
        <w:t>a hospodárnosti.</w:t>
      </w:r>
    </w:p>
    <w:p w14:paraId="6BB941D5" w14:textId="77777777" w:rsidR="00214038" w:rsidRPr="00EA5472" w:rsidRDefault="00527992">
      <w:pPr>
        <w:numPr>
          <w:ilvl w:val="0"/>
          <w:numId w:val="1"/>
        </w:numPr>
        <w:pBdr>
          <w:top w:val="nil"/>
          <w:left w:val="nil"/>
          <w:bottom w:val="nil"/>
          <w:right w:val="nil"/>
          <w:between w:val="nil"/>
        </w:pBdr>
        <w:ind w:left="2267" w:hanging="566"/>
      </w:pPr>
      <w:r w:rsidRPr="00EA5472">
        <w:t>Výdaje (náklady) musí být prokazatelně vynaloženy během provádění projektu, zaneseny v účetnictví žadatele a musí být doloženy prvotními doklady.</w:t>
      </w:r>
    </w:p>
    <w:p w14:paraId="3D1F8163" w14:textId="77777777" w:rsidR="00214038" w:rsidRPr="00EA5472" w:rsidRDefault="00527992">
      <w:pPr>
        <w:numPr>
          <w:ilvl w:val="0"/>
          <w:numId w:val="1"/>
        </w:numPr>
        <w:pBdr>
          <w:top w:val="nil"/>
          <w:left w:val="nil"/>
          <w:bottom w:val="nil"/>
          <w:right w:val="nil"/>
          <w:between w:val="nil"/>
        </w:pBdr>
        <w:spacing w:after="120"/>
        <w:ind w:left="2267" w:hanging="566"/>
      </w:pPr>
      <w:r w:rsidRPr="00EA5472">
        <w:t>Mezi nepřijatelné výdaje (náklady) patří: honoráře za odborné odhady, posudky nebo studie, projektová dokumentace, dokumentace pro stavební řízení, inženýrské činnosti, mzdové náklady pracovníků žadatele, nákup pozemků nebo budov, náklady charakteru neplacených dobrovolných prací.</w:t>
      </w:r>
    </w:p>
    <w:p w14:paraId="7CB39A4A"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VI.</w:t>
      </w:r>
      <w:r w:rsidRPr="00EA5472">
        <w:rPr>
          <w:rFonts w:eastAsia="Play" w:cs="Play"/>
          <w:b/>
          <w:sz w:val="32"/>
          <w:szCs w:val="32"/>
        </w:rPr>
        <w:tab/>
        <w:t>Kritéria pro hodnocení projektů</w:t>
      </w:r>
    </w:p>
    <w:p w14:paraId="1132F53B" w14:textId="77777777" w:rsidR="00214038" w:rsidRPr="00EA5472" w:rsidRDefault="00527992">
      <w:pPr>
        <w:ind w:left="2267" w:hanging="566"/>
        <w:rPr>
          <w:b/>
        </w:rPr>
      </w:pPr>
      <w:r w:rsidRPr="00EA5472">
        <w:rPr>
          <w:b/>
        </w:rPr>
        <w:t>Základní kritéria:</w:t>
      </w:r>
    </w:p>
    <w:p w14:paraId="6AF6A515" w14:textId="77777777" w:rsidR="00214038" w:rsidRPr="00EA5472" w:rsidRDefault="00527992">
      <w:pPr>
        <w:numPr>
          <w:ilvl w:val="0"/>
          <w:numId w:val="5"/>
        </w:numPr>
        <w:pBdr>
          <w:top w:val="nil"/>
          <w:left w:val="nil"/>
          <w:bottom w:val="nil"/>
          <w:right w:val="nil"/>
          <w:between w:val="nil"/>
        </w:pBdr>
        <w:ind w:left="2267" w:hanging="566"/>
      </w:pPr>
      <w:r w:rsidRPr="00EA5472">
        <w:t>soulad projektu s vyhlášeným grantovým programem</w:t>
      </w:r>
    </w:p>
    <w:p w14:paraId="13280FDE" w14:textId="77777777" w:rsidR="00214038" w:rsidRPr="00EA5472" w:rsidRDefault="00527992">
      <w:pPr>
        <w:numPr>
          <w:ilvl w:val="0"/>
          <w:numId w:val="5"/>
        </w:numPr>
        <w:pBdr>
          <w:top w:val="nil"/>
          <w:left w:val="nil"/>
          <w:bottom w:val="nil"/>
          <w:right w:val="nil"/>
          <w:between w:val="nil"/>
        </w:pBdr>
        <w:ind w:left="2267" w:hanging="566"/>
      </w:pPr>
      <w:r w:rsidRPr="00EA5472">
        <w:t>soulad projektu s obecně platnými právními předpisy</w:t>
      </w:r>
    </w:p>
    <w:p w14:paraId="02F5673B" w14:textId="77777777" w:rsidR="00214038" w:rsidRPr="00EA5472" w:rsidRDefault="00527992">
      <w:pPr>
        <w:numPr>
          <w:ilvl w:val="0"/>
          <w:numId w:val="5"/>
        </w:numPr>
        <w:pBdr>
          <w:top w:val="nil"/>
          <w:left w:val="nil"/>
          <w:bottom w:val="nil"/>
          <w:right w:val="nil"/>
          <w:between w:val="nil"/>
        </w:pBdr>
        <w:ind w:left="2267" w:hanging="566"/>
      </w:pPr>
      <w:r w:rsidRPr="00EA5472">
        <w:t>připravenost a realizovatelnost projektu</w:t>
      </w:r>
    </w:p>
    <w:p w14:paraId="1B860306" w14:textId="77777777" w:rsidR="00214038" w:rsidRPr="00EA5472" w:rsidRDefault="00527992">
      <w:pPr>
        <w:numPr>
          <w:ilvl w:val="0"/>
          <w:numId w:val="5"/>
        </w:numPr>
        <w:pBdr>
          <w:top w:val="nil"/>
          <w:left w:val="nil"/>
          <w:bottom w:val="nil"/>
          <w:right w:val="nil"/>
          <w:between w:val="nil"/>
        </w:pBdr>
        <w:ind w:left="2267" w:hanging="566"/>
      </w:pPr>
      <w:r w:rsidRPr="00EA5472">
        <w:t>reálný a průhledný rozpočet nákladů</w:t>
      </w:r>
    </w:p>
    <w:p w14:paraId="7F2EC6AF" w14:textId="77777777" w:rsidR="00214038" w:rsidRPr="00EA5472" w:rsidRDefault="00527992">
      <w:pPr>
        <w:numPr>
          <w:ilvl w:val="0"/>
          <w:numId w:val="5"/>
        </w:numPr>
        <w:pBdr>
          <w:top w:val="nil"/>
          <w:left w:val="nil"/>
          <w:bottom w:val="nil"/>
          <w:right w:val="nil"/>
          <w:between w:val="nil"/>
        </w:pBdr>
        <w:spacing w:after="60"/>
        <w:ind w:left="2267" w:hanging="566"/>
      </w:pPr>
      <w:r w:rsidRPr="00EA5472">
        <w:t xml:space="preserve">důvěryhodnost předkladatele a jeho schopnost akci spolufinancovat </w:t>
      </w:r>
      <w:r w:rsidRPr="00EA5472">
        <w:br/>
        <w:t>a realizovat</w:t>
      </w:r>
    </w:p>
    <w:p w14:paraId="40891FAF" w14:textId="77777777" w:rsidR="00214038" w:rsidRPr="00EA5472" w:rsidRDefault="00527992">
      <w:pPr>
        <w:ind w:left="2267" w:hanging="566"/>
        <w:rPr>
          <w:b/>
        </w:rPr>
      </w:pPr>
      <w:r w:rsidRPr="00EA5472">
        <w:rPr>
          <w:b/>
        </w:rPr>
        <w:t>Specifická kritéria:</w:t>
      </w:r>
    </w:p>
    <w:p w14:paraId="67915D01" w14:textId="77777777" w:rsidR="00214038" w:rsidRPr="00EA5472" w:rsidRDefault="00527992">
      <w:pPr>
        <w:numPr>
          <w:ilvl w:val="0"/>
          <w:numId w:val="6"/>
        </w:numPr>
        <w:pBdr>
          <w:top w:val="nil"/>
          <w:left w:val="nil"/>
          <w:bottom w:val="nil"/>
          <w:right w:val="nil"/>
          <w:between w:val="nil"/>
        </w:pBdr>
        <w:ind w:left="2267" w:hanging="566"/>
      </w:pPr>
      <w:r w:rsidRPr="00EA5472">
        <w:t>architektonický význam hmot</w:t>
      </w:r>
    </w:p>
    <w:p w14:paraId="4EA9E6CC" w14:textId="77777777" w:rsidR="00214038" w:rsidRPr="00EA5472" w:rsidRDefault="00527992">
      <w:pPr>
        <w:numPr>
          <w:ilvl w:val="0"/>
          <w:numId w:val="6"/>
        </w:numPr>
        <w:pBdr>
          <w:top w:val="nil"/>
          <w:left w:val="nil"/>
          <w:bottom w:val="nil"/>
          <w:right w:val="nil"/>
          <w:between w:val="nil"/>
        </w:pBdr>
        <w:ind w:left="2267" w:hanging="566"/>
      </w:pPr>
      <w:r w:rsidRPr="00EA5472">
        <w:t>umístění objektu v rámci historické struktury města</w:t>
      </w:r>
    </w:p>
    <w:p w14:paraId="67080E7A" w14:textId="77777777" w:rsidR="00214038" w:rsidRPr="00EA5472" w:rsidRDefault="00527992">
      <w:pPr>
        <w:numPr>
          <w:ilvl w:val="0"/>
          <w:numId w:val="6"/>
        </w:numPr>
        <w:pBdr>
          <w:top w:val="nil"/>
          <w:left w:val="nil"/>
          <w:bottom w:val="nil"/>
          <w:right w:val="nil"/>
          <w:between w:val="nil"/>
        </w:pBdr>
        <w:ind w:left="2267" w:hanging="566"/>
      </w:pPr>
      <w:r w:rsidRPr="00EA5472">
        <w:t>reálnost časového harmonogramu jednotlivých kroků realizace projektu</w:t>
      </w:r>
    </w:p>
    <w:p w14:paraId="3B204D84" w14:textId="77777777" w:rsidR="00214038" w:rsidRPr="00EA5472" w:rsidRDefault="00527992">
      <w:pPr>
        <w:numPr>
          <w:ilvl w:val="0"/>
          <w:numId w:val="6"/>
        </w:numPr>
        <w:pBdr>
          <w:top w:val="nil"/>
          <w:left w:val="nil"/>
          <w:bottom w:val="nil"/>
          <w:right w:val="nil"/>
          <w:between w:val="nil"/>
        </w:pBdr>
        <w:ind w:left="2267" w:hanging="566"/>
      </w:pPr>
      <w:r w:rsidRPr="00EA5472">
        <w:t>přiměřenost požadovaných finančních prostředků a účelnost jejich využití</w:t>
      </w:r>
    </w:p>
    <w:p w14:paraId="614A89B5" w14:textId="6FBF45E7" w:rsidR="00214038" w:rsidRPr="007313BB" w:rsidRDefault="00527992">
      <w:pPr>
        <w:numPr>
          <w:ilvl w:val="0"/>
          <w:numId w:val="6"/>
        </w:numPr>
        <w:pBdr>
          <w:top w:val="nil"/>
          <w:left w:val="nil"/>
          <w:bottom w:val="nil"/>
          <w:right w:val="nil"/>
          <w:between w:val="nil"/>
        </w:pBdr>
        <w:spacing w:after="120"/>
        <w:ind w:left="2267" w:hanging="566"/>
      </w:pPr>
      <w:r w:rsidRPr="007313BB">
        <w:t xml:space="preserve">stanovisko </w:t>
      </w:r>
      <w:r w:rsidR="00C101A1" w:rsidRPr="007313BB">
        <w:t>městského architekta</w:t>
      </w:r>
    </w:p>
    <w:p w14:paraId="0391CCE9"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VII.</w:t>
      </w:r>
      <w:r w:rsidRPr="00EA5472">
        <w:rPr>
          <w:rFonts w:eastAsia="Play" w:cs="Play"/>
          <w:b/>
          <w:sz w:val="32"/>
          <w:szCs w:val="32"/>
        </w:rPr>
        <w:tab/>
        <w:t>Minimální a maximální výše příspěvku</w:t>
      </w:r>
    </w:p>
    <w:p w14:paraId="0B6EA631" w14:textId="77777777" w:rsidR="00214038" w:rsidRPr="00EA5472" w:rsidRDefault="00527992">
      <w:pPr>
        <w:spacing w:after="120"/>
        <w:ind w:left="2267"/>
      </w:pPr>
      <w:r w:rsidRPr="00EA5472">
        <w:t>Maximální výše příspěvku je 250 tis Kč. V rámci jednoho kola grantového programu může žadatel získat podporu pouze jednoho projektu.</w:t>
      </w:r>
    </w:p>
    <w:p w14:paraId="2EEA6B56"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VIII.</w:t>
      </w:r>
      <w:r w:rsidRPr="00EA5472">
        <w:rPr>
          <w:rFonts w:eastAsia="Play" w:cs="Play"/>
          <w:b/>
          <w:sz w:val="32"/>
          <w:szCs w:val="32"/>
        </w:rPr>
        <w:tab/>
        <w:t>Minimální podíl příjemce příspěvku</w:t>
      </w:r>
    </w:p>
    <w:p w14:paraId="72248B4B" w14:textId="77777777" w:rsidR="00214038" w:rsidRPr="00EA5472" w:rsidRDefault="00527992">
      <w:pPr>
        <w:spacing w:after="120"/>
        <w:ind w:left="2267"/>
      </w:pPr>
      <w:r w:rsidRPr="00EA5472">
        <w:t xml:space="preserve">Minimální podíl příjemce podpory </w:t>
      </w:r>
      <w:r w:rsidRPr="00EA5472">
        <w:rPr>
          <w:b/>
        </w:rPr>
        <w:t>činí 50 %</w:t>
      </w:r>
      <w:r w:rsidRPr="00EA5472">
        <w:t xml:space="preserve"> z celkových nákladů projektu, pro obnovu okenních a dveřních výplní podíl příjemce musí činit minimálně 70 %. Do tohoto podílu je možné vztáhnout ocenění svépomocných prací na realizaci projektu realizační firmou, obnovy výplní oken a dveří a repase původních musí být prováděny odborně způsobilou osobou.</w:t>
      </w:r>
    </w:p>
    <w:p w14:paraId="7F00C044"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IX.</w:t>
      </w:r>
      <w:r w:rsidRPr="00EA5472">
        <w:rPr>
          <w:rFonts w:eastAsia="Play" w:cs="Play"/>
          <w:b/>
          <w:sz w:val="32"/>
          <w:szCs w:val="32"/>
        </w:rPr>
        <w:tab/>
        <w:t>Časový harmonogram realizace projektu</w:t>
      </w:r>
    </w:p>
    <w:p w14:paraId="5ADCF301" w14:textId="796643FE" w:rsidR="00214038" w:rsidRPr="00EA5472" w:rsidRDefault="00527992">
      <w:pPr>
        <w:spacing w:after="120"/>
        <w:ind w:left="2267"/>
      </w:pPr>
      <w:r w:rsidRPr="00EA5472">
        <w:t xml:space="preserve">Projekt bude zahájen po podpisu smlouvy o poskytnutí podpory a ukončen nejpozději do </w:t>
      </w:r>
      <w:r w:rsidRPr="00EA5472">
        <w:rPr>
          <w:b/>
        </w:rPr>
        <w:t>31. 10. 202</w:t>
      </w:r>
      <w:r w:rsidR="007313BB">
        <w:rPr>
          <w:b/>
        </w:rPr>
        <w:t>5</w:t>
      </w:r>
      <w:r w:rsidRPr="00EA5472">
        <w:t>.</w:t>
      </w:r>
    </w:p>
    <w:p w14:paraId="69634268"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X.</w:t>
      </w:r>
      <w:r w:rsidRPr="00EA5472">
        <w:rPr>
          <w:rFonts w:eastAsia="Play" w:cs="Play"/>
          <w:b/>
          <w:sz w:val="32"/>
          <w:szCs w:val="32"/>
        </w:rPr>
        <w:tab/>
      </w:r>
      <w:r w:rsidRPr="00B354CF">
        <w:rPr>
          <w:rFonts w:eastAsia="Play" w:cs="Play"/>
          <w:b/>
          <w:sz w:val="32"/>
          <w:szCs w:val="32"/>
        </w:rPr>
        <w:t>Platební podmínky</w:t>
      </w:r>
    </w:p>
    <w:p w14:paraId="1FF76FD7" w14:textId="77777777" w:rsidR="00214038" w:rsidRPr="00EA5472" w:rsidRDefault="00527992">
      <w:pPr>
        <w:numPr>
          <w:ilvl w:val="0"/>
          <w:numId w:val="3"/>
        </w:numPr>
        <w:ind w:left="2267" w:hanging="566"/>
      </w:pPr>
      <w:r w:rsidRPr="00EA5472">
        <w:t xml:space="preserve">Finanční dotace bude poskytnuta na základě veřejnoprávní smlouvy o poskytnutí dotace.  </w:t>
      </w:r>
    </w:p>
    <w:p w14:paraId="728A5FB2" w14:textId="2DAC7C9D" w:rsidR="00214038" w:rsidRPr="00EA5472" w:rsidRDefault="00527992">
      <w:pPr>
        <w:numPr>
          <w:ilvl w:val="0"/>
          <w:numId w:val="3"/>
        </w:numPr>
        <w:ind w:left="2267" w:hanging="566"/>
      </w:pPr>
      <w:r w:rsidRPr="00EA5472">
        <w:rPr>
          <w:b/>
        </w:rPr>
        <w:lastRenderedPageBreak/>
        <w:t>Dotace</w:t>
      </w:r>
      <w:r w:rsidRPr="00EA5472">
        <w:t xml:space="preserve"> bude poskytnuta formou bezhotovostního převodu na účet žadatele </w:t>
      </w:r>
      <w:r w:rsidRPr="00EA5472">
        <w:rPr>
          <w:b/>
        </w:rPr>
        <w:t>zpětně po dokončení realizace projektu</w:t>
      </w:r>
      <w:r w:rsidRPr="00EA5472">
        <w:t xml:space="preserve"> na základě předložených kopií účetních dokladů k celkové ceně realizace projektu včetně kopií dokladů o jejich úhradě a předložení dokladů deklarující ukončení akce – zápis o předání a převzetí realizace projektu či její části, a vyplněnou závěrečnou zprávou o ukončení realizace projektu na předepsaném formuláři, a odsouhlasení splnění podmínek realizace projektu příslušnou grantovou komisí města Humpolec (dále toto upravují Pravidla pro vyhodnocování grantového řízení Fasády historických objektů).</w:t>
      </w:r>
    </w:p>
    <w:p w14:paraId="418632A4" w14:textId="1608D775" w:rsidR="00214038" w:rsidRPr="00EA5472" w:rsidRDefault="00527992">
      <w:pPr>
        <w:numPr>
          <w:ilvl w:val="0"/>
          <w:numId w:val="3"/>
        </w:numPr>
        <w:ind w:left="2267" w:hanging="566"/>
      </w:pPr>
      <w:r w:rsidRPr="00EA5472">
        <w:rPr>
          <w:b/>
        </w:rPr>
        <w:t>Vyúčtování celkových nákladů projektu a závěrečná zpráva budou předloženy</w:t>
      </w:r>
      <w:r w:rsidRPr="00EA5472">
        <w:t xml:space="preserve"> na předepsaném formuláři včetně kopií prvotních účetních dokladů </w:t>
      </w:r>
      <w:r w:rsidRPr="00EA5472">
        <w:rPr>
          <w:b/>
        </w:rPr>
        <w:t>nejpozději do 1</w:t>
      </w:r>
      <w:r w:rsidR="007313BB">
        <w:rPr>
          <w:b/>
        </w:rPr>
        <w:t>4</w:t>
      </w:r>
      <w:r w:rsidRPr="00EA5472">
        <w:rPr>
          <w:b/>
        </w:rPr>
        <w:t>. 11. 202</w:t>
      </w:r>
      <w:r w:rsidR="007313BB">
        <w:rPr>
          <w:b/>
        </w:rPr>
        <w:t>5</w:t>
      </w:r>
      <w:r w:rsidRPr="00EA5472">
        <w:t xml:space="preserve"> na adresu garanta grantového programu.</w:t>
      </w:r>
    </w:p>
    <w:p w14:paraId="54518489" w14:textId="77777777" w:rsidR="00214038" w:rsidRPr="00EA5472" w:rsidRDefault="00527992">
      <w:pPr>
        <w:numPr>
          <w:ilvl w:val="0"/>
          <w:numId w:val="3"/>
        </w:numPr>
        <w:ind w:left="2267" w:hanging="564"/>
      </w:pPr>
      <w:r w:rsidRPr="00EA5472">
        <w:t xml:space="preserve">Žadatel je povinen dodržet minimální podíl vlastních prostředků na realizaci projektu.  Budou-li skutečné náklady na realizaci nižší a částka schválené dotace by tak přesahovala 50 % celkových nákladů, bude dotace snížena na 50 % skutečných nákladů realizace projektu, v případě snížení ceny prací bude výše příspěvku snížena na stanovené % uznatelných nákladů. </w:t>
      </w:r>
    </w:p>
    <w:p w14:paraId="56565622" w14:textId="77777777" w:rsidR="00214038" w:rsidRPr="00EA5472" w:rsidRDefault="00527992">
      <w:pPr>
        <w:numPr>
          <w:ilvl w:val="0"/>
          <w:numId w:val="3"/>
        </w:numPr>
        <w:ind w:left="2267" w:hanging="564"/>
      </w:pPr>
      <w:r w:rsidRPr="00EA5472">
        <w:t xml:space="preserve">Finanční dotace nemůže být v průběhu realizace převedena na jiný subjekt. </w:t>
      </w:r>
    </w:p>
    <w:p w14:paraId="49333270" w14:textId="77777777" w:rsidR="00214038" w:rsidRPr="00EA5472" w:rsidRDefault="00527992">
      <w:pPr>
        <w:numPr>
          <w:ilvl w:val="0"/>
          <w:numId w:val="3"/>
        </w:numPr>
        <w:spacing w:after="120"/>
        <w:ind w:left="2267" w:hanging="566"/>
      </w:pPr>
      <w:r w:rsidRPr="00EA5472">
        <w:t>Souběh podpory z prostředků Města Humpolec s dotacemi z dotačních titulů státního rozpočtu nebo jiných fondů se nevylučuje.</w:t>
      </w:r>
    </w:p>
    <w:p w14:paraId="4C22D598"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XI.</w:t>
      </w:r>
      <w:r w:rsidRPr="00EA5472">
        <w:rPr>
          <w:rFonts w:eastAsia="Play" w:cs="Play"/>
          <w:b/>
          <w:sz w:val="32"/>
          <w:szCs w:val="32"/>
        </w:rPr>
        <w:tab/>
        <w:t>Termíny a podmínky podání projektů</w:t>
      </w:r>
    </w:p>
    <w:p w14:paraId="6F68F910" w14:textId="77777777" w:rsidR="00214038" w:rsidRPr="00EA5472" w:rsidRDefault="00527992">
      <w:pPr>
        <w:ind w:left="2267"/>
      </w:pPr>
      <w:r w:rsidRPr="00EA5472">
        <w:t xml:space="preserve">Žadatelé o podporu projektů musí předložit </w:t>
      </w:r>
      <w:r w:rsidRPr="00EA5472">
        <w:rPr>
          <w:b/>
        </w:rPr>
        <w:t xml:space="preserve">kompletně vyplněnou Žádost </w:t>
      </w:r>
      <w:r w:rsidRPr="00EA5472">
        <w:rPr>
          <w:b/>
        </w:rPr>
        <w:br/>
        <w:t>o poskytnutí podpory</w:t>
      </w:r>
      <w:r w:rsidRPr="00EA5472">
        <w:t xml:space="preserve"> na předepsaném formuláři.</w:t>
      </w:r>
    </w:p>
    <w:p w14:paraId="2927DAA4" w14:textId="77777777" w:rsidR="00214038" w:rsidRPr="00EA5472" w:rsidRDefault="00527992">
      <w:pPr>
        <w:ind w:left="2267"/>
        <w:rPr>
          <w:b/>
        </w:rPr>
      </w:pPr>
      <w:r w:rsidRPr="00EA5472">
        <w:rPr>
          <w:b/>
        </w:rPr>
        <w:t>Povinné přílohy žádosti:</w:t>
      </w:r>
    </w:p>
    <w:p w14:paraId="78FB9AEB" w14:textId="198625AC" w:rsidR="00214038" w:rsidRPr="007313BB" w:rsidRDefault="00527992">
      <w:pPr>
        <w:numPr>
          <w:ilvl w:val="0"/>
          <w:numId w:val="2"/>
        </w:numPr>
        <w:pBdr>
          <w:top w:val="nil"/>
          <w:left w:val="nil"/>
          <w:bottom w:val="nil"/>
          <w:right w:val="nil"/>
          <w:between w:val="nil"/>
        </w:pBdr>
        <w:ind w:left="2267" w:hanging="566"/>
      </w:pPr>
      <w:r w:rsidRPr="00EA5472">
        <w:t xml:space="preserve">Výkresová a textová dokumentace současného a navrhovaného stavu řešených fasád v měřítku 1:50, která bude zároveň řešit návrh barevnosti prostřednictvím konkrétních odstínů dle vzorníků. V případě zdobných prvků žadatel předloží detaily jejich profilací (římsy, šambrány, aj.) v měřítku 1:5. V případě výměny vnějších výplní otvorů žadatel předloží jejich výkresy v měřítku 1:20 včetně návrhu barevnosti a </w:t>
      </w:r>
      <w:r w:rsidRPr="007313BB">
        <w:t>výkresy profilace zdobných prvků v měřítku 1:5.</w:t>
      </w:r>
      <w:r w:rsidR="00B354CF" w:rsidRPr="007313BB">
        <w:t xml:space="preserve"> Pokud </w:t>
      </w:r>
      <w:r w:rsidR="009117F8" w:rsidRPr="007313BB">
        <w:t xml:space="preserve">plánované </w:t>
      </w:r>
      <w:r w:rsidR="00B354CF" w:rsidRPr="007313BB">
        <w:t>stavební úpravy zahrnují pouze obnovu nátěrů, tedy veškeré prvky se zachovávají současné, není nutné předkládat výkresovou dokumentaci ale pouze návrh barevnosti prostřednictvím konkrétních odstínů dle vzorníků.</w:t>
      </w:r>
    </w:p>
    <w:p w14:paraId="6773254D" w14:textId="65928CF2" w:rsidR="00214038" w:rsidRPr="007313BB" w:rsidRDefault="00527992">
      <w:pPr>
        <w:numPr>
          <w:ilvl w:val="0"/>
          <w:numId w:val="2"/>
        </w:numPr>
        <w:pBdr>
          <w:top w:val="nil"/>
          <w:left w:val="nil"/>
          <w:bottom w:val="nil"/>
          <w:right w:val="nil"/>
          <w:between w:val="nil"/>
        </w:pBdr>
        <w:ind w:left="2267" w:hanging="566"/>
      </w:pPr>
      <w:r w:rsidRPr="007313BB">
        <w:t xml:space="preserve">Doporučující stanovisko </w:t>
      </w:r>
      <w:r w:rsidR="00B354CF" w:rsidRPr="007313BB">
        <w:t>městského architekta</w:t>
      </w:r>
    </w:p>
    <w:p w14:paraId="476AE598" w14:textId="77777777" w:rsidR="00214038" w:rsidRPr="00EA5472" w:rsidRDefault="00527992">
      <w:pPr>
        <w:numPr>
          <w:ilvl w:val="0"/>
          <w:numId w:val="2"/>
        </w:numPr>
        <w:pBdr>
          <w:top w:val="nil"/>
          <w:left w:val="nil"/>
          <w:bottom w:val="nil"/>
          <w:right w:val="nil"/>
          <w:between w:val="nil"/>
        </w:pBdr>
        <w:ind w:left="2267" w:hanging="566"/>
      </w:pPr>
      <w:r w:rsidRPr="00EA5472">
        <w:t>Ověřený doklad o vlastnictví nebo spoluvlastnictví pozemků či objektů, kterých se akce týká (výpis z katastru nemovitostí a snímek pozemkové mapy s vyznačením nemovitostí). V případě více spoluvlastníků též zplnomocnění k zastupování a získání příspěvku.</w:t>
      </w:r>
    </w:p>
    <w:p w14:paraId="6AF6E443" w14:textId="77777777" w:rsidR="00214038" w:rsidRPr="00EA5472" w:rsidRDefault="00527992">
      <w:pPr>
        <w:numPr>
          <w:ilvl w:val="0"/>
          <w:numId w:val="2"/>
        </w:numPr>
        <w:pBdr>
          <w:top w:val="nil"/>
          <w:left w:val="nil"/>
          <w:bottom w:val="nil"/>
          <w:right w:val="nil"/>
          <w:between w:val="nil"/>
        </w:pBdr>
        <w:ind w:left="2267" w:hanging="566"/>
      </w:pPr>
      <w:r w:rsidRPr="00EA5472">
        <w:t>Kopie dokladu o založení běžného účtu žadatele.</w:t>
      </w:r>
    </w:p>
    <w:p w14:paraId="1C9FDBB3" w14:textId="77777777" w:rsidR="00214038" w:rsidRPr="00EA5472" w:rsidRDefault="00527992">
      <w:pPr>
        <w:numPr>
          <w:ilvl w:val="0"/>
          <w:numId w:val="2"/>
        </w:numPr>
        <w:pBdr>
          <w:top w:val="nil"/>
          <w:left w:val="nil"/>
          <w:bottom w:val="nil"/>
          <w:right w:val="nil"/>
          <w:between w:val="nil"/>
        </w:pBdr>
        <w:ind w:left="2267" w:hanging="566"/>
      </w:pPr>
      <w:r w:rsidRPr="00EA5472">
        <w:t>Kopie dokladu o právní subjektivitě žadatele u právnických osob.</w:t>
      </w:r>
    </w:p>
    <w:p w14:paraId="3BBC1128" w14:textId="77777777" w:rsidR="00214038" w:rsidRPr="00EA5472" w:rsidRDefault="00527992">
      <w:pPr>
        <w:numPr>
          <w:ilvl w:val="0"/>
          <w:numId w:val="2"/>
        </w:numPr>
        <w:pBdr>
          <w:top w:val="nil"/>
          <w:left w:val="nil"/>
          <w:bottom w:val="nil"/>
          <w:right w:val="nil"/>
          <w:between w:val="nil"/>
        </w:pBdr>
        <w:ind w:left="2267" w:hanging="566"/>
      </w:pPr>
      <w:r w:rsidRPr="00EA5472">
        <w:t xml:space="preserve">Položkový rozpočet nákladů či nabídková cena na realizaci prací </w:t>
      </w:r>
      <w:r w:rsidRPr="00EA5472">
        <w:br/>
        <w:t>s výkazem výměr.</w:t>
      </w:r>
    </w:p>
    <w:p w14:paraId="38EB0F09" w14:textId="77777777" w:rsidR="00214038" w:rsidRPr="00EA5472" w:rsidRDefault="00527992">
      <w:pPr>
        <w:numPr>
          <w:ilvl w:val="0"/>
          <w:numId w:val="2"/>
        </w:numPr>
        <w:pBdr>
          <w:top w:val="nil"/>
          <w:left w:val="nil"/>
          <w:bottom w:val="nil"/>
          <w:right w:val="nil"/>
          <w:between w:val="nil"/>
        </w:pBdr>
        <w:ind w:left="2267" w:hanging="566"/>
      </w:pPr>
      <w:r w:rsidRPr="00EA5472">
        <w:t>Písemný souhlas se zveřejněním svého jména (obchodního jména), adresy (sídla), názvu projektu a výše přidělené podpory na internetových stránkách Města Humpolec.</w:t>
      </w:r>
    </w:p>
    <w:p w14:paraId="2CACAE81" w14:textId="77777777" w:rsidR="00214038" w:rsidRPr="00E37235" w:rsidRDefault="00527992">
      <w:pPr>
        <w:numPr>
          <w:ilvl w:val="0"/>
          <w:numId w:val="2"/>
        </w:numPr>
        <w:ind w:left="2267" w:hanging="566"/>
      </w:pPr>
      <w:r w:rsidRPr="00E37235">
        <w:t>V případě přiznání podpory doloží žadatel před podpisem smlouvy o poskytnutí dotace, ve lhůtě a rozsahu, která mu bude stanovena, tyto doklady:</w:t>
      </w:r>
    </w:p>
    <w:p w14:paraId="77AF435B" w14:textId="2517F4F9" w:rsidR="00214038" w:rsidRPr="008F1057" w:rsidRDefault="00E37235" w:rsidP="00E37235">
      <w:pPr>
        <w:numPr>
          <w:ilvl w:val="0"/>
          <w:numId w:val="7"/>
        </w:numPr>
        <w:pBdr>
          <w:top w:val="nil"/>
          <w:left w:val="nil"/>
          <w:bottom w:val="nil"/>
          <w:right w:val="nil"/>
          <w:between w:val="nil"/>
        </w:pBdr>
        <w:ind w:left="2834" w:hanging="570"/>
        <w:rPr>
          <w:strike/>
          <w:color w:val="FF0000"/>
        </w:rPr>
      </w:pPr>
      <w:r>
        <w:rPr>
          <w:color w:val="FF0000"/>
        </w:rPr>
        <w:t>V případech stavebních úprav objektů</w:t>
      </w:r>
      <w:bookmarkStart w:id="2" w:name="_GoBack"/>
      <w:bookmarkEnd w:id="2"/>
      <w:r>
        <w:rPr>
          <w:color w:val="FF0000"/>
        </w:rPr>
        <w:t xml:space="preserve"> vyžadujících povolení dle stavebního zák.č. 283/2021 Sb. doložit předmětné pravomocné povolení. </w:t>
      </w:r>
      <w:r w:rsidR="00527992" w:rsidRPr="008F1057">
        <w:rPr>
          <w:strike/>
          <w:color w:val="FF0000"/>
        </w:rPr>
        <w:t>Pravomocné povolení stavebního úřadu či souhlasné sdělení k ohlášení udržovacích prací ve vztahu k záměru žádosti ve smyslu zákona č. 50/1976 Sb., o územním plánování a stavebním řádu (stavební zákon), ve znění pozdějších předpisů.</w:t>
      </w:r>
    </w:p>
    <w:p w14:paraId="19B7F89D" w14:textId="77777777" w:rsidR="00214038" w:rsidRPr="00EA5472" w:rsidRDefault="00214038">
      <w:pPr>
        <w:pBdr>
          <w:top w:val="nil"/>
          <w:left w:val="nil"/>
          <w:bottom w:val="nil"/>
          <w:right w:val="nil"/>
          <w:between w:val="nil"/>
        </w:pBdr>
        <w:ind w:left="0"/>
      </w:pPr>
    </w:p>
    <w:p w14:paraId="41C970EF" w14:textId="77777777" w:rsidR="00214038" w:rsidRPr="00EA5472" w:rsidRDefault="00214038">
      <w:pPr>
        <w:pBdr>
          <w:top w:val="nil"/>
          <w:left w:val="nil"/>
          <w:bottom w:val="nil"/>
          <w:right w:val="nil"/>
          <w:between w:val="nil"/>
        </w:pBdr>
        <w:ind w:left="0"/>
      </w:pPr>
    </w:p>
    <w:p w14:paraId="67FE48C1" w14:textId="77777777" w:rsidR="00214038" w:rsidRPr="00EA5472" w:rsidRDefault="00527992">
      <w:pPr>
        <w:pBdr>
          <w:top w:val="nil"/>
          <w:left w:val="nil"/>
          <w:bottom w:val="nil"/>
          <w:right w:val="nil"/>
          <w:between w:val="nil"/>
        </w:pBdr>
        <w:ind w:left="1700"/>
      </w:pPr>
      <w:r w:rsidRPr="00EA5472">
        <w:t>Na podání a vyřízení žádostí se nevztahuje zákon o správním řízení.</w:t>
      </w:r>
    </w:p>
    <w:p w14:paraId="2139FC57" w14:textId="77777777" w:rsidR="00214038" w:rsidRPr="00EA5472" w:rsidRDefault="00214038">
      <w:pPr>
        <w:pBdr>
          <w:top w:val="nil"/>
          <w:left w:val="nil"/>
          <w:bottom w:val="nil"/>
          <w:right w:val="nil"/>
          <w:between w:val="nil"/>
        </w:pBdr>
        <w:ind w:left="1700"/>
      </w:pPr>
    </w:p>
    <w:p w14:paraId="4892627B" w14:textId="77777777" w:rsidR="00214038" w:rsidRPr="00EA5472" w:rsidRDefault="00527992">
      <w:pPr>
        <w:pBdr>
          <w:top w:val="nil"/>
          <w:left w:val="nil"/>
          <w:bottom w:val="nil"/>
          <w:right w:val="nil"/>
          <w:between w:val="nil"/>
        </w:pBdr>
        <w:ind w:left="1700"/>
      </w:pPr>
      <w:r w:rsidRPr="00EA5472">
        <w:t>Formulář žádosti je umístěn na internetové adrese www.mesto-humpolec.cz, a je k vyzvednutí na adrese: Městský úřad Humpolec, Odbor životního prostředí a památkové péče, Horní náměstí 300, 396 22 Humpolec.</w:t>
      </w:r>
    </w:p>
    <w:p w14:paraId="32D8F076" w14:textId="77777777" w:rsidR="00214038" w:rsidRPr="00EA5472" w:rsidRDefault="00214038">
      <w:pPr>
        <w:pBdr>
          <w:top w:val="nil"/>
          <w:left w:val="nil"/>
          <w:bottom w:val="nil"/>
          <w:right w:val="nil"/>
          <w:between w:val="nil"/>
        </w:pBdr>
        <w:ind w:left="1700"/>
      </w:pPr>
    </w:p>
    <w:p w14:paraId="478DA84C" w14:textId="4F09BB0E" w:rsidR="00214038" w:rsidRPr="0051242B" w:rsidRDefault="00527992">
      <w:pPr>
        <w:pBdr>
          <w:top w:val="nil"/>
          <w:left w:val="nil"/>
          <w:bottom w:val="nil"/>
          <w:right w:val="nil"/>
          <w:between w:val="nil"/>
        </w:pBdr>
        <w:ind w:left="1700"/>
        <w:rPr>
          <w:b/>
        </w:rPr>
      </w:pPr>
      <w:r w:rsidRPr="00EA5472">
        <w:t xml:space="preserve">Žádosti zpracované </w:t>
      </w:r>
      <w:r w:rsidRPr="00EA5472">
        <w:rPr>
          <w:b/>
        </w:rPr>
        <w:t>ve dvou vyhotoveních včetně příloh</w:t>
      </w:r>
      <w:r w:rsidRPr="00EA5472">
        <w:t xml:space="preserve"> (originál a kopie) se přijímají prostřednictvím podatelny Městského úřadu Humpolec, Horní náměstí 300, Humpolec 396 22 nebo poštou </w:t>
      </w:r>
      <w:r w:rsidR="0051242B" w:rsidRPr="0051242B">
        <w:rPr>
          <w:b/>
          <w:color w:val="FF0000"/>
        </w:rPr>
        <w:t>od 2.6. 2025 do 6.6. 2025.</w:t>
      </w:r>
    </w:p>
    <w:p w14:paraId="207E45C0" w14:textId="77777777" w:rsidR="00214038" w:rsidRPr="00EA5472" w:rsidRDefault="00214038">
      <w:pPr>
        <w:pBdr>
          <w:top w:val="nil"/>
          <w:left w:val="nil"/>
          <w:bottom w:val="nil"/>
          <w:right w:val="nil"/>
          <w:between w:val="nil"/>
        </w:pBdr>
        <w:ind w:left="1700"/>
      </w:pPr>
    </w:p>
    <w:p w14:paraId="27469DEF" w14:textId="77777777" w:rsidR="00214038" w:rsidRPr="00EA5472" w:rsidRDefault="00527992">
      <w:pPr>
        <w:pBdr>
          <w:top w:val="nil"/>
          <w:left w:val="nil"/>
          <w:bottom w:val="nil"/>
          <w:right w:val="nil"/>
          <w:between w:val="nil"/>
        </w:pBdr>
        <w:ind w:left="1700"/>
      </w:pPr>
      <w:r w:rsidRPr="00EA5472">
        <w:t>Přijímání písemností na podatelnu se řídí úředními hodinami, při podání poštou je rozhodující datum poštovního razítka. Žádosti budou předloženy v zalepené obálce označené: „</w:t>
      </w:r>
      <w:r w:rsidRPr="00EA5472">
        <w:rPr>
          <w:b/>
        </w:rPr>
        <w:t>Fasády historických budov, neotvírat!</w:t>
      </w:r>
      <w:r w:rsidRPr="00EA5472">
        <w:t>“</w:t>
      </w:r>
    </w:p>
    <w:p w14:paraId="5B25A2BA" w14:textId="77777777" w:rsidR="00214038" w:rsidRPr="00EA5472" w:rsidRDefault="00214038">
      <w:pPr>
        <w:pBdr>
          <w:top w:val="nil"/>
          <w:left w:val="nil"/>
          <w:bottom w:val="nil"/>
          <w:right w:val="nil"/>
          <w:between w:val="nil"/>
        </w:pBdr>
        <w:ind w:left="1700"/>
      </w:pPr>
    </w:p>
    <w:p w14:paraId="4DE0AFA8" w14:textId="77777777" w:rsidR="00214038" w:rsidRPr="00EA5472" w:rsidRDefault="00527992">
      <w:pPr>
        <w:pBdr>
          <w:top w:val="nil"/>
          <w:left w:val="nil"/>
          <w:bottom w:val="nil"/>
          <w:right w:val="nil"/>
          <w:between w:val="nil"/>
        </w:pBdr>
        <w:ind w:left="1700"/>
        <w:rPr>
          <w:b/>
        </w:rPr>
      </w:pPr>
      <w:r w:rsidRPr="00EA5472">
        <w:rPr>
          <w:b/>
        </w:rPr>
        <w:t>Odpovědnost za realizaci podpory (grant programu):</w:t>
      </w:r>
    </w:p>
    <w:p w14:paraId="3FBFA410" w14:textId="386B8B7E" w:rsidR="00214038" w:rsidRPr="00EA5472" w:rsidRDefault="00527992">
      <w:pPr>
        <w:pBdr>
          <w:top w:val="nil"/>
          <w:left w:val="nil"/>
          <w:bottom w:val="nil"/>
          <w:right w:val="nil"/>
          <w:between w:val="nil"/>
        </w:pBdr>
        <w:ind w:left="1700"/>
      </w:pPr>
      <w:r w:rsidRPr="00EA5472">
        <w:t xml:space="preserve">Administrátorem a garantem programu je odbor životního prostředí a památkové péče, Městského úřadu Humpolec, Horní náměstí 300, Humpolec 396 22. Průběžné informace ke zpracování projektů bude poskytovat Marie Sidorenková, tel. 565518185, e-mail: </w:t>
      </w:r>
      <w:hyperlink r:id="rId10">
        <w:r w:rsidRPr="00EA5472">
          <w:rPr>
            <w:color w:val="1155CC"/>
            <w:u w:val="single"/>
          </w:rPr>
          <w:t>marie.sidorenkova@mesto-humpolec.cz</w:t>
        </w:r>
      </w:hyperlink>
      <w:r w:rsidRPr="00EA5472">
        <w:t xml:space="preserve">. Jednotlivé projekty budou posouzeny grantovou komisí města Humpolec a finančním výborem a předloženy ke schválení na nejbližší zasedání Zastupitelstva města Humpolec, které po ukončení procesu hodnocení rozhodne o přiznání podpory konkrétním žadatelům. V případě přiznání příspěvku může být navržena nižší částka, než je požadována. S výsledkem tohoto procesu budou všichni žadatelé seznámeni písemně </w:t>
      </w:r>
      <w:r w:rsidRPr="0051242B">
        <w:rPr>
          <w:color w:val="FF0000"/>
        </w:rPr>
        <w:t xml:space="preserve">do </w:t>
      </w:r>
      <w:r w:rsidR="00E37235">
        <w:rPr>
          <w:color w:val="FF0000"/>
        </w:rPr>
        <w:t>4.7.</w:t>
      </w:r>
      <w:r w:rsidRPr="0051242B">
        <w:rPr>
          <w:color w:val="FF0000"/>
        </w:rPr>
        <w:t xml:space="preserve"> </w:t>
      </w:r>
      <w:r w:rsidRPr="00EA5472">
        <w:t>předmětného kalendářního roku, pro který je grantový program vyhlášen.</w:t>
      </w:r>
    </w:p>
    <w:p w14:paraId="3605C019" w14:textId="77777777" w:rsidR="00214038" w:rsidRPr="00EA5472" w:rsidRDefault="00214038">
      <w:pPr>
        <w:pBdr>
          <w:top w:val="nil"/>
          <w:left w:val="nil"/>
          <w:bottom w:val="nil"/>
          <w:right w:val="nil"/>
          <w:between w:val="nil"/>
        </w:pBdr>
        <w:ind w:left="1700"/>
      </w:pPr>
    </w:p>
    <w:p w14:paraId="15A74119" w14:textId="77777777" w:rsidR="00214038" w:rsidRPr="00EA5472" w:rsidRDefault="00527992">
      <w:pPr>
        <w:pBdr>
          <w:top w:val="nil"/>
          <w:left w:val="nil"/>
          <w:bottom w:val="nil"/>
          <w:right w:val="nil"/>
          <w:between w:val="nil"/>
        </w:pBdr>
        <w:ind w:left="1700"/>
      </w:pPr>
      <w:r w:rsidRPr="00EA5472">
        <w:t>Vybraní žadatelé obdrží příslib příspěvku na časově omezené období, v němž doplní doklady nezbytné pro poskytnutí podpory. Následně jim bude zaslán k podpisu návrh smlouvy o poskytnutí příspěvku.</w:t>
      </w:r>
    </w:p>
    <w:p w14:paraId="4C791088" w14:textId="77777777" w:rsidR="00214038" w:rsidRPr="00EA5472" w:rsidRDefault="00214038">
      <w:pPr>
        <w:pBdr>
          <w:top w:val="nil"/>
          <w:left w:val="nil"/>
          <w:bottom w:val="nil"/>
          <w:right w:val="nil"/>
          <w:between w:val="nil"/>
        </w:pBdr>
        <w:ind w:left="1700"/>
      </w:pPr>
    </w:p>
    <w:p w14:paraId="5B7C10F0" w14:textId="77777777" w:rsidR="00214038" w:rsidRPr="00EA5472" w:rsidRDefault="00527992">
      <w:pPr>
        <w:pBdr>
          <w:top w:val="nil"/>
          <w:left w:val="nil"/>
          <w:bottom w:val="nil"/>
          <w:right w:val="nil"/>
          <w:between w:val="nil"/>
        </w:pBdr>
        <w:ind w:left="1700"/>
        <w:rPr>
          <w:b/>
        </w:rPr>
      </w:pPr>
      <w:r w:rsidRPr="00EA5472">
        <w:rPr>
          <w:b/>
        </w:rPr>
        <w:t>Žádost, která nesplňuje všechny formální náležitosti nebo bude zaslána po termínu, bude z hodnocení vyřazena. Žadatelé nebudou vyzváni k doplnění chybějících údajů. Dokládání chybějících náležitostí žádosti po uzávěrce programu není možné.</w:t>
      </w:r>
    </w:p>
    <w:p w14:paraId="41A2B7BB" w14:textId="77777777" w:rsidR="00214038" w:rsidRPr="00EA5472" w:rsidRDefault="00214038">
      <w:pPr>
        <w:pBdr>
          <w:top w:val="nil"/>
          <w:left w:val="nil"/>
          <w:bottom w:val="nil"/>
          <w:right w:val="nil"/>
          <w:between w:val="nil"/>
        </w:pBdr>
        <w:ind w:left="1700"/>
      </w:pPr>
    </w:p>
    <w:p w14:paraId="1A6F5408" w14:textId="77777777" w:rsidR="00214038" w:rsidRPr="00EA5472" w:rsidRDefault="00527992">
      <w:pPr>
        <w:pBdr>
          <w:top w:val="nil"/>
          <w:left w:val="nil"/>
          <w:bottom w:val="nil"/>
          <w:right w:val="nil"/>
          <w:between w:val="nil"/>
        </w:pBdr>
        <w:ind w:left="1700"/>
      </w:pPr>
      <w:r w:rsidRPr="00EA5472">
        <w:t>Grantové řízení z prostředků Města Humpolec nepředstavuje nárokový příspěvek, nejde ani o správní řízení, a tudíž proti rozhodnutí zastupitelstva města není odvolání.</w:t>
      </w:r>
    </w:p>
    <w:p w14:paraId="3BF77B3E" w14:textId="77777777" w:rsidR="00214038" w:rsidRPr="00EA5472" w:rsidRDefault="00214038">
      <w:pPr>
        <w:ind w:left="0"/>
      </w:pPr>
    </w:p>
    <w:p w14:paraId="203FC62D" w14:textId="77777777" w:rsidR="00214038" w:rsidRPr="00EA5472" w:rsidRDefault="00214038">
      <w:pPr>
        <w:ind w:left="2267"/>
      </w:pPr>
    </w:p>
    <w:p w14:paraId="49A27F38" w14:textId="77777777" w:rsidR="00214038" w:rsidRPr="00EA5472" w:rsidRDefault="00214038">
      <w:pPr>
        <w:ind w:left="2267"/>
      </w:pPr>
    </w:p>
    <w:p w14:paraId="79F75D22" w14:textId="77777777" w:rsidR="00214038" w:rsidRPr="00EA5472" w:rsidRDefault="00214038">
      <w:pPr>
        <w:ind w:left="2267"/>
      </w:pPr>
    </w:p>
    <w:p w14:paraId="21BCE0BB" w14:textId="77777777" w:rsidR="00214038" w:rsidRPr="00EA5472" w:rsidRDefault="00214038">
      <w:pPr>
        <w:ind w:left="2267"/>
      </w:pPr>
    </w:p>
    <w:p w14:paraId="660637AE" w14:textId="77777777" w:rsidR="00214038" w:rsidRPr="00EA5472" w:rsidRDefault="00214038">
      <w:pPr>
        <w:ind w:left="2267"/>
      </w:pPr>
    </w:p>
    <w:p w14:paraId="1792EE92" w14:textId="77777777" w:rsidR="00214038" w:rsidRPr="00EA5472" w:rsidRDefault="00214038">
      <w:pPr>
        <w:ind w:left="2267"/>
      </w:pPr>
    </w:p>
    <w:p w14:paraId="2A1F5492" w14:textId="77777777" w:rsidR="00214038" w:rsidRPr="00EA5472" w:rsidRDefault="00214038">
      <w:pPr>
        <w:ind w:left="0"/>
      </w:pPr>
    </w:p>
    <w:p w14:paraId="0EFC2D7F" w14:textId="77777777" w:rsidR="00214038" w:rsidRPr="00EA5472" w:rsidRDefault="00214038">
      <w:pPr>
        <w:ind w:left="0"/>
      </w:pPr>
    </w:p>
    <w:p w14:paraId="7B6A2D69" w14:textId="77777777" w:rsidR="00214038" w:rsidRPr="00EA5472" w:rsidRDefault="00214038">
      <w:pPr>
        <w:ind w:left="0"/>
      </w:pPr>
    </w:p>
    <w:p w14:paraId="335D11E7" w14:textId="77777777" w:rsidR="00214038" w:rsidRPr="00EA5472" w:rsidRDefault="00214038">
      <w:pPr>
        <w:ind w:left="0"/>
      </w:pPr>
    </w:p>
    <w:p w14:paraId="14848F08" w14:textId="77777777" w:rsidR="00214038" w:rsidRPr="00EA5472" w:rsidRDefault="00527992">
      <w:pPr>
        <w:ind w:left="0"/>
      </w:pPr>
      <w:r w:rsidRPr="00EA5472">
        <w:t>…………………………………………..</w:t>
      </w:r>
    </w:p>
    <w:p w14:paraId="2FEC86E8" w14:textId="61307F02" w:rsidR="00B354CF" w:rsidRDefault="00B354CF">
      <w:pPr>
        <w:ind w:left="0"/>
      </w:pPr>
      <w:r>
        <w:t>Ing. Petr Machek</w:t>
      </w:r>
    </w:p>
    <w:p w14:paraId="3C6FDDA7" w14:textId="4574CC99" w:rsidR="00214038" w:rsidRPr="00EA5472" w:rsidRDefault="00B354CF">
      <w:pPr>
        <w:ind w:left="0"/>
        <w:rPr>
          <w:strike/>
        </w:rPr>
      </w:pPr>
      <w:r>
        <w:t>starosta</w:t>
      </w:r>
      <w:r w:rsidRPr="00EA5472">
        <w:t xml:space="preserve"> města</w:t>
      </w:r>
    </w:p>
    <w:p w14:paraId="2A972EE7" w14:textId="46886AE2" w:rsidR="00214038" w:rsidRPr="00EA5472" w:rsidRDefault="00214038">
      <w:pPr>
        <w:spacing w:after="160" w:line="259" w:lineRule="auto"/>
        <w:ind w:left="0"/>
        <w:rPr>
          <w:color w:val="000000"/>
        </w:rPr>
      </w:pPr>
    </w:p>
    <w:sectPr w:rsidR="00214038" w:rsidRPr="00EA5472">
      <w:type w:val="continuous"/>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781D0" w14:textId="77777777" w:rsidR="004D3D6E" w:rsidRDefault="004D3D6E">
      <w:r>
        <w:separator/>
      </w:r>
    </w:p>
  </w:endnote>
  <w:endnote w:type="continuationSeparator" w:id="0">
    <w:p w14:paraId="5D284760" w14:textId="77777777" w:rsidR="004D3D6E" w:rsidRDefault="004D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typ BL Text">
    <w:altName w:val="Calibri"/>
    <w:panose1 w:val="000005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lay">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64857" w14:textId="77777777" w:rsidR="00214038" w:rsidRDefault="00214038">
    <w:pPr>
      <w:widowControl w:val="0"/>
      <w:pBdr>
        <w:top w:val="nil"/>
        <w:left w:val="nil"/>
        <w:bottom w:val="nil"/>
        <w:right w:val="nil"/>
        <w:between w:val="nil"/>
      </w:pBdr>
      <w:spacing w:line="276" w:lineRule="auto"/>
      <w:ind w:left="0"/>
      <w:rPr>
        <w:color w:val="000000"/>
      </w:rPr>
    </w:pPr>
  </w:p>
  <w:tbl>
    <w:tblPr>
      <w:tblStyle w:val="af"/>
      <w:tblW w:w="9870" w:type="dxa"/>
      <w:tblInd w:w="-115" w:type="dxa"/>
      <w:tblBorders>
        <w:insideV w:val="single" w:sz="18" w:space="0" w:color="4472C4"/>
      </w:tblBorders>
      <w:tblLayout w:type="fixed"/>
      <w:tblLook w:val="0400" w:firstRow="0" w:lastRow="0" w:firstColumn="0" w:lastColumn="0" w:noHBand="0" w:noVBand="1"/>
    </w:tblPr>
    <w:tblGrid>
      <w:gridCol w:w="2565"/>
      <w:gridCol w:w="7305"/>
    </w:tblGrid>
    <w:tr w:rsidR="00214038" w14:paraId="5BD4B10A" w14:textId="77777777">
      <w:tc>
        <w:tcPr>
          <w:tcW w:w="2565" w:type="dxa"/>
          <w:tcBorders>
            <w:right w:val="single" w:sz="18" w:space="0" w:color="FFFFFF"/>
          </w:tcBorders>
        </w:tcPr>
        <w:p w14:paraId="6A720FCA" w14:textId="6E8A310B" w:rsidR="00214038" w:rsidRDefault="00527992">
          <w:pPr>
            <w:pBdr>
              <w:top w:val="nil"/>
              <w:left w:val="nil"/>
              <w:bottom w:val="nil"/>
              <w:right w:val="nil"/>
              <w:between w:val="nil"/>
            </w:pBdr>
            <w:tabs>
              <w:tab w:val="center" w:pos="4536"/>
              <w:tab w:val="right" w:pos="9072"/>
            </w:tabs>
            <w:ind w:firstLine="1928"/>
            <w:jc w:val="right"/>
            <w:rPr>
              <w:color w:val="4472C4"/>
            </w:rPr>
          </w:pPr>
          <w:r>
            <w:rPr>
              <w:color w:val="000000"/>
            </w:rPr>
            <w:fldChar w:fldCharType="begin"/>
          </w:r>
          <w:r>
            <w:rPr>
              <w:color w:val="000000"/>
            </w:rPr>
            <w:instrText>PAGE</w:instrText>
          </w:r>
          <w:r>
            <w:rPr>
              <w:color w:val="000000"/>
            </w:rPr>
            <w:fldChar w:fldCharType="separate"/>
          </w:r>
          <w:r w:rsidR="0070781F">
            <w:rPr>
              <w:noProof/>
              <w:color w:val="000000"/>
            </w:rPr>
            <w:t>4</w:t>
          </w:r>
          <w:r>
            <w:rPr>
              <w:color w:val="000000"/>
            </w:rPr>
            <w:fldChar w:fldCharType="end"/>
          </w:r>
          <w:r w:rsidR="00C101A1" w:rsidRPr="00C101A1">
            <w:rPr>
              <w:color w:val="000000"/>
            </w:rPr>
            <w:fldChar w:fldCharType="begin"/>
          </w:r>
          <w:r w:rsidR="00C101A1" w:rsidRPr="00C101A1">
            <w:rPr>
              <w:color w:val="000000"/>
            </w:rPr>
            <w:instrText>PAGE   \* MERGEFORMAT</w:instrText>
          </w:r>
          <w:r w:rsidR="00C101A1" w:rsidRPr="00C101A1">
            <w:rPr>
              <w:color w:val="000000"/>
            </w:rPr>
            <w:fldChar w:fldCharType="separate"/>
          </w:r>
          <w:r w:rsidR="0070781F">
            <w:rPr>
              <w:noProof/>
              <w:color w:val="000000"/>
            </w:rPr>
            <w:t>4</w:t>
          </w:r>
          <w:r w:rsidR="00C101A1" w:rsidRPr="00C101A1">
            <w:rPr>
              <w:color w:val="000000"/>
            </w:rPr>
            <w:fldChar w:fldCharType="end"/>
          </w:r>
          <w:r>
            <w:rPr>
              <w:color w:val="000000"/>
            </w:rPr>
            <w:t>/4</w:t>
          </w:r>
        </w:p>
      </w:tc>
      <w:tc>
        <w:tcPr>
          <w:tcW w:w="7305" w:type="dxa"/>
          <w:tcBorders>
            <w:left w:val="single" w:sz="18" w:space="0" w:color="FFFFFF"/>
          </w:tcBorders>
        </w:tcPr>
        <w:p w14:paraId="34D49E96" w14:textId="77777777" w:rsidR="00214038" w:rsidRDefault="00214038">
          <w:pPr>
            <w:pBdr>
              <w:top w:val="nil"/>
              <w:left w:val="nil"/>
              <w:bottom w:val="nil"/>
              <w:right w:val="nil"/>
              <w:between w:val="nil"/>
            </w:pBdr>
            <w:tabs>
              <w:tab w:val="center" w:pos="4536"/>
              <w:tab w:val="right" w:pos="9072"/>
            </w:tabs>
            <w:ind w:firstLine="1928"/>
            <w:rPr>
              <w:color w:val="4472C4"/>
            </w:rPr>
          </w:pPr>
        </w:p>
      </w:tc>
    </w:tr>
  </w:tbl>
  <w:p w14:paraId="0998B097" w14:textId="77777777" w:rsidR="00214038" w:rsidRDefault="00214038">
    <w:pPr>
      <w:pBdr>
        <w:top w:val="nil"/>
        <w:left w:val="nil"/>
        <w:bottom w:val="nil"/>
        <w:right w:val="nil"/>
        <w:between w:val="nil"/>
      </w:pBdr>
      <w:tabs>
        <w:tab w:val="center" w:pos="4536"/>
        <w:tab w:val="right" w:pos="9072"/>
      </w:tabs>
      <w:ind w:firstLine="1928"/>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D8AD2" w14:textId="77777777" w:rsidR="004D3D6E" w:rsidRDefault="004D3D6E">
      <w:r>
        <w:separator/>
      </w:r>
    </w:p>
  </w:footnote>
  <w:footnote w:type="continuationSeparator" w:id="0">
    <w:p w14:paraId="2BD82D26" w14:textId="77777777" w:rsidR="004D3D6E" w:rsidRDefault="004D3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59D"/>
    <w:multiLevelType w:val="multilevel"/>
    <w:tmpl w:val="BC0A4538"/>
    <w:lvl w:ilvl="0">
      <w:start w:val="1"/>
      <w:numFmt w:val="bullet"/>
      <w:lvlText w:val="●"/>
      <w:lvlJc w:val="left"/>
      <w:pPr>
        <w:ind w:left="2648" w:hanging="360"/>
      </w:pPr>
      <w:rPr>
        <w:rFonts w:ascii="Noto Sans Symbols" w:eastAsia="Noto Sans Symbols" w:hAnsi="Noto Sans Symbols" w:cs="Noto Sans Symbols"/>
      </w:rPr>
    </w:lvl>
    <w:lvl w:ilvl="1">
      <w:start w:val="1"/>
      <w:numFmt w:val="bullet"/>
      <w:lvlText w:val="o"/>
      <w:lvlJc w:val="left"/>
      <w:pPr>
        <w:ind w:left="3368" w:hanging="360"/>
      </w:pPr>
      <w:rPr>
        <w:rFonts w:ascii="Courier New" w:eastAsia="Courier New" w:hAnsi="Courier New" w:cs="Courier New"/>
      </w:rPr>
    </w:lvl>
    <w:lvl w:ilvl="2">
      <w:start w:val="1"/>
      <w:numFmt w:val="bullet"/>
      <w:lvlText w:val="▪"/>
      <w:lvlJc w:val="left"/>
      <w:pPr>
        <w:ind w:left="4088" w:hanging="360"/>
      </w:pPr>
      <w:rPr>
        <w:rFonts w:ascii="Noto Sans Symbols" w:eastAsia="Noto Sans Symbols" w:hAnsi="Noto Sans Symbols" w:cs="Noto Sans Symbols"/>
      </w:rPr>
    </w:lvl>
    <w:lvl w:ilvl="3">
      <w:start w:val="1"/>
      <w:numFmt w:val="bullet"/>
      <w:lvlText w:val="●"/>
      <w:lvlJc w:val="left"/>
      <w:pPr>
        <w:ind w:left="4808" w:hanging="360"/>
      </w:pPr>
      <w:rPr>
        <w:rFonts w:ascii="Noto Sans Symbols" w:eastAsia="Noto Sans Symbols" w:hAnsi="Noto Sans Symbols" w:cs="Noto Sans Symbols"/>
      </w:rPr>
    </w:lvl>
    <w:lvl w:ilvl="4">
      <w:start w:val="1"/>
      <w:numFmt w:val="bullet"/>
      <w:lvlText w:val="o"/>
      <w:lvlJc w:val="left"/>
      <w:pPr>
        <w:ind w:left="5528" w:hanging="360"/>
      </w:pPr>
      <w:rPr>
        <w:rFonts w:ascii="Courier New" w:eastAsia="Courier New" w:hAnsi="Courier New" w:cs="Courier New"/>
      </w:rPr>
    </w:lvl>
    <w:lvl w:ilvl="5">
      <w:start w:val="1"/>
      <w:numFmt w:val="bullet"/>
      <w:lvlText w:val="▪"/>
      <w:lvlJc w:val="left"/>
      <w:pPr>
        <w:ind w:left="6248" w:hanging="360"/>
      </w:pPr>
      <w:rPr>
        <w:rFonts w:ascii="Noto Sans Symbols" w:eastAsia="Noto Sans Symbols" w:hAnsi="Noto Sans Symbols" w:cs="Noto Sans Symbols"/>
      </w:rPr>
    </w:lvl>
    <w:lvl w:ilvl="6">
      <w:start w:val="1"/>
      <w:numFmt w:val="bullet"/>
      <w:lvlText w:val="●"/>
      <w:lvlJc w:val="left"/>
      <w:pPr>
        <w:ind w:left="6968" w:hanging="360"/>
      </w:pPr>
      <w:rPr>
        <w:rFonts w:ascii="Noto Sans Symbols" w:eastAsia="Noto Sans Symbols" w:hAnsi="Noto Sans Symbols" w:cs="Noto Sans Symbols"/>
      </w:rPr>
    </w:lvl>
    <w:lvl w:ilvl="7">
      <w:start w:val="1"/>
      <w:numFmt w:val="bullet"/>
      <w:lvlText w:val="o"/>
      <w:lvlJc w:val="left"/>
      <w:pPr>
        <w:ind w:left="7688" w:hanging="360"/>
      </w:pPr>
      <w:rPr>
        <w:rFonts w:ascii="Courier New" w:eastAsia="Courier New" w:hAnsi="Courier New" w:cs="Courier New"/>
      </w:rPr>
    </w:lvl>
    <w:lvl w:ilvl="8">
      <w:start w:val="1"/>
      <w:numFmt w:val="bullet"/>
      <w:lvlText w:val="▪"/>
      <w:lvlJc w:val="left"/>
      <w:pPr>
        <w:ind w:left="8408" w:hanging="360"/>
      </w:pPr>
      <w:rPr>
        <w:rFonts w:ascii="Noto Sans Symbols" w:eastAsia="Noto Sans Symbols" w:hAnsi="Noto Sans Symbols" w:cs="Noto Sans Symbols"/>
      </w:rPr>
    </w:lvl>
  </w:abstractNum>
  <w:abstractNum w:abstractNumId="1" w15:restartNumberingAfterBreak="0">
    <w:nsid w:val="226F2527"/>
    <w:multiLevelType w:val="multilevel"/>
    <w:tmpl w:val="ED1AB726"/>
    <w:lvl w:ilvl="0">
      <w:start w:val="1"/>
      <w:numFmt w:val="decimal"/>
      <w:lvlText w:val="%1."/>
      <w:lvlJc w:val="left"/>
      <w:pPr>
        <w:ind w:left="2648" w:hanging="360"/>
      </w:pPr>
      <w:rPr>
        <w:b w:val="0"/>
        <w:i w:val="0"/>
      </w:r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abstractNum w:abstractNumId="2" w15:restartNumberingAfterBreak="0">
    <w:nsid w:val="357345AC"/>
    <w:multiLevelType w:val="multilevel"/>
    <w:tmpl w:val="475CFA22"/>
    <w:lvl w:ilvl="0">
      <w:start w:val="1"/>
      <w:numFmt w:val="lowerLetter"/>
      <w:lvlText w:val="%1)"/>
      <w:lvlJc w:val="left"/>
      <w:pPr>
        <w:ind w:left="2648" w:hanging="360"/>
      </w:pPr>
      <w:rPr>
        <w:rFonts w:ascii="Atyp BL Text" w:eastAsia="Atyp BL Text" w:hAnsi="Atyp BL Text" w:cs="Atyp BL Text"/>
        <w:b w:val="0"/>
      </w:r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abstractNum w:abstractNumId="3" w15:restartNumberingAfterBreak="0">
    <w:nsid w:val="3BF1538C"/>
    <w:multiLevelType w:val="multilevel"/>
    <w:tmpl w:val="EE780AC4"/>
    <w:lvl w:ilvl="0">
      <w:start w:val="1"/>
      <w:numFmt w:val="lowerLetter"/>
      <w:lvlText w:val="%1)"/>
      <w:lvlJc w:val="left"/>
      <w:pPr>
        <w:ind w:left="2648" w:hanging="360"/>
      </w:p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abstractNum w:abstractNumId="4" w15:restartNumberingAfterBreak="0">
    <w:nsid w:val="40E12747"/>
    <w:multiLevelType w:val="multilevel"/>
    <w:tmpl w:val="F0D83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FC8488D"/>
    <w:multiLevelType w:val="multilevel"/>
    <w:tmpl w:val="210C4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E657733"/>
    <w:multiLevelType w:val="multilevel"/>
    <w:tmpl w:val="6822719C"/>
    <w:lvl w:ilvl="0">
      <w:start w:val="1"/>
      <w:numFmt w:val="lowerLetter"/>
      <w:lvlText w:val="%1)"/>
      <w:lvlJc w:val="left"/>
      <w:pPr>
        <w:ind w:left="2648" w:hanging="360"/>
      </w:pPr>
      <w:rPr>
        <w:rFonts w:ascii="Atyp BL Text" w:eastAsia="Atyp BL Text" w:hAnsi="Atyp BL Text" w:cs="Atyp BL Text"/>
        <w:b w:val="0"/>
      </w:r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38"/>
    <w:rsid w:val="00130FE7"/>
    <w:rsid w:val="0013364C"/>
    <w:rsid w:val="00155892"/>
    <w:rsid w:val="00214038"/>
    <w:rsid w:val="004D3D6E"/>
    <w:rsid w:val="0051242B"/>
    <w:rsid w:val="00527992"/>
    <w:rsid w:val="0070781F"/>
    <w:rsid w:val="007313BB"/>
    <w:rsid w:val="008473B9"/>
    <w:rsid w:val="008F1057"/>
    <w:rsid w:val="009117F8"/>
    <w:rsid w:val="00960288"/>
    <w:rsid w:val="009741B0"/>
    <w:rsid w:val="00A3370F"/>
    <w:rsid w:val="00A434BC"/>
    <w:rsid w:val="00B20C50"/>
    <w:rsid w:val="00B354CF"/>
    <w:rsid w:val="00B44608"/>
    <w:rsid w:val="00BD57BF"/>
    <w:rsid w:val="00C07957"/>
    <w:rsid w:val="00C101A1"/>
    <w:rsid w:val="00DA7849"/>
    <w:rsid w:val="00E37235"/>
    <w:rsid w:val="00EA5472"/>
    <w:rsid w:val="00EC5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794C"/>
  <w15:docId w15:val="{B8E2165A-9397-44C0-AFF8-3212F0A2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typ BL Text" w:eastAsia="Atyp BL Text" w:hAnsi="Atyp BL Text" w:cs="Atyp BL Text"/>
        <w:lang w:val="cs-CZ" w:eastAsia="cs-CZ" w:bidi="ar-SA"/>
      </w:rPr>
    </w:rPrDefault>
    <w:pPrDefault>
      <w:pPr>
        <w:ind w:left="192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jc w:val="center"/>
      <w:outlineLvl w:val="0"/>
    </w:pPr>
    <w:rPr>
      <w:rFonts w:ascii="Times New Roman" w:eastAsia="Times New Roman" w:hAnsi="Times New Roman" w:cs="Times New Roman"/>
      <w:b/>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uiPriority w:val="11"/>
    <w:qFormat/>
    <w:rPr>
      <w:rFonts w:ascii="Calibri" w:eastAsia="Calibri" w:hAnsi="Calibri" w:cs="Calibri"/>
      <w:color w:val="5A5A5A"/>
      <w:sz w:val="22"/>
      <w:szCs w:val="22"/>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58" w:type="dxa"/>
        <w:left w:w="115" w:type="dxa"/>
        <w:bottom w:w="58" w:type="dxa"/>
        <w:right w:w="115" w:type="dxa"/>
      </w:tblCellMar>
    </w:tblPr>
  </w:style>
  <w:style w:type="paragraph" w:styleId="Textbubliny">
    <w:name w:val="Balloon Text"/>
    <w:basedOn w:val="Normln"/>
    <w:link w:val="TextbublinyChar"/>
    <w:uiPriority w:val="99"/>
    <w:semiHidden/>
    <w:unhideWhenUsed/>
    <w:rsid w:val="008B24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2424"/>
    <w:rPr>
      <w:rFonts w:ascii="Segoe UI" w:hAnsi="Segoe UI" w:cs="Segoe UI"/>
      <w:sz w:val="18"/>
      <w:szCs w:val="18"/>
    </w:rPr>
  </w:style>
  <w:style w:type="table" w:customStyle="1" w:styleId="af">
    <w:basedOn w:val="TableNormal0"/>
    <w:tblPr>
      <w:tblStyleRowBandSize w:val="1"/>
      <w:tblStyleColBandSize w:val="1"/>
      <w:tblCellMar>
        <w:top w:w="58" w:type="dxa"/>
        <w:left w:w="115" w:type="dxa"/>
        <w:bottom w:w="58" w:type="dxa"/>
        <w:right w:w="115" w:type="dxa"/>
      </w:tblCellMar>
    </w:tblPr>
  </w:style>
  <w:style w:type="paragraph" w:styleId="Zhlav">
    <w:name w:val="header"/>
    <w:basedOn w:val="Normln"/>
    <w:link w:val="ZhlavChar"/>
    <w:uiPriority w:val="99"/>
    <w:unhideWhenUsed/>
    <w:rsid w:val="00C101A1"/>
    <w:pPr>
      <w:tabs>
        <w:tab w:val="center" w:pos="4536"/>
        <w:tab w:val="right" w:pos="9072"/>
      </w:tabs>
    </w:pPr>
  </w:style>
  <w:style w:type="character" w:customStyle="1" w:styleId="ZhlavChar">
    <w:name w:val="Záhlaví Char"/>
    <w:basedOn w:val="Standardnpsmoodstavce"/>
    <w:link w:val="Zhlav"/>
    <w:uiPriority w:val="99"/>
    <w:rsid w:val="00C101A1"/>
  </w:style>
  <w:style w:type="paragraph" w:styleId="Zpat">
    <w:name w:val="footer"/>
    <w:basedOn w:val="Normln"/>
    <w:link w:val="ZpatChar"/>
    <w:uiPriority w:val="99"/>
    <w:unhideWhenUsed/>
    <w:rsid w:val="00C101A1"/>
    <w:pPr>
      <w:tabs>
        <w:tab w:val="center" w:pos="4536"/>
        <w:tab w:val="right" w:pos="9072"/>
      </w:tabs>
    </w:pPr>
  </w:style>
  <w:style w:type="character" w:customStyle="1" w:styleId="ZpatChar">
    <w:name w:val="Zápatí Char"/>
    <w:basedOn w:val="Standardnpsmoodstavce"/>
    <w:link w:val="Zpat"/>
    <w:uiPriority w:val="99"/>
    <w:rsid w:val="00C1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e.sidorenkova@mesto-humpolec.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KgOzjbIUtlt1zFHkhTZWWmxag==">AMUW2mXQqFV8ixnHjgbaw5aPCExLU/T+tIMZKTQAn1QxMVJMNMsP7Y+S4Ya2GRHMIJhgzxC/qhzBGee6uWRXxlO5qw6u1XV5ANb0Cb9oBA2vLR0l4JziZ9fLc87fv3Jmooyq9p4UIi9f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1554</Words>
  <Characters>9170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Frantisek Kocman</dc:creator>
  <cp:lastModifiedBy>Frantisek Kocman</cp:lastModifiedBy>
  <cp:revision>3</cp:revision>
  <dcterms:created xsi:type="dcterms:W3CDTF">2025-04-14T08:43:00Z</dcterms:created>
  <dcterms:modified xsi:type="dcterms:W3CDTF">2025-04-14T08:49:00Z</dcterms:modified>
</cp:coreProperties>
</file>