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A13A0" w14:textId="043DDF39" w:rsidR="00CB4140" w:rsidRDefault="00081D7F" w:rsidP="00DC6B74">
      <w:pPr>
        <w:pStyle w:val="Hlavnnadpis"/>
        <w:spacing w:before="1101"/>
      </w:pPr>
      <w:bookmarkStart w:id="0" w:name="_Hlk147848983"/>
      <w:r>
        <w:t>Podmínky prodeje pozemků</w:t>
      </w:r>
      <w:r w:rsidR="000F7D43">
        <w:t xml:space="preserve"> </w:t>
      </w:r>
      <w:proofErr w:type="spellStart"/>
      <w:r w:rsidR="000F7D43">
        <w:t>parc</w:t>
      </w:r>
      <w:proofErr w:type="spellEnd"/>
      <w:r w:rsidR="000F7D43">
        <w:t>. čís.</w:t>
      </w:r>
      <w:r w:rsidR="004F2509">
        <w:t xml:space="preserve"> 54/15</w:t>
      </w:r>
      <w:r w:rsidR="000F7D43">
        <w:t xml:space="preserve"> a </w:t>
      </w:r>
      <w:proofErr w:type="spellStart"/>
      <w:r w:rsidR="000F7D43">
        <w:t>parc</w:t>
      </w:r>
      <w:proofErr w:type="spellEnd"/>
      <w:r w:rsidR="000F7D43">
        <w:t xml:space="preserve">. čís. </w:t>
      </w:r>
      <w:r w:rsidR="004F2509">
        <w:t>54/16</w:t>
      </w:r>
      <w:r>
        <w:t xml:space="preserve"> pro výstavbu rodinných domů v</w:t>
      </w:r>
      <w:r w:rsidR="000F7D43">
        <w:t> </w:t>
      </w:r>
      <w:proofErr w:type="spellStart"/>
      <w:r w:rsidR="000F7D43">
        <w:t>k.ú</w:t>
      </w:r>
      <w:proofErr w:type="spellEnd"/>
      <w:r w:rsidR="000F7D43">
        <w:t>. Kletečná u Humpolce</w:t>
      </w:r>
      <w:bookmarkEnd w:id="0"/>
    </w:p>
    <w:p w14:paraId="06CC809E" w14:textId="2FE35C94" w:rsidR="0064461F" w:rsidRDefault="0074193F" w:rsidP="00A61C85">
      <w:pPr>
        <w:pStyle w:val="Bntext"/>
      </w:pPr>
      <w:r>
        <w:t>A</w:t>
      </w:r>
      <w:r w:rsidR="00990984">
        <w:t xml:space="preserve"> – </w:t>
      </w:r>
      <w:r>
        <w:t>z</w:t>
      </w:r>
      <w:r w:rsidR="00081D7F">
        <w:t>působ prodeje pozemků</w:t>
      </w:r>
    </w:p>
    <w:p w14:paraId="3F3A96CE" w14:textId="77777777" w:rsidR="00990984" w:rsidRDefault="00990984" w:rsidP="00A61C85">
      <w:pPr>
        <w:pStyle w:val="Bntext"/>
      </w:pPr>
    </w:p>
    <w:p w14:paraId="459DCD76" w14:textId="7A12E0AB" w:rsidR="00990984" w:rsidRDefault="00990984" w:rsidP="004F2509">
      <w:pPr>
        <w:pStyle w:val="Bntext"/>
        <w:numPr>
          <w:ilvl w:val="0"/>
          <w:numId w:val="15"/>
        </w:numPr>
      </w:pPr>
      <w:r>
        <w:t xml:space="preserve">pozemky budou prodávány formou </w:t>
      </w:r>
      <w:r w:rsidR="00BD70AA">
        <w:t>soutěže o nejvhodnější nabídku (podáním nejvyšší nabídky)</w:t>
      </w:r>
      <w:r w:rsidR="00633E3D">
        <w:t>,</w:t>
      </w:r>
      <w:r w:rsidR="004F2509">
        <w:t xml:space="preserve"> </w:t>
      </w:r>
      <w:r w:rsidR="00CE6C72">
        <w:t xml:space="preserve">není-li v těchto podmínkách </w:t>
      </w:r>
      <w:r w:rsidR="00E5114E">
        <w:t xml:space="preserve">dále </w:t>
      </w:r>
      <w:r w:rsidR="00CE6C72">
        <w:t>uvedeno jinak,</w:t>
      </w:r>
    </w:p>
    <w:p w14:paraId="65C0E1A3" w14:textId="30046FC1" w:rsidR="00990984" w:rsidRDefault="00BD70AA" w:rsidP="00990984">
      <w:pPr>
        <w:pStyle w:val="Bntext"/>
        <w:numPr>
          <w:ilvl w:val="0"/>
          <w:numId w:val="15"/>
        </w:numPr>
      </w:pPr>
      <w:r>
        <w:t xml:space="preserve">soutěže o nejvhodnější nabídku </w:t>
      </w:r>
      <w:r w:rsidR="00990984">
        <w:t xml:space="preserve">dražby </w:t>
      </w:r>
      <w:r w:rsidR="00990984">
        <w:t>se mohou zúčastnit pouze žadatelé, kteří podají v</w:t>
      </w:r>
      <w:r>
        <w:t>e stanovené</w:t>
      </w:r>
      <w:r w:rsidR="00990984">
        <w:t xml:space="preserve"> lhůtě žádost </w:t>
      </w:r>
      <w:r w:rsidR="00582950">
        <w:t>(viz</w:t>
      </w:r>
      <w:r w:rsidR="004F2509">
        <w:t>.</w:t>
      </w:r>
      <w:r w:rsidR="00582950">
        <w:t xml:space="preserve"> přiložený formulář) </w:t>
      </w:r>
      <w:r w:rsidR="00990984">
        <w:t>o prodej pozemku (</w:t>
      </w:r>
      <w:r w:rsidR="000F7D43">
        <w:t xml:space="preserve">žádost bude možné </w:t>
      </w:r>
      <w:r w:rsidR="00B359B9">
        <w:t xml:space="preserve">podat </w:t>
      </w:r>
      <w:r w:rsidR="00990984">
        <w:t xml:space="preserve">po dobu zveřejnění </w:t>
      </w:r>
      <w:r>
        <w:t xml:space="preserve">záměru prodeje pozemků </w:t>
      </w:r>
      <w:r w:rsidR="00990984">
        <w:t xml:space="preserve">na úřední desce </w:t>
      </w:r>
      <w:r w:rsidR="00B359B9">
        <w:t>M</w:t>
      </w:r>
      <w:r w:rsidR="00990984">
        <w:t>ěsta Humpolec)</w:t>
      </w:r>
      <w:r w:rsidR="00A85C2C">
        <w:t>,</w:t>
      </w:r>
    </w:p>
    <w:p w14:paraId="6CB79CCB" w14:textId="63230473" w:rsidR="00672FA0" w:rsidRPr="009E61D8" w:rsidRDefault="00592748" w:rsidP="00672FA0">
      <w:pPr>
        <w:pStyle w:val="Bntext"/>
        <w:numPr>
          <w:ilvl w:val="0"/>
          <w:numId w:val="15"/>
        </w:numPr>
      </w:pPr>
      <w:r w:rsidRPr="00CF6DD9">
        <w:t xml:space="preserve">zájemce o účast v soutěži podá v zalepené obálce vyplněnou žádost o prodej pozemku </w:t>
      </w:r>
      <w:r w:rsidR="00CE6C72">
        <w:t>(viz</w:t>
      </w:r>
      <w:r w:rsidR="00CF6DD9">
        <w:t>.</w:t>
      </w:r>
      <w:r w:rsidR="00CE6C72">
        <w:t xml:space="preserve"> přiložený formulář) </w:t>
      </w:r>
      <w:r w:rsidRPr="00CF6DD9">
        <w:t>s úředně ověřeným podpisem na podatelnu Městského úřadu v Humpolci</w:t>
      </w:r>
      <w:r w:rsidR="00CE6C72">
        <w:t xml:space="preserve"> (dále také jen „</w:t>
      </w:r>
      <w:proofErr w:type="spellStart"/>
      <w:r w:rsidR="00CE6C72" w:rsidRPr="00CF6DD9">
        <w:rPr>
          <w:b/>
          <w:bCs w:val="0"/>
        </w:rPr>
        <w:t>MěÚ</w:t>
      </w:r>
      <w:proofErr w:type="spellEnd"/>
      <w:r w:rsidR="00CE6C72" w:rsidRPr="00CF6DD9">
        <w:rPr>
          <w:b/>
          <w:bCs w:val="0"/>
        </w:rPr>
        <w:t xml:space="preserve"> Humpolec</w:t>
      </w:r>
      <w:r w:rsidR="00CE6C72">
        <w:t>“)</w:t>
      </w:r>
      <w:r w:rsidRPr="00CF6DD9">
        <w:t>. Obálka s žádostí bude opatřena nápisem „SOUTĚŽ – NEOTVÍRAT“ a označena „</w:t>
      </w:r>
      <w:proofErr w:type="gramStart"/>
      <w:r w:rsidRPr="00CF6DD9">
        <w:t>POZEMKY</w:t>
      </w:r>
      <w:r w:rsidR="00CF6DD9">
        <w:t xml:space="preserve"> </w:t>
      </w:r>
      <w:r w:rsidRPr="00CF6DD9">
        <w:t>- KLETEČNÁ</w:t>
      </w:r>
      <w:proofErr w:type="gramEnd"/>
      <w:r w:rsidRPr="00CF6DD9">
        <w:t xml:space="preserve">“. Na obálku zájemce dále uvede své jméno a adresu. Pokud jsou zájemci o koupi pozemku manželé a hodlají pozemek nabýt do společného jmění manželů, je podmínkou účasti úředně ověřený podpis obou z manželů. </w:t>
      </w:r>
      <w:r w:rsidR="00672FA0" w:rsidRPr="00CF6DD9">
        <w:t>To samé platí v případě většího počtu žadatelů, kteří chtějí pozemek nabýt do spoluvlastnictví. Pokud by měla být kupní smlouva uzavírána pouze jedním z manželů, podmínkou účasti je přiložení (do obálky k vyplněné přihlášce) vyplněného čestného prohlášení (viz</w:t>
      </w:r>
      <w:r w:rsidR="00CF6DD9">
        <w:t>.</w:t>
      </w:r>
      <w:r w:rsidR="00672FA0" w:rsidRPr="00CF6DD9">
        <w:t xml:space="preserve"> přiložený formulář)</w:t>
      </w:r>
      <w:r w:rsidR="005C5537" w:rsidRPr="00CF6DD9">
        <w:t>,</w:t>
      </w:r>
    </w:p>
    <w:p w14:paraId="3B4F587D" w14:textId="2BD1B4F8" w:rsidR="00287E3F" w:rsidRDefault="00287E3F" w:rsidP="00990984">
      <w:pPr>
        <w:pStyle w:val="Bntext"/>
        <w:numPr>
          <w:ilvl w:val="0"/>
          <w:numId w:val="15"/>
        </w:numPr>
      </w:pPr>
      <w:r w:rsidRPr="00664D99">
        <w:t>po uplynutí lhůty k podání žádosti ztrácí zájemce o účast v soutěži oprávnění se soutěže účastnit</w:t>
      </w:r>
      <w:r w:rsidR="00A85C2C">
        <w:t>,</w:t>
      </w:r>
    </w:p>
    <w:p w14:paraId="22EA6F2C" w14:textId="5F11C287" w:rsidR="00C94EE1" w:rsidRPr="00C94EE1" w:rsidRDefault="00C94EE1" w:rsidP="00C94EE1">
      <w:pPr>
        <w:pStyle w:val="Bntext"/>
        <w:numPr>
          <w:ilvl w:val="0"/>
          <w:numId w:val="15"/>
        </w:numPr>
      </w:pPr>
      <w:r w:rsidRPr="00C94EE1">
        <w:t>cena za 1 m2 pozemku</w:t>
      </w:r>
      <w:r>
        <w:t xml:space="preserve"> bude </w:t>
      </w:r>
      <w:bookmarkStart w:id="1" w:name="_Hlk147849361"/>
      <w:r>
        <w:t xml:space="preserve">stanovena buď na základě pravidel o prodeji pozemků schválených usnesením </w:t>
      </w:r>
      <w:r w:rsidR="00E5114E">
        <w:t>Z</w:t>
      </w:r>
      <w:r>
        <w:t xml:space="preserve">astupitelstva </w:t>
      </w:r>
      <w:r w:rsidR="00B74B00">
        <w:t>m</w:t>
      </w:r>
      <w:r>
        <w:t xml:space="preserve">ěsta Humpolec </w:t>
      </w:r>
      <w:r w:rsidR="00146F81">
        <w:t>č. 394/22/ZM/2021 dne 15.12.2021</w:t>
      </w:r>
      <w:r w:rsidR="00146F81">
        <w:t xml:space="preserve"> </w:t>
      </w:r>
      <w:r>
        <w:t>nebo dle znaleckého posudku</w:t>
      </w:r>
      <w:r w:rsidRPr="00C94EE1">
        <w:t>,</w:t>
      </w:r>
      <w:r>
        <w:t xml:space="preserve"> podle toho, která z částek bude vyšší</w:t>
      </w:r>
      <w:bookmarkEnd w:id="1"/>
      <w:r w:rsidR="001A6E02">
        <w:t>,</w:t>
      </w:r>
      <w:r w:rsidR="00146F81">
        <w:t xml:space="preserve"> </w:t>
      </w:r>
      <w:r w:rsidR="00CE6C72">
        <w:t>(dále také jen „</w:t>
      </w:r>
      <w:r w:rsidR="00CE6C72" w:rsidRPr="00664D99">
        <w:rPr>
          <w:b/>
          <w:bCs w:val="0"/>
        </w:rPr>
        <w:t>stanovená cena</w:t>
      </w:r>
      <w:r w:rsidR="00CE6C72">
        <w:t>“),</w:t>
      </w:r>
    </w:p>
    <w:p w14:paraId="33C2CEFC" w14:textId="4870B6C6" w:rsidR="00990984" w:rsidRDefault="00990984" w:rsidP="00990984">
      <w:pPr>
        <w:pStyle w:val="Bntext"/>
        <w:numPr>
          <w:ilvl w:val="0"/>
          <w:numId w:val="15"/>
        </w:numPr>
      </w:pPr>
      <w:r w:rsidRPr="00990984">
        <w:t xml:space="preserve">zájemci </w:t>
      </w:r>
      <w:r>
        <w:t xml:space="preserve">si </w:t>
      </w:r>
      <w:r w:rsidRPr="00990984">
        <w:t xml:space="preserve">podají </w:t>
      </w:r>
      <w:r>
        <w:t>žádost</w:t>
      </w:r>
      <w:r w:rsidRPr="00990984">
        <w:t xml:space="preserve"> na konkrétní parcelu</w:t>
      </w:r>
      <w:r w:rsidR="00C94EE1">
        <w:t xml:space="preserve"> za stanovenou cenu</w:t>
      </w:r>
      <w:r>
        <w:t>, každý zájemce může získat pouze jedn</w:t>
      </w:r>
      <w:r w:rsidR="00C94EE1">
        <w:t>u</w:t>
      </w:r>
      <w:r>
        <w:t xml:space="preserve"> stavební parcelu</w:t>
      </w:r>
      <w:r w:rsidR="000F7D43">
        <w:t>, to znamená, že žádost lze podat pouze ve vztahu k jednomu pozemku</w:t>
      </w:r>
      <w:r w:rsidR="00A85C2C">
        <w:t>,</w:t>
      </w:r>
    </w:p>
    <w:p w14:paraId="14AE520A" w14:textId="036264ED" w:rsidR="00A36D8F" w:rsidRDefault="00990984" w:rsidP="00990984">
      <w:pPr>
        <w:pStyle w:val="Bntext"/>
        <w:numPr>
          <w:ilvl w:val="0"/>
          <w:numId w:val="15"/>
        </w:numPr>
      </w:pPr>
      <w:r>
        <w:t>v</w:t>
      </w:r>
      <w:r w:rsidRPr="00990984">
        <w:t xml:space="preserve"> případě, že o konkrétní pozemek požádá pouze jeden zájemce</w:t>
      </w:r>
      <w:r w:rsidR="00BD70AA">
        <w:t>,</w:t>
      </w:r>
      <w:r w:rsidRPr="00990984">
        <w:t xml:space="preserve"> bude mu </w:t>
      </w:r>
      <w:r w:rsidRPr="00990984">
        <w:t>parcela prodána, pokud bude více zájemců o jeden konkrétní pozemek</w:t>
      </w:r>
      <w:r w:rsidR="00BD70AA">
        <w:t>,</w:t>
      </w:r>
      <w:r w:rsidRPr="00990984">
        <w:t xml:space="preserve"> bude</w:t>
      </w:r>
      <w:r w:rsidR="00BD70AA">
        <w:t xml:space="preserve"> z důvodu podpory demo</w:t>
      </w:r>
      <w:r w:rsidR="00EB2175">
        <w:t>g</w:t>
      </w:r>
      <w:r w:rsidR="00BD70AA">
        <w:t xml:space="preserve">rafické situace obce </w:t>
      </w:r>
      <w:r>
        <w:t>upřednostněn zájemce</w:t>
      </w:r>
      <w:r w:rsidR="00BD70AA">
        <w:t>, který měl v </w:t>
      </w:r>
      <w:r w:rsidR="0038417B">
        <w:t xml:space="preserve">Kletečné </w:t>
      </w:r>
      <w:r w:rsidR="00BD70AA">
        <w:t xml:space="preserve">trvalý pobyt minimálně v délce 1 roku </w:t>
      </w:r>
      <w:r w:rsidR="00EB2175">
        <w:t xml:space="preserve">přede dnem podání </w:t>
      </w:r>
      <w:r w:rsidR="00EB2175">
        <w:lastRenderedPageBreak/>
        <w:t>žádosti</w:t>
      </w:r>
      <w:r w:rsidR="00274EA4">
        <w:t>. C</w:t>
      </w:r>
      <w:r w:rsidR="00A85C2C">
        <w:t xml:space="preserve">ílem prodeje totiž není vytvoření </w:t>
      </w:r>
      <w:r w:rsidR="00274EA4">
        <w:t xml:space="preserve">co nejvyššího </w:t>
      </w:r>
      <w:r w:rsidR="00A85C2C">
        <w:t>zisku, ale dosažení dostupnosti ceny pozemků pro zájemce o výstavbu RD, kteří již mají v Kletečn</w:t>
      </w:r>
      <w:r w:rsidR="00CE6C72">
        <w:t>é</w:t>
      </w:r>
      <w:r w:rsidR="00A85C2C">
        <w:t xml:space="preserve"> trvalý pobyt, tj. mají k</w:t>
      </w:r>
      <w:r w:rsidR="00CE6C72">
        <w:t xml:space="preserve">e </w:t>
      </w:r>
      <w:r w:rsidR="00A85C2C">
        <w:t>Kletečn</w:t>
      </w:r>
      <w:r w:rsidR="00CE6C72">
        <w:t>é</w:t>
      </w:r>
      <w:r w:rsidR="00A85C2C">
        <w:t xml:space="preserve"> určitý vztah, zejm. rodinné vazby, a tím pádem mají daleko vyšší zájem na výstavbě RD v Kletečn</w:t>
      </w:r>
      <w:r w:rsidR="00CE6C72">
        <w:t>é</w:t>
      </w:r>
      <w:r w:rsidR="00A85C2C">
        <w:t xml:space="preserve">. </w:t>
      </w:r>
      <w:r w:rsidR="00274EA4">
        <w:t>Kletečná má zájem na udržení stávající komunity obce, kdy v případě, že by rozhodujícím kritériem byla maximalizace zisku, by toto mohlo vést k výsledku, že osoby s trvalým pobytem v Kletečn</w:t>
      </w:r>
      <w:r w:rsidR="00CE6C72">
        <w:t>é</w:t>
      </w:r>
      <w:r w:rsidR="00274EA4">
        <w:t xml:space="preserve">, které plánují individuální rodinnou výstavbu, budou nuceny </w:t>
      </w:r>
      <w:proofErr w:type="spellStart"/>
      <w:r w:rsidR="00274EA4">
        <w:t>Kletečn</w:t>
      </w:r>
      <w:r w:rsidR="00CE6C72">
        <w:t>ou</w:t>
      </w:r>
      <w:proofErr w:type="spellEnd"/>
      <w:r w:rsidR="00274EA4">
        <w:t xml:space="preserve"> opustit, protože nebudou schopny konkurovat případným zájemcům s investičním záměrem, jejichž nabídka bude převyšovat cenu stanovena buď na základě pravidel o prodeji pozemků schválených usnesením </w:t>
      </w:r>
      <w:r w:rsidR="00B74B00">
        <w:t>Z</w:t>
      </w:r>
      <w:r w:rsidR="00274EA4">
        <w:t xml:space="preserve">astupitelstva </w:t>
      </w:r>
      <w:r w:rsidR="00B74B00">
        <w:t>m</w:t>
      </w:r>
      <w:r w:rsidR="00274EA4">
        <w:t xml:space="preserve">ěsta Humpolec </w:t>
      </w:r>
      <w:r w:rsidR="00405A4D">
        <w:t>č. 394/22/ZM/2021 dne 15.12.2021</w:t>
      </w:r>
      <w:r w:rsidR="00405A4D">
        <w:t xml:space="preserve"> </w:t>
      </w:r>
      <w:r w:rsidR="00274EA4">
        <w:t>nebo dle znaleckého posudku</w:t>
      </w:r>
      <w:r w:rsidR="00274EA4" w:rsidRPr="00C94EE1">
        <w:t>,</w:t>
      </w:r>
      <w:r w:rsidR="00274EA4">
        <w:t xml:space="preserve"> podle toho, která z částek bude vyšší. </w:t>
      </w:r>
      <w:r w:rsidR="00A85C2C">
        <w:t xml:space="preserve">Tento účel </w:t>
      </w:r>
      <w:r w:rsidR="00274EA4">
        <w:t xml:space="preserve">lze považovat </w:t>
      </w:r>
      <w:r w:rsidR="00A85C2C">
        <w:t xml:space="preserve">za důležitý zájem obce ve smyslu ustanovení § 38 odst. 1 zákona č. 128/2000 Sb., o obcích (obecní zřízení), ve znění pozdějších předpisů. Zájem </w:t>
      </w:r>
      <w:r w:rsidR="00CE6C72">
        <w:t xml:space="preserve">obce </w:t>
      </w:r>
      <w:r w:rsidR="00A85C2C">
        <w:t>převažuje nad hospodárností, obec nesleduje ekonomické cíle, ale převažuje podpora udržení počtu obyvatel obce, resp</w:t>
      </w:r>
      <w:r w:rsidR="00274EA4">
        <w:t xml:space="preserve">. </w:t>
      </w:r>
      <w:r w:rsidR="00A85C2C">
        <w:t>jeho navýšení,</w:t>
      </w:r>
    </w:p>
    <w:p w14:paraId="40E49AE2" w14:textId="0B37EB7C" w:rsidR="0076158B" w:rsidRDefault="00EB2175" w:rsidP="00990984">
      <w:pPr>
        <w:pStyle w:val="Bntext"/>
        <w:numPr>
          <w:ilvl w:val="0"/>
          <w:numId w:val="15"/>
        </w:numPr>
      </w:pPr>
      <w:r>
        <w:t xml:space="preserve">bude-li </w:t>
      </w:r>
      <w:r w:rsidR="00A36D8F">
        <w:t>zájemců o konkrétní pozemek splňujících podmínku trvalého pobytu v Kletečn</w:t>
      </w:r>
      <w:r w:rsidR="00CE6C72">
        <w:t>é</w:t>
      </w:r>
      <w:r w:rsidR="00A36D8F">
        <w:t xml:space="preserve"> více</w:t>
      </w:r>
      <w:r>
        <w:t xml:space="preserve">, proběhne </w:t>
      </w:r>
      <w:r w:rsidR="008C67CB">
        <w:t xml:space="preserve">(pouze) </w:t>
      </w:r>
      <w:r w:rsidR="00A36D8F">
        <w:t>mezi zájemci s trvalým pobytem v Kletečn</w:t>
      </w:r>
      <w:r w:rsidR="00CE6C72">
        <w:t>é</w:t>
      </w:r>
      <w:r w:rsidR="00A36D8F">
        <w:t xml:space="preserve"> </w:t>
      </w:r>
      <w:r>
        <w:t>soutěž o nejvhodnější nabídk</w:t>
      </w:r>
      <w:r w:rsidR="00A36D8F">
        <w:t>u</w:t>
      </w:r>
      <w:r w:rsidR="00A36D8F" w:rsidRPr="00B13596">
        <w:t>;</w:t>
      </w:r>
      <w:r w:rsidR="00A36D8F">
        <w:t xml:space="preserve"> to samé platí v případě, kdy o </w:t>
      </w:r>
      <w:r w:rsidR="00815438">
        <w:t xml:space="preserve">odkup </w:t>
      </w:r>
      <w:r w:rsidR="00A36D8F">
        <w:t>konkrétní</w:t>
      </w:r>
      <w:r w:rsidR="00815438">
        <w:t>ho</w:t>
      </w:r>
      <w:r w:rsidR="00A36D8F">
        <w:t xml:space="preserve"> pozem</w:t>
      </w:r>
      <w:r w:rsidR="00815438">
        <w:t>ku</w:t>
      </w:r>
      <w:r w:rsidR="00A36D8F">
        <w:t xml:space="preserve"> požádá více zájemců,</w:t>
      </w:r>
      <w:r w:rsidR="0076158B">
        <w:t xml:space="preserve"> z nichž žádný nebude splňovat podmínku trvalého pobytu v Kletečn</w:t>
      </w:r>
      <w:r w:rsidR="00CE6C72">
        <w:t>é</w:t>
      </w:r>
      <w:r w:rsidR="0076158B">
        <w:t xml:space="preserve"> (v takovém případě proběhne soutěž o nejvhodnější nabídku mezi všemi žadateli nesplňujícími podmínku trvalého pobytu v Kletečn</w:t>
      </w:r>
      <w:r w:rsidR="00CE6C72">
        <w:t>é</w:t>
      </w:r>
      <w:r w:rsidR="0076158B">
        <w:t xml:space="preserve">), </w:t>
      </w:r>
    </w:p>
    <w:p w14:paraId="493E72DB" w14:textId="77777777" w:rsidR="00061C89" w:rsidRDefault="00686C25" w:rsidP="00990984">
      <w:pPr>
        <w:pStyle w:val="Bntext"/>
        <w:numPr>
          <w:ilvl w:val="0"/>
          <w:numId w:val="15"/>
        </w:numPr>
      </w:pPr>
      <w:r>
        <w:t>proběhne-li soutěž o nejvhodnější nabídku</w:t>
      </w:r>
      <w:r w:rsidR="00061C89">
        <w:t>:</w:t>
      </w:r>
    </w:p>
    <w:p w14:paraId="46BF090A" w14:textId="26DC58E1" w:rsidR="00990984" w:rsidRDefault="00061C89" w:rsidP="00B13596">
      <w:pPr>
        <w:pStyle w:val="Bntext"/>
        <w:ind w:left="2694" w:hanging="349"/>
      </w:pPr>
      <w:r>
        <w:t xml:space="preserve">1. </w:t>
      </w:r>
      <w:r w:rsidR="00B13596">
        <w:tab/>
      </w:r>
      <w:r w:rsidR="00686C25">
        <w:t xml:space="preserve">bude </w:t>
      </w:r>
      <w:r w:rsidR="00EB2175">
        <w:t xml:space="preserve">kritériem pro hodnocení nabídek </w:t>
      </w:r>
      <w:r w:rsidR="00EB2175" w:rsidRPr="00B13596">
        <w:t>nejvyšší nabídnutá cena za 1 m2 pozemku</w:t>
      </w:r>
      <w:r w:rsidR="00686C25">
        <w:t>, která bude pro zájemce</w:t>
      </w:r>
      <w:r w:rsidR="000F7D43">
        <w:t>,</w:t>
      </w:r>
      <w:r w:rsidR="00405A4D">
        <w:t xml:space="preserve"> </w:t>
      </w:r>
      <w:r w:rsidR="000F7D43">
        <w:t>který</w:t>
      </w:r>
      <w:r w:rsidR="00686C25">
        <w:t xml:space="preserve"> ji učinil, závazná a bude představovat dohodnutou kupní cenu</w:t>
      </w:r>
      <w:r>
        <w:t>,</w:t>
      </w:r>
    </w:p>
    <w:p w14:paraId="03D17B19" w14:textId="45E7B530" w:rsidR="00BF0177" w:rsidRDefault="00EB2175">
      <w:pPr>
        <w:pStyle w:val="Bntext"/>
        <w:numPr>
          <w:ilvl w:val="0"/>
          <w:numId w:val="18"/>
        </w:numPr>
      </w:pPr>
      <w:r>
        <w:t xml:space="preserve">nejnižší podání </w:t>
      </w:r>
      <w:r w:rsidR="00C94EE1">
        <w:t xml:space="preserve">bude </w:t>
      </w:r>
      <w:r w:rsidR="000F7D43">
        <w:t xml:space="preserve">odpovídat </w:t>
      </w:r>
      <w:r w:rsidR="00287E3F">
        <w:t>ceně pozemku</w:t>
      </w:r>
      <w:r w:rsidR="000F7D43">
        <w:t xml:space="preserve"> </w:t>
      </w:r>
      <w:r w:rsidR="00287E3F">
        <w:t>stanoven</w:t>
      </w:r>
      <w:r w:rsidR="000F7D43">
        <w:t>é</w:t>
      </w:r>
      <w:r w:rsidR="00287E3F">
        <w:t xml:space="preserve"> buď na základě pravidel o prodeji pozemků schválených usnesením </w:t>
      </w:r>
      <w:r w:rsidR="00B74B00">
        <w:t>Z</w:t>
      </w:r>
      <w:r w:rsidR="00287E3F">
        <w:t xml:space="preserve">astupitelstva </w:t>
      </w:r>
      <w:r w:rsidR="00B74B00">
        <w:t>m</w:t>
      </w:r>
      <w:r w:rsidR="00287E3F">
        <w:t xml:space="preserve">ěsta Humpolec </w:t>
      </w:r>
      <w:r w:rsidR="00405A4D">
        <w:t>č. 394/22/ZM/2021 dne 15.12.2021</w:t>
      </w:r>
      <w:r w:rsidR="00405A4D">
        <w:t xml:space="preserve"> </w:t>
      </w:r>
      <w:r w:rsidR="00287E3F">
        <w:t>nebo dle znaleckého posudku</w:t>
      </w:r>
      <w:r w:rsidR="00287E3F" w:rsidRPr="00C94EE1">
        <w:t>,</w:t>
      </w:r>
      <w:r w:rsidR="00287E3F">
        <w:t xml:space="preserve"> podle toho, která z částek bude vyšší, a </w:t>
      </w:r>
      <w:r>
        <w:t xml:space="preserve">minimální výše příhozu </w:t>
      </w:r>
      <w:r w:rsidR="00287E3F">
        <w:t xml:space="preserve">bude </w:t>
      </w:r>
      <w:r w:rsidR="000F7D43">
        <w:t>činit</w:t>
      </w:r>
      <w:r>
        <w:t xml:space="preserve"> částku </w:t>
      </w:r>
      <w:proofErr w:type="gramStart"/>
      <w:r w:rsidR="003F3072">
        <w:t>2</w:t>
      </w:r>
      <w:r>
        <w:t>0.000,-</w:t>
      </w:r>
      <w:proofErr w:type="gramEnd"/>
      <w:r>
        <w:t xml:space="preserve"> K</w:t>
      </w:r>
      <w:r w:rsidR="00287E3F">
        <w:t>č</w:t>
      </w:r>
      <w:r w:rsidR="00BF0177">
        <w:t>,</w:t>
      </w:r>
    </w:p>
    <w:p w14:paraId="79ADAED5" w14:textId="6044C118" w:rsidR="0029684C" w:rsidRDefault="00BF0177" w:rsidP="0029684C">
      <w:pPr>
        <w:pStyle w:val="Bntext"/>
        <w:numPr>
          <w:ilvl w:val="0"/>
          <w:numId w:val="18"/>
        </w:numPr>
      </w:pPr>
      <w:r>
        <w:t>zájemci budou o konání soutěže (d</w:t>
      </w:r>
      <w:r w:rsidR="00F97271">
        <w:t>en</w:t>
      </w:r>
      <w:r>
        <w:t>, hodin</w:t>
      </w:r>
      <w:r w:rsidR="00F97271">
        <w:t>a</w:t>
      </w:r>
      <w:r>
        <w:t xml:space="preserve"> a míst</w:t>
      </w:r>
      <w:r w:rsidR="00F97271">
        <w:t>o</w:t>
      </w:r>
      <w:r>
        <w:t xml:space="preserve"> jejího konání) vyrozuměni nejméně 30 (třicet) dnů přede dnem jejího konání, každý vyrozuměný uchazeč bude povinen se na místo dostavit osobně nebo bude povinen místo sebe vyslat zástupce, který bude vybaven úředně ověřeně podepsanou plnou moc</w:t>
      </w:r>
      <w:bookmarkStart w:id="2" w:name="_Hlk77951627"/>
      <w:r w:rsidR="00643617">
        <w:t>í</w:t>
      </w:r>
      <w:r w:rsidR="00471593">
        <w:t xml:space="preserve"> (viz</w:t>
      </w:r>
      <w:r w:rsidR="003F3072">
        <w:t>.</w:t>
      </w:r>
      <w:r w:rsidR="00471593">
        <w:t xml:space="preserve"> přiložený formulář)</w:t>
      </w:r>
      <w:r w:rsidR="00643617">
        <w:t xml:space="preserve">. </w:t>
      </w:r>
      <w:r w:rsidR="00CE6C72" w:rsidRPr="003F3072">
        <w:t xml:space="preserve">Pokud jsou zájemci o koupi manželé a hodlají pozemek nabýt do společného jmění manželů, stačí účast jednoho z manželů. To samé platí v případě většího počtu žadatelů, kteří chtějí pozemek nabýt do spoluvlastnictví. </w:t>
      </w:r>
      <w:r w:rsidR="006C2AEF" w:rsidRPr="006C2AEF">
        <w:t xml:space="preserve">Při vstupu do </w:t>
      </w:r>
      <w:r w:rsidR="00F97271">
        <w:t>prostor, kde bude soutěž probíhat,</w:t>
      </w:r>
      <w:r w:rsidR="006C2AEF" w:rsidRPr="006C2AEF">
        <w:t xml:space="preserve"> </w:t>
      </w:r>
      <w:proofErr w:type="gramStart"/>
      <w:r w:rsidR="006C2AEF" w:rsidRPr="006C2AEF">
        <w:t>obdrží</w:t>
      </w:r>
      <w:proofErr w:type="gramEnd"/>
      <w:r w:rsidR="006C2AEF" w:rsidRPr="006C2AEF">
        <w:t xml:space="preserve"> účastník účastnické číslo</w:t>
      </w:r>
      <w:bookmarkEnd w:id="2"/>
      <w:r w:rsidR="006C2AEF" w:rsidRPr="006C2AEF">
        <w:t xml:space="preserve"> opravňující k podávání návrhů (příhozů). Manželé a osoby, které chtějí pozemek nabýt do spoluvlastnictví, obdrží pouze jedno účastnické číslo</w:t>
      </w:r>
      <w:r w:rsidR="00B74B00">
        <w:t>,</w:t>
      </w:r>
    </w:p>
    <w:p w14:paraId="27D5AE1A" w14:textId="35DEB027" w:rsidR="00F115B2" w:rsidRPr="00215E47" w:rsidRDefault="0029684C" w:rsidP="00F115B2">
      <w:pPr>
        <w:pStyle w:val="Bntext"/>
        <w:numPr>
          <w:ilvl w:val="0"/>
          <w:numId w:val="18"/>
        </w:numPr>
      </w:pPr>
      <w:r>
        <w:t xml:space="preserve">Soutěž o nejvhodnější nabídku bude </w:t>
      </w:r>
      <w:r w:rsidR="00F115B2">
        <w:t xml:space="preserve">řídit tříčlenná komise složená ze členů </w:t>
      </w:r>
      <w:r w:rsidR="00F97271">
        <w:t>Zastupitelstva města Humpolec (dále jen „komise“)</w:t>
      </w:r>
      <w:r w:rsidR="00F115B2" w:rsidRPr="00DA26C5">
        <w:rPr>
          <w:rFonts w:ascii="Arial" w:hAnsi="Arial"/>
          <w:sz w:val="23"/>
          <w:szCs w:val="23"/>
        </w:rPr>
        <w:t>.</w:t>
      </w:r>
      <w:r w:rsidR="00F115B2">
        <w:rPr>
          <w:rFonts w:ascii="Arial" w:hAnsi="Arial"/>
          <w:sz w:val="23"/>
          <w:szCs w:val="23"/>
        </w:rPr>
        <w:t xml:space="preserve"> </w:t>
      </w:r>
      <w:r w:rsidR="00F115B2" w:rsidRPr="00F115B2">
        <w:rPr>
          <w:color w:val="000000" w:themeColor="text1"/>
        </w:rPr>
        <w:t xml:space="preserve">Po zahájení </w:t>
      </w:r>
      <w:r w:rsidR="00F115B2">
        <w:rPr>
          <w:color w:val="000000" w:themeColor="text1"/>
        </w:rPr>
        <w:t>soutěže</w:t>
      </w:r>
      <w:r w:rsidR="00F115B2" w:rsidRPr="00F115B2">
        <w:rPr>
          <w:color w:val="000000" w:themeColor="text1"/>
        </w:rPr>
        <w:t xml:space="preserve"> učiní </w:t>
      </w:r>
      <w:r w:rsidR="00F115B2">
        <w:rPr>
          <w:color w:val="000000" w:themeColor="text1"/>
        </w:rPr>
        <w:t>komise nejdříve</w:t>
      </w:r>
      <w:r w:rsidR="00F115B2" w:rsidRPr="00F115B2">
        <w:rPr>
          <w:color w:val="000000" w:themeColor="text1"/>
        </w:rPr>
        <w:t xml:space="preserve"> prohlášení o předmětu </w:t>
      </w:r>
      <w:r w:rsidR="00F115B2">
        <w:rPr>
          <w:color w:val="000000" w:themeColor="text1"/>
        </w:rPr>
        <w:t>soutěže</w:t>
      </w:r>
      <w:r w:rsidR="00F115B2" w:rsidRPr="00F115B2">
        <w:rPr>
          <w:color w:val="000000" w:themeColor="text1"/>
        </w:rPr>
        <w:t xml:space="preserve">. Obsahem prohlášení o předmětu </w:t>
      </w:r>
      <w:r w:rsidR="00F115B2">
        <w:rPr>
          <w:color w:val="000000" w:themeColor="text1"/>
        </w:rPr>
        <w:t>soutěže bude</w:t>
      </w:r>
      <w:r w:rsidR="00F115B2" w:rsidRPr="00F115B2">
        <w:rPr>
          <w:color w:val="000000" w:themeColor="text1"/>
        </w:rPr>
        <w:t xml:space="preserve"> kromě označení předmětu </w:t>
      </w:r>
      <w:r w:rsidR="00F115B2">
        <w:rPr>
          <w:color w:val="000000" w:themeColor="text1"/>
        </w:rPr>
        <w:t>soutěže</w:t>
      </w:r>
      <w:r w:rsidR="00F115B2" w:rsidRPr="00F115B2">
        <w:rPr>
          <w:color w:val="000000" w:themeColor="text1"/>
        </w:rPr>
        <w:t xml:space="preserve"> též uvedení nejnižšího podání a výše stanoveného minimálního příhozu. Poté </w:t>
      </w:r>
      <w:r w:rsidR="00204450">
        <w:rPr>
          <w:color w:val="000000" w:themeColor="text1"/>
        </w:rPr>
        <w:t>komise</w:t>
      </w:r>
      <w:r w:rsidR="00F115B2" w:rsidRPr="00F115B2">
        <w:rPr>
          <w:color w:val="000000" w:themeColor="text1"/>
        </w:rPr>
        <w:t xml:space="preserve"> vyzve účastníky k tomu, aby učinili nabídku alespoň ve výši </w:t>
      </w:r>
      <w:r w:rsidR="00F115B2" w:rsidRPr="00F115B2">
        <w:rPr>
          <w:color w:val="000000" w:themeColor="text1"/>
        </w:rPr>
        <w:lastRenderedPageBreak/>
        <w:t xml:space="preserve">nejnižšího podání. Nabídka je učiněna zvednutím účastnického čísla. Učiní-li nabídku ve výši nejnižšího podání více osob, zvýší </w:t>
      </w:r>
      <w:r w:rsidR="00204450">
        <w:rPr>
          <w:color w:val="000000" w:themeColor="text1"/>
        </w:rPr>
        <w:t>komise</w:t>
      </w:r>
      <w:r w:rsidR="00F115B2" w:rsidRPr="00F115B2">
        <w:rPr>
          <w:color w:val="000000" w:themeColor="text1"/>
        </w:rPr>
        <w:t xml:space="preserve"> částku odpovídající nejnižšímu podání o výši stanoveného minimálního příhozu a opět vyzve účastníky k tomu, aby učinili nabídku alespoň ve výši odpovídající takto zvýšené částce. Takto bude </w:t>
      </w:r>
      <w:r w:rsidR="00C52431">
        <w:rPr>
          <w:color w:val="000000" w:themeColor="text1"/>
        </w:rPr>
        <w:t>komise</w:t>
      </w:r>
      <w:r w:rsidR="00F115B2" w:rsidRPr="00F115B2">
        <w:rPr>
          <w:color w:val="000000" w:themeColor="text1"/>
        </w:rPr>
        <w:t xml:space="preserve"> postupovat až do doby, kdy nebude do 3 minut od poslední výzvy </w:t>
      </w:r>
      <w:r w:rsidR="00C52431">
        <w:rPr>
          <w:color w:val="000000" w:themeColor="text1"/>
        </w:rPr>
        <w:t>komise</w:t>
      </w:r>
      <w:r w:rsidR="00F115B2" w:rsidRPr="00F115B2">
        <w:rPr>
          <w:color w:val="000000" w:themeColor="text1"/>
        </w:rPr>
        <w:t xml:space="preserve"> učiněna žádná další nabídka. V tomto okamžiku </w:t>
      </w:r>
      <w:r w:rsidR="00C52431">
        <w:rPr>
          <w:color w:val="000000" w:themeColor="text1"/>
        </w:rPr>
        <w:t>komise</w:t>
      </w:r>
      <w:r w:rsidR="00F115B2" w:rsidRPr="00F115B2">
        <w:rPr>
          <w:color w:val="000000" w:themeColor="text1"/>
        </w:rPr>
        <w:t xml:space="preserve"> </w:t>
      </w:r>
      <w:r w:rsidR="00C52431">
        <w:rPr>
          <w:color w:val="000000" w:themeColor="text1"/>
        </w:rPr>
        <w:t>soutěž o</w:t>
      </w:r>
      <w:r w:rsidR="00F115B2" w:rsidRPr="00F115B2">
        <w:rPr>
          <w:color w:val="000000" w:themeColor="text1"/>
        </w:rPr>
        <w:t xml:space="preserve"> konkrétní pozem</w:t>
      </w:r>
      <w:r w:rsidR="00C52431">
        <w:rPr>
          <w:color w:val="000000" w:themeColor="text1"/>
        </w:rPr>
        <w:t>ek</w:t>
      </w:r>
      <w:r w:rsidR="00F115B2" w:rsidRPr="00F115B2">
        <w:rPr>
          <w:color w:val="000000" w:themeColor="text1"/>
        </w:rPr>
        <w:t xml:space="preserve"> ukončí a udělí příklep účastníkovi, který učinil nejvyšší podání. Učiní-li nejvyšší podání více účastníků, účastník, kterému bude udělen příklep, bude určen prostřednictvím losování</w:t>
      </w:r>
      <w:r w:rsidR="00C52431">
        <w:rPr>
          <w:color w:val="000000" w:themeColor="text1"/>
        </w:rPr>
        <w:t>,</w:t>
      </w:r>
    </w:p>
    <w:p w14:paraId="5912F4B0" w14:textId="39ACBF8C" w:rsidR="00F115B2" w:rsidRPr="00C52431" w:rsidRDefault="00C52431" w:rsidP="00C52431">
      <w:pPr>
        <w:pStyle w:val="Bntext"/>
        <w:numPr>
          <w:ilvl w:val="0"/>
          <w:numId w:val="18"/>
        </w:numPr>
        <w:rPr>
          <w:color w:val="000000" w:themeColor="text1"/>
        </w:rPr>
      </w:pPr>
      <w:r w:rsidRPr="00215E47">
        <w:rPr>
          <w:color w:val="000000" w:themeColor="text1"/>
        </w:rPr>
        <w:t xml:space="preserve">Udělením příklepu u všech pozemků, které jsou předmětem </w:t>
      </w:r>
      <w:r>
        <w:rPr>
          <w:color w:val="000000" w:themeColor="text1"/>
        </w:rPr>
        <w:t>soutěže</w:t>
      </w:r>
      <w:r w:rsidRPr="00215E47">
        <w:rPr>
          <w:color w:val="000000" w:themeColor="text1"/>
        </w:rPr>
        <w:t xml:space="preserve">, je </w:t>
      </w:r>
      <w:r>
        <w:rPr>
          <w:color w:val="000000" w:themeColor="text1"/>
        </w:rPr>
        <w:t>soutěž</w:t>
      </w:r>
      <w:r w:rsidRPr="00215E47">
        <w:rPr>
          <w:color w:val="000000" w:themeColor="text1"/>
        </w:rPr>
        <w:t xml:space="preserve"> skončena</w:t>
      </w:r>
      <w:r w:rsidR="00EC0ECB">
        <w:rPr>
          <w:color w:val="000000" w:themeColor="text1"/>
        </w:rPr>
        <w:t>,</w:t>
      </w:r>
    </w:p>
    <w:p w14:paraId="56A9C7EE" w14:textId="090DA068" w:rsidR="00074C62" w:rsidRDefault="00074C62" w:rsidP="006C2AEF">
      <w:pPr>
        <w:pStyle w:val="Bntext"/>
        <w:ind w:left="1636" w:firstLine="709"/>
      </w:pPr>
    </w:p>
    <w:p w14:paraId="52C56365" w14:textId="30EC2753" w:rsidR="001A6E02" w:rsidRPr="00FD735F" w:rsidRDefault="001A6E02" w:rsidP="001A6E02">
      <w:pPr>
        <w:pStyle w:val="Odstavecseseznamem"/>
        <w:numPr>
          <w:ilvl w:val="0"/>
          <w:numId w:val="15"/>
        </w:numPr>
        <w:jc w:val="both"/>
        <w:rPr>
          <w:rFonts w:ascii="Atyp BL Text" w:hAnsi="Atyp BL Text" w:cs="Arial"/>
          <w:bCs/>
          <w:sz w:val="20"/>
          <w:szCs w:val="32"/>
        </w:rPr>
      </w:pPr>
      <w:r w:rsidRPr="00215E47">
        <w:rPr>
          <w:rFonts w:ascii="Atyp BL Text" w:hAnsi="Atyp BL Text" w:cs="Arial"/>
          <w:bCs/>
          <w:sz w:val="20"/>
          <w:szCs w:val="32"/>
        </w:rPr>
        <w:t xml:space="preserve">podle § 85 zák. č. 128/2000 Sb., o obcích, podléhá uzavření kupní smlouvy s konkrétním zájemcem schválení </w:t>
      </w:r>
      <w:r w:rsidR="00EC0ECB">
        <w:rPr>
          <w:rFonts w:ascii="Atyp BL Text" w:hAnsi="Atyp BL Text" w:cs="Arial"/>
          <w:bCs/>
          <w:sz w:val="20"/>
          <w:szCs w:val="32"/>
        </w:rPr>
        <w:t>Z</w:t>
      </w:r>
      <w:r>
        <w:rPr>
          <w:rFonts w:ascii="Atyp BL Text" w:hAnsi="Atyp BL Text" w:cs="Arial"/>
          <w:bCs/>
          <w:sz w:val="20"/>
          <w:szCs w:val="32"/>
        </w:rPr>
        <w:t xml:space="preserve">astupitelstvem </w:t>
      </w:r>
      <w:r w:rsidR="00EC0ECB">
        <w:rPr>
          <w:rFonts w:ascii="Atyp BL Text" w:hAnsi="Atyp BL Text" w:cs="Arial"/>
          <w:bCs/>
          <w:sz w:val="20"/>
          <w:szCs w:val="32"/>
        </w:rPr>
        <w:t>města Humpolec</w:t>
      </w:r>
      <w:r>
        <w:rPr>
          <w:rFonts w:ascii="Atyp BL Text" w:hAnsi="Atyp BL Text" w:cs="Arial"/>
          <w:bCs/>
          <w:sz w:val="20"/>
          <w:szCs w:val="32"/>
        </w:rPr>
        <w:t>, kdy k</w:t>
      </w:r>
      <w:r w:rsidRPr="00215E47">
        <w:rPr>
          <w:rFonts w:ascii="Atyp BL Text" w:hAnsi="Atyp BL Text" w:cs="Arial"/>
          <w:bCs/>
          <w:sz w:val="20"/>
          <w:szCs w:val="32"/>
        </w:rPr>
        <w:t xml:space="preserve">e schválení uzavření kupní smlouvy s vybraným zájemcem dojde </w:t>
      </w:r>
      <w:r w:rsidR="00CE6C72">
        <w:rPr>
          <w:rFonts w:ascii="Atyp BL Text" w:hAnsi="Atyp BL Text" w:cs="Arial"/>
          <w:bCs/>
          <w:sz w:val="20"/>
          <w:szCs w:val="32"/>
        </w:rPr>
        <w:t>bez zbytečného odkladu</w:t>
      </w:r>
      <w:r w:rsidRPr="00215E47">
        <w:rPr>
          <w:rFonts w:ascii="Atyp BL Text" w:hAnsi="Atyp BL Text" w:cs="Arial"/>
          <w:bCs/>
          <w:sz w:val="20"/>
          <w:szCs w:val="32"/>
        </w:rPr>
        <w:t xml:space="preserve"> po vyhodnocení nabídek</w:t>
      </w:r>
      <w:r w:rsidR="00A85C2C">
        <w:rPr>
          <w:rFonts w:ascii="Atyp BL Text" w:hAnsi="Atyp BL Text" w:cs="Arial"/>
          <w:bCs/>
          <w:sz w:val="20"/>
          <w:szCs w:val="32"/>
        </w:rPr>
        <w:t>,</w:t>
      </w:r>
    </w:p>
    <w:p w14:paraId="281C313F" w14:textId="1A9934FD" w:rsidR="001A6E02" w:rsidRPr="00FD735F" w:rsidRDefault="001A6E02" w:rsidP="001A6E02">
      <w:pPr>
        <w:pStyle w:val="Odstavecseseznamem"/>
        <w:numPr>
          <w:ilvl w:val="0"/>
          <w:numId w:val="15"/>
        </w:numPr>
        <w:jc w:val="both"/>
        <w:rPr>
          <w:rFonts w:ascii="Atyp BL Text" w:hAnsi="Atyp BL Text" w:cs="Arial"/>
          <w:bCs/>
          <w:sz w:val="20"/>
          <w:szCs w:val="32"/>
        </w:rPr>
      </w:pPr>
      <w:r w:rsidRPr="00FD735F">
        <w:rPr>
          <w:rFonts w:ascii="Atyp BL Text" w:hAnsi="Atyp BL Text" w:cs="Arial"/>
          <w:bCs/>
          <w:sz w:val="20"/>
          <w:szCs w:val="32"/>
        </w:rPr>
        <w:t>účastníci soutěže, kteří b</w:t>
      </w:r>
      <w:r>
        <w:rPr>
          <w:rFonts w:ascii="Atyp BL Text" w:hAnsi="Atyp BL Text" w:cs="Arial"/>
          <w:bCs/>
          <w:sz w:val="20"/>
          <w:szCs w:val="32"/>
        </w:rPr>
        <w:t>udou</w:t>
      </w:r>
      <w:r w:rsidRPr="00FD735F">
        <w:rPr>
          <w:rFonts w:ascii="Atyp BL Text" w:hAnsi="Atyp BL Text" w:cs="Arial"/>
          <w:bCs/>
          <w:sz w:val="20"/>
          <w:szCs w:val="32"/>
        </w:rPr>
        <w:t xml:space="preserve"> vyzváni vyhlašovatelem </w:t>
      </w:r>
      <w:r>
        <w:rPr>
          <w:rFonts w:ascii="Atyp BL Text" w:hAnsi="Atyp BL Text" w:cs="Arial"/>
          <w:bCs/>
          <w:sz w:val="20"/>
          <w:szCs w:val="32"/>
        </w:rPr>
        <w:t xml:space="preserve">(Městem Humpolec) </w:t>
      </w:r>
      <w:r w:rsidRPr="00FD735F">
        <w:rPr>
          <w:rFonts w:ascii="Atyp BL Text" w:hAnsi="Atyp BL Text" w:cs="Arial"/>
          <w:bCs/>
          <w:sz w:val="20"/>
          <w:szCs w:val="32"/>
        </w:rPr>
        <w:t xml:space="preserve">k uzavření kupní smlouvy, </w:t>
      </w:r>
      <w:r>
        <w:rPr>
          <w:rFonts w:ascii="Atyp BL Text" w:hAnsi="Atyp BL Text" w:cs="Arial"/>
          <w:bCs/>
          <w:sz w:val="20"/>
          <w:szCs w:val="32"/>
        </w:rPr>
        <w:t>budou</w:t>
      </w:r>
      <w:r w:rsidRPr="00FD735F">
        <w:rPr>
          <w:rFonts w:ascii="Atyp BL Text" w:hAnsi="Atyp BL Text" w:cs="Arial"/>
          <w:bCs/>
          <w:sz w:val="20"/>
          <w:szCs w:val="32"/>
        </w:rPr>
        <w:t xml:space="preserve"> povinni uzavřít s vyhlašovatelem kupní smlouvu do 30 dnů ode dne doručení písemné výzvy vyhlašovatele k uzavření kupní smlouvy</w:t>
      </w:r>
      <w:r w:rsidR="00A85C2C">
        <w:rPr>
          <w:rFonts w:ascii="Atyp BL Text" w:hAnsi="Atyp BL Text" w:cs="Arial"/>
          <w:bCs/>
          <w:sz w:val="20"/>
          <w:szCs w:val="32"/>
        </w:rPr>
        <w:t>,</w:t>
      </w:r>
    </w:p>
    <w:p w14:paraId="48A96776" w14:textId="5D093919" w:rsidR="0085570F" w:rsidRDefault="00287E3F" w:rsidP="00287E3F">
      <w:pPr>
        <w:pStyle w:val="Bntext"/>
        <w:numPr>
          <w:ilvl w:val="0"/>
          <w:numId w:val="15"/>
        </w:numPr>
      </w:pPr>
      <w:r>
        <w:t xml:space="preserve">vzhledem k tomu, že nelze předem stanovit počet možných zájemců o </w:t>
      </w:r>
      <w:r w:rsidR="000F7D43">
        <w:t xml:space="preserve">nabízené </w:t>
      </w:r>
      <w:r>
        <w:t xml:space="preserve">pozemky, už při podání žádosti o konkrétní pozemek </w:t>
      </w:r>
      <w:r w:rsidR="000F7D43">
        <w:t>bude</w:t>
      </w:r>
      <w:r>
        <w:t xml:space="preserve"> každý žadatel povinen složit na pokladně ekonomického odboru </w:t>
      </w:r>
      <w:proofErr w:type="spellStart"/>
      <w:r>
        <w:t>MěÚ</w:t>
      </w:r>
      <w:proofErr w:type="spellEnd"/>
      <w:r>
        <w:t xml:space="preserve"> Humpol</w:t>
      </w:r>
      <w:r w:rsidR="00061C89">
        <w:t>ec</w:t>
      </w:r>
      <w:r>
        <w:t xml:space="preserve"> kauci ve výši </w:t>
      </w:r>
      <w:proofErr w:type="gramStart"/>
      <w:r>
        <w:t>10.000,-</w:t>
      </w:r>
      <w:proofErr w:type="gramEnd"/>
      <w:r>
        <w:t xml:space="preserve"> Kč,</w:t>
      </w:r>
    </w:p>
    <w:p w14:paraId="0984FF39" w14:textId="0488EF60" w:rsidR="001A6E02" w:rsidRDefault="001A6E02" w:rsidP="001A6E02">
      <w:pPr>
        <w:pStyle w:val="Bntext"/>
        <w:numPr>
          <w:ilvl w:val="0"/>
          <w:numId w:val="15"/>
        </w:numPr>
      </w:pPr>
      <w:r>
        <w:t xml:space="preserve">kauce ve výši </w:t>
      </w:r>
      <w:proofErr w:type="gramStart"/>
      <w:r>
        <w:t>10.000,-</w:t>
      </w:r>
      <w:proofErr w:type="gramEnd"/>
      <w:r>
        <w:t xml:space="preserve"> Kč se považuje za řádně uhrazenou, dojde-li k její úhradě nejpozději ve lhůtě stanovené pro podání žádostí o konkrétní pozemek (</w:t>
      </w:r>
      <w:r w:rsidRPr="007E637A">
        <w:t>po uplynutí lhůty k</w:t>
      </w:r>
      <w:r>
        <w:t xml:space="preserve"> úhradě kauce </w:t>
      </w:r>
      <w:r w:rsidRPr="007E637A">
        <w:t>ztrácí zájemce o účast v soutěži oprávnění se soutěže účastnit</w:t>
      </w:r>
      <w:r>
        <w:t>)</w:t>
      </w:r>
      <w:r w:rsidR="00A85C2C">
        <w:t>,</w:t>
      </w:r>
    </w:p>
    <w:p w14:paraId="1B4181FA" w14:textId="022A42B7" w:rsidR="0085570F" w:rsidRDefault="001A6E02" w:rsidP="00EC0ECB">
      <w:pPr>
        <w:pStyle w:val="Bntext"/>
        <w:numPr>
          <w:ilvl w:val="0"/>
          <w:numId w:val="15"/>
        </w:numPr>
      </w:pPr>
      <w:r>
        <w:t>všem neúspěšným uchazečům bude kauce po skončení soutěže vrácena</w:t>
      </w:r>
      <w:r w:rsidR="00A85C2C">
        <w:t>,</w:t>
      </w:r>
      <w:r w:rsidR="00FD735F">
        <w:t xml:space="preserve"> </w:t>
      </w:r>
      <w:r w:rsidR="00287E3F">
        <w:t>úspěšnému zájemci bude následně o</w:t>
      </w:r>
      <w:r w:rsidR="0085570F">
        <w:t xml:space="preserve"> </w:t>
      </w:r>
      <w:r w:rsidR="00287E3F">
        <w:t xml:space="preserve">částku </w:t>
      </w:r>
      <w:r w:rsidR="0085570F">
        <w:t xml:space="preserve">složené kauce </w:t>
      </w:r>
      <w:r w:rsidR="00287E3F">
        <w:t>ponížena kupní cena pozemk</w:t>
      </w:r>
      <w:r w:rsidR="00C90A9A">
        <w:t>u</w:t>
      </w:r>
      <w:r w:rsidR="0085570F">
        <w:t xml:space="preserve">, </w:t>
      </w:r>
      <w:r w:rsidR="00C90A9A">
        <w:t xml:space="preserve">to však neplatí v případě, kdy úspěšný uchazeč následně odmítne uzavřít s prodávajícím </w:t>
      </w:r>
      <w:r>
        <w:t xml:space="preserve">(Městem Humpolec) </w:t>
      </w:r>
      <w:r w:rsidR="00C90A9A">
        <w:t xml:space="preserve">kupní smlouvu, </w:t>
      </w:r>
      <w:r w:rsidR="000F7D43">
        <w:t>v</w:t>
      </w:r>
      <w:r>
        <w:t> </w:t>
      </w:r>
      <w:r w:rsidR="000F7D43">
        <w:t>takovém případě</w:t>
      </w:r>
      <w:r w:rsidR="00C90A9A">
        <w:t xml:space="preserve"> kauce propadá prodávajícímu</w:t>
      </w:r>
      <w:r w:rsidR="000F7D43">
        <w:t xml:space="preserve"> (Městu Humpolec)</w:t>
      </w:r>
      <w:r w:rsidR="00C90A9A">
        <w:t xml:space="preserve"> a zároveň bude osloven </w:t>
      </w:r>
      <w:r w:rsidR="00C90A9A" w:rsidRPr="00FD735F">
        <w:t>zájemce druhý v</w:t>
      </w:r>
      <w:r>
        <w:t> </w:t>
      </w:r>
      <w:r w:rsidR="00C90A9A" w:rsidRPr="00FD735F">
        <w:t xml:space="preserve">pořadí, aby neprodleně projevil vážnost úmyslu nabýt pozemek za </w:t>
      </w:r>
      <w:r w:rsidR="000F7D43">
        <w:t>jím nabídnutou kupní cenu,</w:t>
      </w:r>
      <w:r w:rsidR="00FD735F">
        <w:t xml:space="preserve"> </w:t>
      </w:r>
      <w:r w:rsidR="00274EA4">
        <w:t xml:space="preserve">pokud by nebylo možné zájemce druhého v pořadí bez dalšího určit, </w:t>
      </w:r>
      <w:r w:rsidR="00592748">
        <w:t>bude soutěž zmařena a pozemek zůstane vyhlašovateli (Městu Humpolec),</w:t>
      </w:r>
    </w:p>
    <w:p w14:paraId="30D42C05" w14:textId="5EABF832" w:rsidR="00C90A9A" w:rsidRDefault="00EC0ECB" w:rsidP="00287E3F">
      <w:pPr>
        <w:pStyle w:val="Bntext"/>
        <w:numPr>
          <w:ilvl w:val="0"/>
          <w:numId w:val="15"/>
        </w:numPr>
      </w:pPr>
      <w:r>
        <w:t xml:space="preserve">soutěž bude zmařena také v případě, že </w:t>
      </w:r>
      <w:r w:rsidR="00C90A9A" w:rsidRPr="00FD735F">
        <w:t>náhradní zájemce neuzavře s</w:t>
      </w:r>
      <w:r w:rsidR="001A6E02">
        <w:t> </w:t>
      </w:r>
      <w:r w:rsidR="00C90A9A" w:rsidRPr="00FD735F">
        <w:t xml:space="preserve">vyhlašovatelem </w:t>
      </w:r>
      <w:r w:rsidR="000F7D43">
        <w:t xml:space="preserve">(Městem Humpolec) </w:t>
      </w:r>
      <w:r w:rsidR="00C90A9A" w:rsidRPr="00FD735F">
        <w:t>kupní smlouvu nejpozději ve lhůtě 14 dnů ode dne doručení písemné výzvy k</w:t>
      </w:r>
      <w:r w:rsidR="001A6E02">
        <w:t> </w:t>
      </w:r>
      <w:r w:rsidR="00C90A9A" w:rsidRPr="00FD735F">
        <w:t>uzavření kupní smlouvy,</w:t>
      </w:r>
    </w:p>
    <w:p w14:paraId="786884F9" w14:textId="1B3D1B3C" w:rsidR="001A6E02" w:rsidRDefault="00C90A9A" w:rsidP="001A6E02">
      <w:pPr>
        <w:pStyle w:val="Bntext"/>
        <w:numPr>
          <w:ilvl w:val="0"/>
          <w:numId w:val="15"/>
        </w:numPr>
      </w:pPr>
      <w:r>
        <w:t>ke kupní ceně pozemků bude připočtena DPH v zákonné sazbě, neproběhne-li soutěž o nejvhodnější nabídku, bude DPH v zákonné sazbě připočtena k ceně pozemků</w:t>
      </w:r>
      <w:r w:rsidR="001A6E02">
        <w:t xml:space="preserve"> stanovené na základě pravidel o prodeji pozemků schválených usnesením </w:t>
      </w:r>
      <w:r w:rsidR="00B74B00">
        <w:t>Z</w:t>
      </w:r>
      <w:r w:rsidR="001A6E02">
        <w:t xml:space="preserve">astupitelstva </w:t>
      </w:r>
      <w:r w:rsidR="00B74B00">
        <w:t>m</w:t>
      </w:r>
      <w:r w:rsidR="001A6E02">
        <w:t xml:space="preserve">ěsta Humpolec </w:t>
      </w:r>
      <w:r w:rsidR="00C360C4">
        <w:t xml:space="preserve">č. 394/22/ZM/2021 dne 15.12.2021 </w:t>
      </w:r>
      <w:r w:rsidR="001A6E02">
        <w:t>nebo dle znaleckého posudku</w:t>
      </w:r>
      <w:r w:rsidR="001A6E02" w:rsidRPr="00C94EE1">
        <w:t>,</w:t>
      </w:r>
      <w:r w:rsidR="001A6E02">
        <w:t xml:space="preserve"> podle toho, která z částek bude vyšší,</w:t>
      </w:r>
      <w:r w:rsidR="0085570F">
        <w:t xml:space="preserve"> proběhne-li soutěž o nejvhodnější nabídku, bude DPH v zákonné sazbě připočtena k nejvyšší nabídnuté ceně</w:t>
      </w:r>
      <w:r w:rsidR="001A6E02">
        <w:t>,</w:t>
      </w:r>
    </w:p>
    <w:p w14:paraId="1B12D835" w14:textId="6F823417" w:rsidR="00990984" w:rsidRDefault="001A6E02" w:rsidP="001A6E02">
      <w:pPr>
        <w:pStyle w:val="Bntext"/>
        <w:numPr>
          <w:ilvl w:val="0"/>
          <w:numId w:val="15"/>
        </w:numPr>
      </w:pPr>
      <w:r>
        <w:t>ke kupní ceně bude dále připočten ___________ (např. kolek na vklad do katastru nemovitostí)</w:t>
      </w:r>
      <w:r w:rsidR="00B74B00">
        <w:t>.</w:t>
      </w:r>
      <w:r w:rsidR="00C90A9A">
        <w:t xml:space="preserve"> </w:t>
      </w:r>
    </w:p>
    <w:p w14:paraId="65EEF629" w14:textId="443EB1BD" w:rsidR="0074193F" w:rsidRDefault="00990984" w:rsidP="00A61C85">
      <w:pPr>
        <w:pStyle w:val="Bntext"/>
      </w:pPr>
      <w:r>
        <w:lastRenderedPageBreak/>
        <w:t>B</w:t>
      </w:r>
      <w:r w:rsidR="0074193F">
        <w:t xml:space="preserve"> – podmínky </w:t>
      </w:r>
      <w:r w:rsidR="00686C25">
        <w:t xml:space="preserve">prodeje pozemků </w:t>
      </w:r>
      <w:r w:rsidR="0074193F">
        <w:t>pro výstavbu</w:t>
      </w:r>
    </w:p>
    <w:p w14:paraId="42BFBB64" w14:textId="77777777" w:rsidR="00842DAD" w:rsidRDefault="00842DAD" w:rsidP="00A61C85">
      <w:pPr>
        <w:pStyle w:val="Bntext"/>
      </w:pPr>
    </w:p>
    <w:p w14:paraId="51C09E35" w14:textId="77777777" w:rsidR="00842DAD" w:rsidRDefault="00842DAD" w:rsidP="00842DAD">
      <w:pPr>
        <w:pStyle w:val="Bntext"/>
        <w:numPr>
          <w:ilvl w:val="0"/>
          <w:numId w:val="14"/>
        </w:numPr>
        <w:spacing w:after="160"/>
        <w:ind w:left="2342" w:hanging="357"/>
      </w:pPr>
      <w:r>
        <w:t>prodej se uskuteční formou kupní smlouvy, kdy v rámci kupní smlouvy budou sjednány kromě jiného následující podmínky:</w:t>
      </w:r>
    </w:p>
    <w:p w14:paraId="669C5123" w14:textId="1D3FD42B" w:rsidR="00842DAD" w:rsidRDefault="00842DAD" w:rsidP="00842DAD">
      <w:pPr>
        <w:pStyle w:val="Bntext"/>
        <w:numPr>
          <w:ilvl w:val="0"/>
          <w:numId w:val="17"/>
        </w:numPr>
      </w:pPr>
      <w:r>
        <w:t>splatnost kupní ceny bude v kupní smlouvě stanovena na 30 (třicet) dnů ode dne jejího podpisu</w:t>
      </w:r>
      <w:r w:rsidR="00B74B00">
        <w:t>,</w:t>
      </w:r>
    </w:p>
    <w:p w14:paraId="5D6D1E97" w14:textId="4DD54CCA" w:rsidR="00842DAD" w:rsidRDefault="00842DAD" w:rsidP="00842DAD">
      <w:pPr>
        <w:pStyle w:val="Bntext"/>
        <w:numPr>
          <w:ilvl w:val="0"/>
          <w:numId w:val="17"/>
        </w:numPr>
      </w:pPr>
      <w:r>
        <w:t xml:space="preserve">pro případ, že by kupující hodlal nemovitost nebo její část (myšleno z původní výměry a původního číselného označení) prodat nebo jakýmkoliv jiným způsobem převést (zcizit) na jiného, bude </w:t>
      </w:r>
      <w:r w:rsidR="00081D7F">
        <w:t xml:space="preserve">k prodávaným </w:t>
      </w:r>
      <w:proofErr w:type="gramStart"/>
      <w:r w:rsidR="00081D7F">
        <w:t xml:space="preserve">pozemkům </w:t>
      </w:r>
      <w:r w:rsidR="00061C89">
        <w:t xml:space="preserve"> </w:t>
      </w:r>
      <w:r w:rsidR="00081D7F">
        <w:t>v</w:t>
      </w:r>
      <w:proofErr w:type="gramEnd"/>
      <w:r w:rsidR="00081D7F">
        <w:t xml:space="preserve"> kupní smlouvě zřízeno předkupní právo ve prospěch </w:t>
      </w:r>
      <w:r>
        <w:t>M</w:t>
      </w:r>
      <w:r w:rsidR="00081D7F">
        <w:t>ěsta Humpolec, které nebude zapsáno v</w:t>
      </w:r>
      <w:r>
        <w:t> </w:t>
      </w:r>
      <w:r w:rsidR="0085570F">
        <w:t>k</w:t>
      </w:r>
      <w:r w:rsidR="00081D7F">
        <w:t xml:space="preserve">atastru nemovitostí na listu vlastnictví, </w:t>
      </w:r>
      <w:r w:rsidR="0085570F">
        <w:t xml:space="preserve">a které </w:t>
      </w:r>
      <w:r w:rsidR="00081D7F">
        <w:t xml:space="preserve">bude </w:t>
      </w:r>
      <w:r w:rsidR="0085570F">
        <w:t xml:space="preserve">(pro případ porušení) </w:t>
      </w:r>
      <w:r w:rsidR="00081D7F">
        <w:t xml:space="preserve">ošetřeno smluvní pokutou ve výši </w:t>
      </w:r>
      <w:r w:rsidR="0085570F">
        <w:t>5</w:t>
      </w:r>
      <w:r w:rsidR="00081D7F">
        <w:t>00 000 Kč</w:t>
      </w:r>
      <w:r>
        <w:t>. Město Humpolec bude v případě uplatnění předkupního práva povinno zaplatit za převod pozemku kupní cenu odpovídající kupní ceně sjednané v kupní smlouvě</w:t>
      </w:r>
      <w:r w:rsidR="00061C89">
        <w:t>. P</w:t>
      </w:r>
      <w:r>
        <w:t>ředkupní právo ve prospěch Města Humpolec bude sjednáno na dobu 10 let ode dne uzavření kupní smlouvy</w:t>
      </w:r>
      <w:r w:rsidR="00B74B00">
        <w:t>,</w:t>
      </w:r>
    </w:p>
    <w:p w14:paraId="207EDDEA" w14:textId="37774B7B" w:rsidR="00842DAD" w:rsidRDefault="00842DAD" w:rsidP="00842DAD">
      <w:pPr>
        <w:pStyle w:val="Bntext"/>
        <w:numPr>
          <w:ilvl w:val="0"/>
          <w:numId w:val="17"/>
        </w:numPr>
      </w:pPr>
      <w:r>
        <w:t>d</w:t>
      </w:r>
      <w:r w:rsidR="00081D7F">
        <w:t xml:space="preserve">ále bude v kupní smlouvě zakotvena povinnost kupujícího do 3 let od vkladu kupní smlouvy </w:t>
      </w:r>
      <w:r w:rsidR="0085570F">
        <w:t xml:space="preserve">do katastru nemovitostí </w:t>
      </w:r>
      <w:r w:rsidR="00081D7F">
        <w:t>předložit prodávajícímu (Město Humpolec) pravomocné stavební povolení na výstavbu rodinného domu</w:t>
      </w:r>
      <w:r w:rsidR="0085570F">
        <w:t xml:space="preserve"> na pozemku</w:t>
      </w:r>
      <w:r w:rsidR="00081D7F">
        <w:t>. Pokud takto kupující neučiní</w:t>
      </w:r>
      <w:r w:rsidR="0085570F">
        <w:t>, bude pro případ porušení této povinnosti sjednána</w:t>
      </w:r>
      <w:r w:rsidR="00081D7F">
        <w:t xml:space="preserve"> smluvní pokuta ve výši </w:t>
      </w:r>
      <w:r w:rsidR="0085570F">
        <w:t>5</w:t>
      </w:r>
      <w:r w:rsidR="00081D7F">
        <w:t>00 000 Kč</w:t>
      </w:r>
      <w:r w:rsidR="00B74B00">
        <w:t>,</w:t>
      </w:r>
    </w:p>
    <w:p w14:paraId="2DB16F81" w14:textId="4AB105CB" w:rsidR="00842DAD" w:rsidRDefault="00842DAD" w:rsidP="00842DAD">
      <w:pPr>
        <w:pStyle w:val="Bntext"/>
        <w:numPr>
          <w:ilvl w:val="0"/>
          <w:numId w:val="17"/>
        </w:numPr>
      </w:pPr>
      <w:r>
        <w:t>d</w:t>
      </w:r>
      <w:r w:rsidR="00081D7F">
        <w:t xml:space="preserve">ále v kupní smlouvě bude zakotvena podmínka, že stavba rodinného domu bude provedena do 5 let od vkladu vlastnického práva do </w:t>
      </w:r>
      <w:r w:rsidR="0085570F">
        <w:t>k</w:t>
      </w:r>
      <w:r w:rsidR="00081D7F">
        <w:t>atastru nemovitostí</w:t>
      </w:r>
      <w:r w:rsidR="0085570F">
        <w:t>, kdy</w:t>
      </w:r>
      <w:r w:rsidR="00081D7F">
        <w:t xml:space="preserve"> </w:t>
      </w:r>
      <w:r w:rsidR="0085570F">
        <w:t>provedením</w:t>
      </w:r>
      <w:r w:rsidR="00081D7F">
        <w:t xml:space="preserve"> stavby se rozumí vydání kolaudačního souhlasu nebo </w:t>
      </w:r>
      <w:r w:rsidR="0085570F">
        <w:t xml:space="preserve">uplynutí </w:t>
      </w:r>
      <w:proofErr w:type="gramStart"/>
      <w:r w:rsidR="00081D7F">
        <w:t>30-ti denní</w:t>
      </w:r>
      <w:proofErr w:type="gramEnd"/>
      <w:r w:rsidR="00081D7F">
        <w:t xml:space="preserve"> lhůt</w:t>
      </w:r>
      <w:r w:rsidR="0085570F">
        <w:t>y</w:t>
      </w:r>
      <w:r w:rsidR="00081D7F">
        <w:t xml:space="preserve"> od oznámení záměru o užívání dokončené stavby příslušnému stavebnímu úřadu</w:t>
      </w:r>
      <w:r w:rsidR="0085570F">
        <w:t>,</w:t>
      </w:r>
      <w:r w:rsidR="00081D7F">
        <w:t xml:space="preserve"> aniž by stavební úřad zakázal </w:t>
      </w:r>
      <w:r w:rsidR="0085570F">
        <w:t xml:space="preserve">v této lhůtě </w:t>
      </w:r>
      <w:r w:rsidR="00081D7F">
        <w:t xml:space="preserve">užívání stavby. </w:t>
      </w:r>
      <w:r w:rsidR="0085570F">
        <w:t>Pro případ</w:t>
      </w:r>
      <w:r w:rsidR="00081D7F">
        <w:t xml:space="preserve"> porušení této podmínky </w:t>
      </w:r>
      <w:r w:rsidR="0085570F">
        <w:t>bude</w:t>
      </w:r>
      <w:r w:rsidR="00081D7F">
        <w:t xml:space="preserve"> sjednána smluvní pokuta ve výši 500 000 Kč</w:t>
      </w:r>
      <w:r>
        <w:t>.</w:t>
      </w:r>
    </w:p>
    <w:p w14:paraId="715F268C" w14:textId="77777777" w:rsidR="00DF12B3" w:rsidRDefault="00DF12B3" w:rsidP="00842DAD">
      <w:pPr>
        <w:pStyle w:val="Bntext"/>
        <w:ind w:left="0"/>
      </w:pPr>
    </w:p>
    <w:p w14:paraId="229B3037" w14:textId="77777777" w:rsidR="00FD735F" w:rsidRDefault="00FD735F" w:rsidP="00842DAD">
      <w:pPr>
        <w:pStyle w:val="Bntext"/>
        <w:ind w:left="0"/>
      </w:pPr>
    </w:p>
    <w:p w14:paraId="73A2DBDB" w14:textId="52F99A65" w:rsidR="00990984" w:rsidRDefault="00DF12B3" w:rsidP="00990984">
      <w:pPr>
        <w:pStyle w:val="Bntext"/>
      </w:pPr>
      <w:r>
        <w:t>C</w:t>
      </w:r>
      <w:r w:rsidR="00990984">
        <w:t xml:space="preserve"> – regulace pro výstavbu</w:t>
      </w:r>
    </w:p>
    <w:p w14:paraId="586AF5DC" w14:textId="77777777" w:rsidR="00081D7F" w:rsidRDefault="00081D7F" w:rsidP="00081D7F">
      <w:pPr>
        <w:pStyle w:val="Bntext"/>
      </w:pPr>
    </w:p>
    <w:p w14:paraId="2D70ECD4" w14:textId="78707636" w:rsidR="00DF12B3" w:rsidRDefault="00081D7F" w:rsidP="00604EA4">
      <w:pPr>
        <w:pStyle w:val="Bntext"/>
        <w:numPr>
          <w:ilvl w:val="0"/>
          <w:numId w:val="14"/>
        </w:numPr>
      </w:pPr>
      <w:r w:rsidRPr="00426264">
        <w:t>RD budou přízemní s obytným podkrovím</w:t>
      </w:r>
      <w:r w:rsidR="00B74B00">
        <w:t>,</w:t>
      </w:r>
    </w:p>
    <w:p w14:paraId="7C9704EC" w14:textId="2909539A" w:rsidR="00081D7F" w:rsidRPr="00604EA4" w:rsidRDefault="00DF12B3" w:rsidP="00604EA4">
      <w:pPr>
        <w:pStyle w:val="Bntext"/>
        <w:numPr>
          <w:ilvl w:val="0"/>
          <w:numId w:val="14"/>
        </w:numPr>
      </w:pPr>
      <w:r>
        <w:t xml:space="preserve">RD budou mít sedlovou střechu </w:t>
      </w:r>
      <w:r w:rsidR="003220F2">
        <w:t xml:space="preserve">se sklonem </w:t>
      </w:r>
      <w:r w:rsidR="00744F84">
        <w:t>40</w:t>
      </w:r>
      <w:r w:rsidR="003220F2">
        <w:t>-45</w:t>
      </w:r>
      <w:r w:rsidR="00686C25">
        <w:t xml:space="preserve"> </w:t>
      </w:r>
      <w:r>
        <w:t>s hřebenem kolmým na přilehlou komunikaci</w:t>
      </w:r>
      <w:r w:rsidR="00744F84">
        <w:t>, délka štítové stěny bude max. 8 m</w:t>
      </w:r>
      <w:r w:rsidR="00B74B00">
        <w:t>,</w:t>
      </w:r>
    </w:p>
    <w:p w14:paraId="76BD6E6E" w14:textId="75227C59" w:rsidR="00081D7F" w:rsidRPr="00DF12B3" w:rsidRDefault="00081D7F" w:rsidP="00604EA4">
      <w:pPr>
        <w:pStyle w:val="Bntext"/>
        <w:numPr>
          <w:ilvl w:val="0"/>
          <w:numId w:val="14"/>
        </w:numPr>
      </w:pPr>
      <w:r w:rsidRPr="00426264">
        <w:t xml:space="preserve">při umístění RD bude dodržena </w:t>
      </w:r>
      <w:r w:rsidR="00744F84">
        <w:t>stavební</w:t>
      </w:r>
      <w:r w:rsidRPr="00426264">
        <w:t xml:space="preserve"> čára, která se stanovuje na </w:t>
      </w:r>
      <w:r w:rsidR="00426264" w:rsidRPr="00744F84">
        <w:t>5</w:t>
      </w:r>
      <w:r w:rsidRPr="00744F84">
        <w:t>,0 m</w:t>
      </w:r>
      <w:r w:rsidRPr="00426264">
        <w:t xml:space="preserve"> od hranice </w:t>
      </w:r>
      <w:r w:rsidRPr="00DF12B3">
        <w:t>pozemku</w:t>
      </w:r>
      <w:r w:rsidR="00B74B00">
        <w:t>,</w:t>
      </w:r>
    </w:p>
    <w:p w14:paraId="18DA3105" w14:textId="493A90CA" w:rsidR="00A83509" w:rsidRPr="00DF12B3" w:rsidRDefault="00DF12B3" w:rsidP="00604EA4">
      <w:pPr>
        <w:pStyle w:val="Bntext"/>
        <w:numPr>
          <w:ilvl w:val="0"/>
          <w:numId w:val="14"/>
        </w:numPr>
      </w:pPr>
      <w:r w:rsidRPr="00DF12B3">
        <w:t>v</w:t>
      </w:r>
      <w:r w:rsidR="00081D7F" w:rsidRPr="00DF12B3">
        <w:t>zdálenosti RD od sousedních pozemků budou min. 3,5 m</w:t>
      </w:r>
      <w:r w:rsidR="00B74B00">
        <w:t>,</w:t>
      </w:r>
    </w:p>
    <w:p w14:paraId="6302E068" w14:textId="3824A260" w:rsidR="00A83509" w:rsidRPr="00A83509" w:rsidRDefault="00A83509" w:rsidP="00604EA4">
      <w:pPr>
        <w:pStyle w:val="Bntext"/>
        <w:numPr>
          <w:ilvl w:val="0"/>
          <w:numId w:val="14"/>
        </w:numPr>
      </w:pPr>
      <w:r w:rsidRPr="00DF12B3">
        <w:t>intenzita využití stavebního pozemku nesmí být vyšší než 30 % (intenzitou využití stavebního</w:t>
      </w:r>
      <w:r w:rsidRPr="00A83509">
        <w:t xml:space="preserve"> pozemku se rozumí podíl součtu výměr všech budov na stavebním pozemku a celkovou výměrou stavebního pozemku, výměrou budov se rozumí obsah průmětu budov do zobrazovací roviny pozemku)</w:t>
      </w:r>
      <w:r w:rsidR="00B74B00">
        <w:t>,</w:t>
      </w:r>
    </w:p>
    <w:p w14:paraId="6D701770" w14:textId="1D25E405" w:rsidR="00081D7F" w:rsidRPr="00A83509" w:rsidRDefault="00A83509" w:rsidP="00604EA4">
      <w:pPr>
        <w:pStyle w:val="Bntext"/>
        <w:numPr>
          <w:ilvl w:val="0"/>
          <w:numId w:val="14"/>
        </w:numPr>
      </w:pPr>
      <w:r w:rsidRPr="00A83509">
        <w:t>koeficient zeleně nesmí být nižší než 50 %</w:t>
      </w:r>
      <w:r>
        <w:t xml:space="preserve"> </w:t>
      </w:r>
      <w:r w:rsidRPr="00A83509">
        <w:t>(koeficientem zeleně se rozumí podíl výměry zeleně na stavebním pozemku a celkovou výměrou stavebního pozemku)</w:t>
      </w:r>
      <w:r w:rsidR="00B74B00">
        <w:t>,</w:t>
      </w:r>
    </w:p>
    <w:p w14:paraId="004013DC" w14:textId="41DA3DC9" w:rsidR="00081D7F" w:rsidRPr="00A83509" w:rsidRDefault="00A83509" w:rsidP="00081D7F">
      <w:pPr>
        <w:pStyle w:val="Bntext"/>
        <w:numPr>
          <w:ilvl w:val="0"/>
          <w:numId w:val="14"/>
        </w:numPr>
      </w:pPr>
      <w:r>
        <w:t>v</w:t>
      </w:r>
      <w:r w:rsidR="00081D7F" w:rsidRPr="00A83509">
        <w:t>ýška oplocení pozemků RD bude max. 1,6 m a provedení průhledné, případně živý plot</w:t>
      </w:r>
      <w:r w:rsidR="00B74B00">
        <w:t>.</w:t>
      </w:r>
    </w:p>
    <w:p w14:paraId="3B05096E" w14:textId="77777777" w:rsidR="00FF573F" w:rsidRPr="00990984" w:rsidRDefault="00FF573F" w:rsidP="00A83509">
      <w:pPr>
        <w:pStyle w:val="Bntext"/>
        <w:ind w:left="0"/>
        <w:rPr>
          <w:highlight w:val="yellow"/>
        </w:rPr>
      </w:pPr>
    </w:p>
    <w:p w14:paraId="7CCE40D2" w14:textId="6531A825" w:rsidR="00FF573F" w:rsidRDefault="00FF573F" w:rsidP="000F7D43">
      <w:pPr>
        <w:pStyle w:val="Bntext"/>
      </w:pPr>
      <w:r w:rsidRPr="00744F84">
        <w:lastRenderedPageBreak/>
        <w:t>Regulativy bud</w:t>
      </w:r>
      <w:r w:rsidR="00A83509" w:rsidRPr="00744F84">
        <w:t xml:space="preserve">ou zakotveny v kupní smlouvě a jejich splnění bude </w:t>
      </w:r>
      <w:r w:rsidR="00DF12B3" w:rsidRPr="00744F84">
        <w:t>ověřeno v rámci ohlášení stavby nebo</w:t>
      </w:r>
      <w:r w:rsidRPr="00744F84">
        <w:t xml:space="preserve"> stavebního řízení</w:t>
      </w:r>
      <w:r w:rsidR="00DF12B3" w:rsidRPr="00744F84">
        <w:t>. V případě jejich nesplnění nebude udělen souhlas se stavbou.</w:t>
      </w:r>
      <w:r w:rsidR="00632587">
        <w:t xml:space="preserve"> Nesplnění regulativů bude </w:t>
      </w:r>
      <w:r w:rsidR="001A6E02">
        <w:t xml:space="preserve">dále </w:t>
      </w:r>
      <w:r w:rsidR="00632587">
        <w:t>ošetřeno v kupní smlouvě sankcemi</w:t>
      </w:r>
      <w:r w:rsidR="001A6E02">
        <w:t xml:space="preserve"> (prodávající bude mít nárok na zaplacení smluvní pokuty ve výši </w:t>
      </w:r>
      <w:proofErr w:type="gramStart"/>
      <w:r w:rsidR="001A6E02">
        <w:t>20</w:t>
      </w:r>
      <w:r w:rsidR="00CE6C72">
        <w:t>0</w:t>
      </w:r>
      <w:r w:rsidR="001A6E02">
        <w:t>.000,-</w:t>
      </w:r>
      <w:proofErr w:type="gramEnd"/>
      <w:r w:rsidR="001A6E02">
        <w:t xml:space="preserve"> Kč za každé porušení výše uvedených podmínek)</w:t>
      </w:r>
      <w:r w:rsidR="000F7D43">
        <w:t>.</w:t>
      </w:r>
    </w:p>
    <w:p w14:paraId="256F88B5" w14:textId="77777777" w:rsidR="000F7D43" w:rsidRDefault="000F7D43" w:rsidP="000F7D43">
      <w:pPr>
        <w:pStyle w:val="Bntext"/>
      </w:pPr>
    </w:p>
    <w:p w14:paraId="4FE981A0" w14:textId="21E73811" w:rsidR="000F7D43" w:rsidRDefault="000F7D43" w:rsidP="000F7D43">
      <w:pPr>
        <w:pStyle w:val="Bntext"/>
      </w:pPr>
      <w:r>
        <w:t>Poplatek za vynětí ze ZPF hradí kupující</w:t>
      </w:r>
      <w:r w:rsidR="00582950">
        <w:t>.</w:t>
      </w:r>
    </w:p>
    <w:p w14:paraId="37F49FD1" w14:textId="77777777" w:rsidR="00471593" w:rsidRDefault="00471593" w:rsidP="00FD735F">
      <w:pPr>
        <w:pStyle w:val="Bntext"/>
      </w:pPr>
    </w:p>
    <w:p w14:paraId="651F3A4A" w14:textId="77777777" w:rsidR="00471593" w:rsidRDefault="00471593" w:rsidP="00FD735F">
      <w:pPr>
        <w:pStyle w:val="Bntext"/>
      </w:pPr>
    </w:p>
    <w:p w14:paraId="63E5ECD5" w14:textId="77777777" w:rsidR="00582950" w:rsidRDefault="00582950" w:rsidP="00FD735F">
      <w:pPr>
        <w:pStyle w:val="Bntext"/>
      </w:pPr>
    </w:p>
    <w:p w14:paraId="625B6E4E" w14:textId="36957ADC" w:rsidR="00582950" w:rsidRPr="00582950" w:rsidRDefault="00582950" w:rsidP="00FD735F">
      <w:pPr>
        <w:ind w:left="1985"/>
        <w:jc w:val="both"/>
        <w:rPr>
          <w:rFonts w:ascii="Atyp BL Text" w:hAnsi="Atyp BL Text" w:cs="Arial"/>
          <w:bCs/>
          <w:sz w:val="20"/>
          <w:szCs w:val="32"/>
        </w:rPr>
      </w:pPr>
      <w:r w:rsidRPr="00582950">
        <w:rPr>
          <w:rFonts w:ascii="Atyp BL Text" w:hAnsi="Atyp BL Text" w:cs="Arial"/>
          <w:bCs/>
          <w:sz w:val="20"/>
          <w:szCs w:val="32"/>
        </w:rPr>
        <w:t>Přílohy:</w:t>
      </w:r>
      <w:r w:rsidRPr="00582950">
        <w:rPr>
          <w:rFonts w:ascii="Atyp BL Text" w:hAnsi="Atyp BL Text" w:cs="Arial"/>
          <w:bCs/>
          <w:sz w:val="20"/>
          <w:szCs w:val="32"/>
        </w:rPr>
        <w:tab/>
        <w:t>Formulář čestného prohlášení</w:t>
      </w:r>
    </w:p>
    <w:p w14:paraId="68A39E98" w14:textId="77777777" w:rsidR="00582950" w:rsidRDefault="00582950" w:rsidP="00FD735F">
      <w:pPr>
        <w:ind w:left="1985"/>
        <w:jc w:val="both"/>
        <w:rPr>
          <w:rFonts w:ascii="Atyp BL Text" w:hAnsi="Atyp BL Text" w:cs="Arial"/>
          <w:bCs/>
          <w:sz w:val="20"/>
          <w:szCs w:val="32"/>
        </w:rPr>
      </w:pPr>
      <w:r w:rsidRPr="00582950">
        <w:rPr>
          <w:rFonts w:ascii="Atyp BL Text" w:hAnsi="Atyp BL Text" w:cs="Arial"/>
          <w:bCs/>
          <w:sz w:val="20"/>
          <w:szCs w:val="32"/>
        </w:rPr>
        <w:tab/>
      </w:r>
      <w:r w:rsidRPr="00582950">
        <w:rPr>
          <w:rFonts w:ascii="Atyp BL Text" w:hAnsi="Atyp BL Text" w:cs="Arial"/>
          <w:bCs/>
          <w:sz w:val="20"/>
          <w:szCs w:val="32"/>
        </w:rPr>
        <w:tab/>
        <w:t>Formulář přihlášky do soutěže</w:t>
      </w:r>
    </w:p>
    <w:p w14:paraId="305DA89A" w14:textId="6060CF2D" w:rsidR="00471593" w:rsidRPr="00582950" w:rsidRDefault="00471593" w:rsidP="00FD735F">
      <w:pPr>
        <w:ind w:left="2694" w:firstLine="142"/>
        <w:jc w:val="both"/>
        <w:rPr>
          <w:rFonts w:ascii="Atyp BL Text" w:hAnsi="Atyp BL Text" w:cs="Arial"/>
          <w:bCs/>
          <w:sz w:val="20"/>
          <w:szCs w:val="32"/>
        </w:rPr>
      </w:pPr>
      <w:r>
        <w:rPr>
          <w:rFonts w:ascii="Atyp BL Text" w:hAnsi="Atyp BL Text" w:cs="Arial"/>
          <w:bCs/>
          <w:sz w:val="20"/>
          <w:szCs w:val="32"/>
        </w:rPr>
        <w:t>Formulář plná moc</w:t>
      </w:r>
    </w:p>
    <w:p w14:paraId="68081B83" w14:textId="0D8369E0" w:rsidR="00582950" w:rsidRDefault="00582950" w:rsidP="00FD735F">
      <w:pPr>
        <w:ind w:left="1985"/>
        <w:jc w:val="both"/>
        <w:rPr>
          <w:rFonts w:ascii="Atyp BL Text" w:hAnsi="Atyp BL Text" w:cs="Arial"/>
          <w:bCs/>
          <w:sz w:val="20"/>
          <w:szCs w:val="32"/>
        </w:rPr>
      </w:pPr>
      <w:r w:rsidRPr="00582950">
        <w:rPr>
          <w:rFonts w:ascii="Atyp BL Text" w:hAnsi="Atyp BL Text" w:cs="Arial"/>
          <w:bCs/>
          <w:sz w:val="20"/>
          <w:szCs w:val="32"/>
        </w:rPr>
        <w:tab/>
      </w:r>
      <w:r w:rsidRPr="00582950">
        <w:rPr>
          <w:rFonts w:ascii="Atyp BL Text" w:hAnsi="Atyp BL Text" w:cs="Arial"/>
          <w:bCs/>
          <w:sz w:val="20"/>
          <w:szCs w:val="32"/>
        </w:rPr>
        <w:tab/>
      </w:r>
    </w:p>
    <w:p w14:paraId="57E35D82" w14:textId="77777777" w:rsidR="009B09F5" w:rsidRDefault="009B09F5" w:rsidP="00FD735F">
      <w:pPr>
        <w:ind w:left="1985"/>
        <w:jc w:val="both"/>
        <w:rPr>
          <w:rFonts w:ascii="Atyp BL Text" w:hAnsi="Atyp BL Text" w:cs="Arial"/>
          <w:bCs/>
          <w:sz w:val="20"/>
          <w:szCs w:val="32"/>
        </w:rPr>
      </w:pPr>
    </w:p>
    <w:p w14:paraId="0608DC47" w14:textId="77777777" w:rsidR="009B09F5" w:rsidRPr="00582950" w:rsidRDefault="009B09F5" w:rsidP="00FD735F">
      <w:pPr>
        <w:ind w:left="1985"/>
        <w:jc w:val="both"/>
        <w:rPr>
          <w:rFonts w:ascii="Atyp BL Text" w:hAnsi="Atyp BL Text" w:cs="Arial"/>
          <w:bCs/>
          <w:sz w:val="20"/>
          <w:szCs w:val="32"/>
        </w:rPr>
      </w:pPr>
    </w:p>
    <w:p w14:paraId="044773F1" w14:textId="77777777" w:rsidR="00582950" w:rsidRDefault="00582950" w:rsidP="00FD735F">
      <w:pPr>
        <w:pStyle w:val="Bntext"/>
      </w:pPr>
    </w:p>
    <w:p w14:paraId="7540B73C" w14:textId="77777777" w:rsidR="00E610ED" w:rsidRPr="001E34AC" w:rsidRDefault="00E610ED" w:rsidP="00FD735F">
      <w:pPr>
        <w:pStyle w:val="Bntext"/>
        <w:rPr>
          <w:szCs w:val="20"/>
        </w:rPr>
      </w:pPr>
    </w:p>
    <w:p w14:paraId="4EC27028" w14:textId="12D18DDD" w:rsidR="00E610ED" w:rsidRPr="001E34AC" w:rsidRDefault="00081D7F" w:rsidP="00FD735F">
      <w:pPr>
        <w:pStyle w:val="Bntext"/>
        <w:rPr>
          <w:szCs w:val="20"/>
        </w:rPr>
      </w:pPr>
      <w:r>
        <w:rPr>
          <w:szCs w:val="20"/>
        </w:rPr>
        <w:t>Ing. Petr Machek</w:t>
      </w:r>
    </w:p>
    <w:p w14:paraId="14559603" w14:textId="7CDDB408" w:rsidR="00BF19BA" w:rsidRPr="001E34AC" w:rsidRDefault="00081D7F" w:rsidP="00FD735F">
      <w:pPr>
        <w:pStyle w:val="Bntext"/>
        <w:rPr>
          <w:szCs w:val="20"/>
        </w:rPr>
      </w:pPr>
      <w:r>
        <w:rPr>
          <w:szCs w:val="20"/>
        </w:rPr>
        <w:t>místostarosta města</w:t>
      </w:r>
    </w:p>
    <w:sectPr w:rsidR="00BF19BA" w:rsidRPr="001E34AC" w:rsidSect="00DC6B74">
      <w:headerReference w:type="default" r:id="rId8"/>
      <w:footerReference w:type="default" r:id="rId9"/>
      <w:pgSz w:w="11906" w:h="16838"/>
      <w:pgMar w:top="2410" w:right="1134" w:bottom="2325" w:left="1134" w:header="1134" w:footer="1134"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64AD2" w14:textId="77777777" w:rsidR="00406B2E" w:rsidRDefault="00406B2E" w:rsidP="001E1746">
      <w:r>
        <w:separator/>
      </w:r>
    </w:p>
  </w:endnote>
  <w:endnote w:type="continuationSeparator" w:id="0">
    <w:p w14:paraId="54C0471A" w14:textId="77777777" w:rsidR="00406B2E" w:rsidRDefault="00406B2E" w:rsidP="001E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typ BL Text">
    <w:altName w:val="MS Gothic"/>
    <w:panose1 w:val="00000500000000000000"/>
    <w:charset w:val="00"/>
    <w:family w:val="modern"/>
    <w:notTrueType/>
    <w:pitch w:val="variable"/>
    <w:sig w:usb0="00000007" w:usb1="02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20BB2" w14:textId="77777777" w:rsidR="0091524A" w:rsidRPr="0091524A" w:rsidRDefault="0091524A" w:rsidP="0091524A">
    <w:pPr>
      <w:tabs>
        <w:tab w:val="left" w:pos="1928"/>
        <w:tab w:val="left" w:pos="4536"/>
        <w:tab w:val="left" w:pos="7088"/>
      </w:tabs>
      <w:rPr>
        <w:rFonts w:ascii="Atyp BL Text" w:hAnsi="Atyp BL Text" w:cs="Arial"/>
        <w:sz w:val="16"/>
        <w:szCs w:val="16"/>
      </w:rPr>
    </w:pPr>
    <w:r w:rsidRPr="0091524A">
      <w:rPr>
        <w:rFonts w:ascii="Atyp BL Text" w:hAnsi="Atyp BL Text" w:cs="Arial"/>
        <w:sz w:val="16"/>
        <w:szCs w:val="16"/>
      </w:rPr>
      <w:t>Město Humpolec</w:t>
    </w:r>
    <w:r>
      <w:rPr>
        <w:rFonts w:ascii="Atyp BL Text" w:hAnsi="Atyp BL Text" w:cs="Arial"/>
        <w:sz w:val="16"/>
        <w:szCs w:val="16"/>
      </w:rPr>
      <w:tab/>
    </w:r>
    <w:r w:rsidRPr="0091524A">
      <w:rPr>
        <w:rFonts w:ascii="Atyp BL Text" w:hAnsi="Atyp BL Text" w:cs="Arial"/>
        <w:sz w:val="16"/>
        <w:szCs w:val="16"/>
      </w:rPr>
      <w:t>Komerční banka a.s.</w:t>
    </w:r>
    <w:r>
      <w:rPr>
        <w:rFonts w:ascii="Atyp BL Text" w:hAnsi="Atyp BL Text" w:cs="Arial"/>
        <w:sz w:val="16"/>
        <w:szCs w:val="16"/>
      </w:rPr>
      <w:tab/>
    </w:r>
    <w:r w:rsidRPr="0091524A">
      <w:rPr>
        <w:rFonts w:ascii="Atyp BL Text" w:hAnsi="Atyp BL Text" w:cs="Arial"/>
        <w:sz w:val="16"/>
        <w:szCs w:val="16"/>
      </w:rPr>
      <w:t>TEL.: 565 518</w:t>
    </w:r>
    <w:r>
      <w:rPr>
        <w:rFonts w:ascii="Atyp BL Text" w:hAnsi="Atyp BL Text" w:cs="Arial"/>
        <w:sz w:val="16"/>
        <w:szCs w:val="16"/>
      </w:rPr>
      <w:t> </w:t>
    </w:r>
    <w:r w:rsidRPr="0091524A">
      <w:rPr>
        <w:rFonts w:ascii="Atyp BL Text" w:hAnsi="Atyp BL Text" w:cs="Arial"/>
        <w:sz w:val="16"/>
        <w:szCs w:val="16"/>
      </w:rPr>
      <w:t>111</w:t>
    </w:r>
    <w:r>
      <w:rPr>
        <w:rFonts w:ascii="Atyp BL Text" w:hAnsi="Atyp BL Text" w:cs="Arial"/>
        <w:sz w:val="16"/>
        <w:szCs w:val="16"/>
      </w:rPr>
      <w:tab/>
    </w:r>
    <w:r w:rsidRPr="0091524A">
      <w:rPr>
        <w:rFonts w:ascii="Atyp BL Text" w:hAnsi="Atyp BL Text" w:cs="Arial"/>
        <w:sz w:val="16"/>
        <w:szCs w:val="16"/>
      </w:rPr>
      <w:t>IČ: 002 48 266</w:t>
    </w:r>
  </w:p>
  <w:p w14:paraId="6F576090" w14:textId="77777777" w:rsidR="0091524A" w:rsidRPr="0091524A" w:rsidRDefault="0091524A" w:rsidP="0091524A">
    <w:pPr>
      <w:tabs>
        <w:tab w:val="left" w:pos="1928"/>
        <w:tab w:val="left" w:pos="4536"/>
        <w:tab w:val="left" w:pos="7088"/>
      </w:tabs>
      <w:rPr>
        <w:rFonts w:ascii="Atyp BL Text" w:hAnsi="Atyp BL Text" w:cs="Arial"/>
        <w:sz w:val="16"/>
        <w:szCs w:val="16"/>
      </w:rPr>
    </w:pPr>
    <w:r w:rsidRPr="0091524A">
      <w:rPr>
        <w:rFonts w:ascii="Atyp BL Text" w:hAnsi="Atyp BL Text" w:cs="Arial"/>
        <w:sz w:val="16"/>
        <w:szCs w:val="16"/>
      </w:rPr>
      <w:t>Horní náměstí 300</w:t>
    </w:r>
    <w:r>
      <w:rPr>
        <w:rFonts w:ascii="Atyp BL Text" w:hAnsi="Atyp BL Text" w:cs="Arial"/>
        <w:sz w:val="16"/>
        <w:szCs w:val="16"/>
      </w:rPr>
      <w:tab/>
    </w:r>
    <w:r w:rsidRPr="0091524A">
      <w:rPr>
        <w:rFonts w:ascii="Atyp BL Text" w:hAnsi="Atyp BL Text" w:cs="Arial"/>
        <w:sz w:val="16"/>
        <w:szCs w:val="16"/>
      </w:rPr>
      <w:t xml:space="preserve">č. </w:t>
    </w:r>
    <w:proofErr w:type="spellStart"/>
    <w:r w:rsidRPr="0091524A">
      <w:rPr>
        <w:rFonts w:ascii="Atyp BL Text" w:hAnsi="Atyp BL Text" w:cs="Arial"/>
        <w:sz w:val="16"/>
        <w:szCs w:val="16"/>
      </w:rPr>
      <w:t>ú.</w:t>
    </w:r>
    <w:proofErr w:type="spellEnd"/>
    <w:r w:rsidRPr="0091524A">
      <w:rPr>
        <w:rFonts w:ascii="Atyp BL Text" w:hAnsi="Atyp BL Text" w:cs="Arial"/>
        <w:sz w:val="16"/>
        <w:szCs w:val="16"/>
      </w:rPr>
      <w:t>: 19-1421261/0100</w:t>
    </w:r>
    <w:r>
      <w:rPr>
        <w:rFonts w:ascii="Atyp BL Text" w:hAnsi="Atyp BL Text" w:cs="Arial"/>
        <w:sz w:val="16"/>
        <w:szCs w:val="16"/>
      </w:rPr>
      <w:tab/>
    </w:r>
    <w:r w:rsidRPr="0091524A">
      <w:rPr>
        <w:rFonts w:ascii="Atyp BL Text" w:hAnsi="Atyp BL Text" w:cs="Arial"/>
        <w:sz w:val="16"/>
        <w:szCs w:val="16"/>
      </w:rPr>
      <w:t>FAX: 565 518</w:t>
    </w:r>
    <w:r>
      <w:rPr>
        <w:rFonts w:ascii="Atyp BL Text" w:hAnsi="Atyp BL Text" w:cs="Arial"/>
        <w:sz w:val="16"/>
        <w:szCs w:val="16"/>
      </w:rPr>
      <w:t> </w:t>
    </w:r>
    <w:r w:rsidRPr="0091524A">
      <w:rPr>
        <w:rFonts w:ascii="Atyp BL Text" w:hAnsi="Atyp BL Text" w:cs="Arial"/>
        <w:sz w:val="16"/>
        <w:szCs w:val="16"/>
      </w:rPr>
      <w:t>199</w:t>
    </w:r>
    <w:r>
      <w:rPr>
        <w:rFonts w:ascii="Atyp BL Text" w:hAnsi="Atyp BL Text" w:cs="Arial"/>
        <w:sz w:val="16"/>
        <w:szCs w:val="16"/>
      </w:rPr>
      <w:tab/>
    </w:r>
    <w:r w:rsidRPr="0091524A">
      <w:rPr>
        <w:rFonts w:ascii="Atyp BL Text" w:hAnsi="Atyp BL Text" w:cs="Arial"/>
        <w:sz w:val="16"/>
        <w:szCs w:val="16"/>
      </w:rPr>
      <w:t>DIČ: CZ00248266</w:t>
    </w:r>
  </w:p>
  <w:p w14:paraId="0620574C" w14:textId="77777777" w:rsidR="0091524A" w:rsidRPr="0091524A" w:rsidRDefault="0091524A" w:rsidP="00EC08AE">
    <w:pPr>
      <w:tabs>
        <w:tab w:val="left" w:pos="1928"/>
        <w:tab w:val="left" w:pos="4536"/>
        <w:tab w:val="left" w:pos="7088"/>
        <w:tab w:val="right" w:pos="9638"/>
      </w:tabs>
      <w:rPr>
        <w:rFonts w:ascii="Atyp BL Text" w:hAnsi="Atyp BL Text" w:cs="Arial"/>
        <w:sz w:val="16"/>
        <w:szCs w:val="16"/>
      </w:rPr>
    </w:pPr>
    <w:r w:rsidRPr="0091524A">
      <w:rPr>
        <w:rFonts w:ascii="Atyp BL Text" w:hAnsi="Atyp BL Text" w:cs="Arial"/>
        <w:sz w:val="16"/>
        <w:szCs w:val="16"/>
      </w:rPr>
      <w:t>396 22 Humpolec</w:t>
    </w:r>
    <w:r w:rsidRPr="0091524A">
      <w:rPr>
        <w:rFonts w:ascii="Atyp BL Text" w:hAnsi="Atyp BL Text" w:cs="Arial"/>
        <w:sz w:val="16"/>
        <w:szCs w:val="16"/>
      </w:rPr>
      <w:tab/>
      <w:t>datová schránka: 6gfbdxd</w:t>
    </w:r>
    <w:r>
      <w:rPr>
        <w:rFonts w:ascii="Atyp BL Text" w:hAnsi="Atyp BL Text" w:cs="Arial"/>
        <w:sz w:val="16"/>
        <w:szCs w:val="16"/>
      </w:rPr>
      <w:tab/>
    </w:r>
    <w:r w:rsidRPr="00FA2FFC">
      <w:rPr>
        <w:rFonts w:ascii="Atyp BL Text" w:hAnsi="Atyp BL Text" w:cs="Arial"/>
        <w:sz w:val="16"/>
        <w:szCs w:val="16"/>
      </w:rPr>
      <w:t>urad@mesto-humpolec.cz</w:t>
    </w:r>
    <w:r>
      <w:rPr>
        <w:rFonts w:ascii="Atyp BL Text" w:hAnsi="Atyp BL Text" w:cs="Arial"/>
        <w:sz w:val="16"/>
        <w:szCs w:val="16"/>
      </w:rPr>
      <w:tab/>
    </w:r>
    <w:r w:rsidRPr="00FA2FFC">
      <w:rPr>
        <w:rFonts w:ascii="Atyp BL Text" w:hAnsi="Atyp BL Text" w:cs="Arial"/>
        <w:sz w:val="16"/>
        <w:szCs w:val="16"/>
      </w:rPr>
      <w:t>www.mesto-humpolec.cz</w:t>
    </w:r>
    <w:r>
      <w:rPr>
        <w:rFonts w:ascii="Atyp BL Text" w:hAnsi="Atyp BL Text" w:cs="Arial"/>
        <w:sz w:val="16"/>
        <w:szCs w:val="16"/>
      </w:rPr>
      <w:tab/>
    </w:r>
    <w:r w:rsidR="00EC08AE" w:rsidRPr="00EC08AE">
      <w:rPr>
        <w:rFonts w:ascii="Atyp BL Text" w:hAnsi="Atyp BL Text" w:cs="Arial"/>
        <w:sz w:val="16"/>
        <w:szCs w:val="16"/>
      </w:rPr>
      <w:fldChar w:fldCharType="begin"/>
    </w:r>
    <w:r w:rsidR="00EC08AE" w:rsidRPr="00EC08AE">
      <w:rPr>
        <w:rFonts w:ascii="Atyp BL Text" w:hAnsi="Atyp BL Text" w:cs="Arial"/>
        <w:sz w:val="16"/>
        <w:szCs w:val="16"/>
      </w:rPr>
      <w:instrText>PAGE  \* Arabic  \* MERGEFORMAT</w:instrText>
    </w:r>
    <w:r w:rsidR="00EC08AE" w:rsidRPr="00EC08AE">
      <w:rPr>
        <w:rFonts w:ascii="Atyp BL Text" w:hAnsi="Atyp BL Text" w:cs="Arial"/>
        <w:sz w:val="16"/>
        <w:szCs w:val="16"/>
      </w:rPr>
      <w:fldChar w:fldCharType="separate"/>
    </w:r>
    <w:r w:rsidR="00DA6307">
      <w:rPr>
        <w:rFonts w:ascii="Atyp BL Text" w:hAnsi="Atyp BL Text" w:cs="Arial"/>
        <w:noProof/>
        <w:sz w:val="16"/>
        <w:szCs w:val="16"/>
      </w:rPr>
      <w:t>1</w:t>
    </w:r>
    <w:r w:rsidR="00EC08AE" w:rsidRPr="00EC08AE">
      <w:rPr>
        <w:rFonts w:ascii="Atyp BL Text" w:hAnsi="Atyp BL Text" w:cs="Arial"/>
        <w:sz w:val="16"/>
        <w:szCs w:val="16"/>
      </w:rPr>
      <w:fldChar w:fldCharType="end"/>
    </w:r>
    <w:r w:rsidR="00EC08AE">
      <w:rPr>
        <w:rFonts w:ascii="Atyp BL Text" w:hAnsi="Atyp BL Text" w:cs="Arial"/>
        <w:sz w:val="16"/>
        <w:szCs w:val="16"/>
      </w:rPr>
      <w:t>/</w:t>
    </w:r>
    <w:r w:rsidR="00EC08AE" w:rsidRPr="00EC08AE">
      <w:rPr>
        <w:rFonts w:ascii="Atyp BL Text" w:hAnsi="Atyp BL Text" w:cs="Arial"/>
        <w:sz w:val="16"/>
        <w:szCs w:val="16"/>
      </w:rPr>
      <w:fldChar w:fldCharType="begin"/>
    </w:r>
    <w:r w:rsidR="00EC08AE" w:rsidRPr="00EC08AE">
      <w:rPr>
        <w:rFonts w:ascii="Atyp BL Text" w:hAnsi="Atyp BL Text" w:cs="Arial"/>
        <w:sz w:val="16"/>
        <w:szCs w:val="16"/>
      </w:rPr>
      <w:instrText>NUMPAGES  \* Arabic  \* MERGEFORMAT</w:instrText>
    </w:r>
    <w:r w:rsidR="00EC08AE" w:rsidRPr="00EC08AE">
      <w:rPr>
        <w:rFonts w:ascii="Atyp BL Text" w:hAnsi="Atyp BL Text" w:cs="Arial"/>
        <w:sz w:val="16"/>
        <w:szCs w:val="16"/>
      </w:rPr>
      <w:fldChar w:fldCharType="separate"/>
    </w:r>
    <w:r w:rsidR="00DA6307">
      <w:rPr>
        <w:rFonts w:ascii="Atyp BL Text" w:hAnsi="Atyp BL Text" w:cs="Arial"/>
        <w:noProof/>
        <w:sz w:val="16"/>
        <w:szCs w:val="16"/>
      </w:rPr>
      <w:t>1</w:t>
    </w:r>
    <w:r w:rsidR="00EC08AE" w:rsidRPr="00EC08AE">
      <w:rPr>
        <w:rFonts w:ascii="Atyp BL Text" w:hAnsi="Atyp BL Text"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BFBBE" w14:textId="77777777" w:rsidR="00406B2E" w:rsidRDefault="00406B2E" w:rsidP="001E1746">
      <w:r>
        <w:separator/>
      </w:r>
    </w:p>
  </w:footnote>
  <w:footnote w:type="continuationSeparator" w:id="0">
    <w:p w14:paraId="0F9AB71F" w14:textId="77777777" w:rsidR="00406B2E" w:rsidRDefault="00406B2E" w:rsidP="001E1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D7CE" w14:textId="77777777" w:rsidR="00B73A92" w:rsidRPr="00F773DE" w:rsidRDefault="00A61C85" w:rsidP="006277E0">
    <w:pPr>
      <w:tabs>
        <w:tab w:val="left" w:pos="1843"/>
        <w:tab w:val="right" w:pos="4820"/>
      </w:tabs>
      <w:rPr>
        <w:rFonts w:ascii="Atyp BL Text" w:hAnsi="Atyp BL Text" w:cs="Arial"/>
        <w:bCs/>
        <w:sz w:val="20"/>
        <w:szCs w:val="20"/>
      </w:rPr>
    </w:pPr>
    <w:r>
      <w:rPr>
        <w:noProof/>
      </w:rPr>
      <w:drawing>
        <wp:anchor distT="0" distB="0" distL="114300" distR="114300" simplePos="0" relativeHeight="251657728" behindDoc="0" locked="0" layoutInCell="1" allowOverlap="1" wp14:anchorId="70A6DCFD" wp14:editId="0D19E0E6">
          <wp:simplePos x="0" y="0"/>
          <wp:positionH relativeFrom="column">
            <wp:align>left</wp:align>
          </wp:positionH>
          <wp:positionV relativeFrom="paragraph">
            <wp:posOffset>3810</wp:posOffset>
          </wp:positionV>
          <wp:extent cx="1114425" cy="542925"/>
          <wp:effectExtent l="0" t="0" r="9525" b="9525"/>
          <wp:wrapSquare wrapText="bothSides"/>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6600"/>
                            </a14:imgEffect>
                            <a14:imgEffect>
                              <a14:saturation sat="200000"/>
                            </a14:imgEffect>
                            <a14:imgEffect>
                              <a14:brightnessContrast bright="-4000" contrast="90000"/>
                            </a14:imgEffect>
                          </a14:imgLayer>
                        </a14:imgProps>
                      </a:ext>
                      <a:ext uri="{28A0092B-C50C-407E-A947-70E740481C1C}">
                        <a14:useLocalDpi xmlns:a14="http://schemas.microsoft.com/office/drawing/2010/main" val="0"/>
                      </a:ext>
                    </a:extLst>
                  </a:blip>
                  <a:srcRect/>
                  <a:stretch>
                    <a:fillRect/>
                  </a:stretch>
                </pic:blipFill>
                <pic:spPr bwMode="auto">
                  <a:xfrm>
                    <a:off x="0" y="0"/>
                    <a:ext cx="11144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140504">
      <w:rPr>
        <w:rFonts w:ascii="Atyp BL Text" w:hAnsi="Atyp BL Text" w:cs="Arial"/>
        <w:bCs/>
        <w:sz w:val="20"/>
        <w:szCs w:val="20"/>
      </w:rPr>
      <w:t>Město</w:t>
    </w:r>
    <w:r w:rsidR="00B73A92" w:rsidRPr="00F773DE">
      <w:rPr>
        <w:rFonts w:ascii="Atyp BL Text" w:hAnsi="Atyp BL Text" w:cs="Arial"/>
        <w:bCs/>
        <w:sz w:val="20"/>
        <w:szCs w:val="20"/>
      </w:rPr>
      <w:t xml:space="preserve"> Humpolec</w:t>
    </w:r>
  </w:p>
  <w:p w14:paraId="277EDCF8" w14:textId="77777777" w:rsidR="00B73A92" w:rsidRPr="00F773DE" w:rsidRDefault="00140504" w:rsidP="006277E0">
    <w:pPr>
      <w:tabs>
        <w:tab w:val="left" w:pos="1843"/>
        <w:tab w:val="right" w:pos="4820"/>
      </w:tabs>
      <w:rPr>
        <w:rFonts w:ascii="Atyp BL Text" w:hAnsi="Atyp BL Text" w:cs="Arial"/>
        <w:sz w:val="20"/>
        <w:szCs w:val="20"/>
      </w:rPr>
    </w:pPr>
    <w:r>
      <w:rPr>
        <w:rFonts w:ascii="Atyp BL Text" w:hAnsi="Atyp BL Text" w:cs="Arial"/>
        <w:sz w:val="20"/>
        <w:szCs w:val="20"/>
      </w:rPr>
      <w:t>Horní náměstí 300</w:t>
    </w:r>
  </w:p>
  <w:p w14:paraId="48EFD57C" w14:textId="14AA0FB7" w:rsidR="00B73A92" w:rsidRPr="00F773DE" w:rsidRDefault="00B73A92" w:rsidP="006277E0">
    <w:pPr>
      <w:tabs>
        <w:tab w:val="left" w:pos="1843"/>
        <w:tab w:val="right" w:pos="4678"/>
      </w:tabs>
      <w:rPr>
        <w:rFonts w:ascii="Atyp BL Text" w:hAnsi="Atyp BL Text" w:cs="Arial"/>
        <w:sz w:val="20"/>
        <w:szCs w:val="20"/>
      </w:rPr>
    </w:pPr>
    <w:r w:rsidRPr="00F773DE">
      <w:rPr>
        <w:rFonts w:ascii="Atyp BL Text" w:hAnsi="Atyp BL Text" w:cs="Arial"/>
        <w:sz w:val="20"/>
        <w:szCs w:val="20"/>
      </w:rPr>
      <w:t>396 22 Humpolec</w:t>
    </w:r>
  </w:p>
  <w:p w14:paraId="33DDC326" w14:textId="77777777" w:rsidR="00B73A92" w:rsidRDefault="00B73A92" w:rsidP="00B73A92">
    <w:pPr>
      <w:pStyle w:val="Zhlav"/>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D89E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62F8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6C5E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34A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82FC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EE13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9642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A6A3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FA5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EEEB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FA0CEB"/>
    <w:multiLevelType w:val="multilevel"/>
    <w:tmpl w:val="6D42FC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3221085"/>
    <w:multiLevelType w:val="hybridMultilevel"/>
    <w:tmpl w:val="E12E47C2"/>
    <w:lvl w:ilvl="0" w:tplc="4D40096C">
      <w:start w:val="2"/>
      <w:numFmt w:val="decimal"/>
      <w:lvlText w:val="%1."/>
      <w:lvlJc w:val="left"/>
      <w:pPr>
        <w:ind w:left="2705" w:hanging="360"/>
      </w:pPr>
      <w:rPr>
        <w:rFonts w:hint="default"/>
      </w:rPr>
    </w:lvl>
    <w:lvl w:ilvl="1" w:tplc="04050019" w:tentative="1">
      <w:start w:val="1"/>
      <w:numFmt w:val="lowerLetter"/>
      <w:lvlText w:val="%2."/>
      <w:lvlJc w:val="left"/>
      <w:pPr>
        <w:ind w:left="3425" w:hanging="360"/>
      </w:pPr>
    </w:lvl>
    <w:lvl w:ilvl="2" w:tplc="0405001B" w:tentative="1">
      <w:start w:val="1"/>
      <w:numFmt w:val="lowerRoman"/>
      <w:lvlText w:val="%3."/>
      <w:lvlJc w:val="right"/>
      <w:pPr>
        <w:ind w:left="4145" w:hanging="180"/>
      </w:pPr>
    </w:lvl>
    <w:lvl w:ilvl="3" w:tplc="0405000F" w:tentative="1">
      <w:start w:val="1"/>
      <w:numFmt w:val="decimal"/>
      <w:lvlText w:val="%4."/>
      <w:lvlJc w:val="left"/>
      <w:pPr>
        <w:ind w:left="4865" w:hanging="360"/>
      </w:pPr>
    </w:lvl>
    <w:lvl w:ilvl="4" w:tplc="04050019" w:tentative="1">
      <w:start w:val="1"/>
      <w:numFmt w:val="lowerLetter"/>
      <w:lvlText w:val="%5."/>
      <w:lvlJc w:val="left"/>
      <w:pPr>
        <w:ind w:left="5585" w:hanging="360"/>
      </w:pPr>
    </w:lvl>
    <w:lvl w:ilvl="5" w:tplc="0405001B" w:tentative="1">
      <w:start w:val="1"/>
      <w:numFmt w:val="lowerRoman"/>
      <w:lvlText w:val="%6."/>
      <w:lvlJc w:val="right"/>
      <w:pPr>
        <w:ind w:left="6305" w:hanging="180"/>
      </w:pPr>
    </w:lvl>
    <w:lvl w:ilvl="6" w:tplc="0405000F" w:tentative="1">
      <w:start w:val="1"/>
      <w:numFmt w:val="decimal"/>
      <w:lvlText w:val="%7."/>
      <w:lvlJc w:val="left"/>
      <w:pPr>
        <w:ind w:left="7025" w:hanging="360"/>
      </w:pPr>
    </w:lvl>
    <w:lvl w:ilvl="7" w:tplc="04050019" w:tentative="1">
      <w:start w:val="1"/>
      <w:numFmt w:val="lowerLetter"/>
      <w:lvlText w:val="%8."/>
      <w:lvlJc w:val="left"/>
      <w:pPr>
        <w:ind w:left="7745" w:hanging="360"/>
      </w:pPr>
    </w:lvl>
    <w:lvl w:ilvl="8" w:tplc="0405001B" w:tentative="1">
      <w:start w:val="1"/>
      <w:numFmt w:val="lowerRoman"/>
      <w:lvlText w:val="%9."/>
      <w:lvlJc w:val="right"/>
      <w:pPr>
        <w:ind w:left="8465" w:hanging="180"/>
      </w:pPr>
    </w:lvl>
  </w:abstractNum>
  <w:abstractNum w:abstractNumId="12" w15:restartNumberingAfterBreak="0">
    <w:nsid w:val="289526C0"/>
    <w:multiLevelType w:val="hybridMultilevel"/>
    <w:tmpl w:val="FEB40C8A"/>
    <w:lvl w:ilvl="0" w:tplc="15A48AC4">
      <w:numFmt w:val="bullet"/>
      <w:lvlText w:val="-"/>
      <w:lvlJc w:val="left"/>
      <w:pPr>
        <w:ind w:left="2345" w:hanging="360"/>
      </w:pPr>
      <w:rPr>
        <w:rFonts w:ascii="Atyp BL Text" w:eastAsia="Times New Roman" w:hAnsi="Atyp BL Text" w:cs="Arial" w:hint="default"/>
      </w:rPr>
    </w:lvl>
    <w:lvl w:ilvl="1" w:tplc="04050003" w:tentative="1">
      <w:start w:val="1"/>
      <w:numFmt w:val="bullet"/>
      <w:lvlText w:val="o"/>
      <w:lvlJc w:val="left"/>
      <w:pPr>
        <w:ind w:left="3065" w:hanging="360"/>
      </w:pPr>
      <w:rPr>
        <w:rFonts w:ascii="Courier New" w:hAnsi="Courier New" w:cs="Courier New" w:hint="default"/>
      </w:rPr>
    </w:lvl>
    <w:lvl w:ilvl="2" w:tplc="04050005" w:tentative="1">
      <w:start w:val="1"/>
      <w:numFmt w:val="bullet"/>
      <w:lvlText w:val=""/>
      <w:lvlJc w:val="left"/>
      <w:pPr>
        <w:ind w:left="3785" w:hanging="360"/>
      </w:pPr>
      <w:rPr>
        <w:rFonts w:ascii="Wingdings" w:hAnsi="Wingdings" w:hint="default"/>
      </w:rPr>
    </w:lvl>
    <w:lvl w:ilvl="3" w:tplc="04050001" w:tentative="1">
      <w:start w:val="1"/>
      <w:numFmt w:val="bullet"/>
      <w:lvlText w:val=""/>
      <w:lvlJc w:val="left"/>
      <w:pPr>
        <w:ind w:left="4505" w:hanging="360"/>
      </w:pPr>
      <w:rPr>
        <w:rFonts w:ascii="Symbol" w:hAnsi="Symbol" w:hint="default"/>
      </w:rPr>
    </w:lvl>
    <w:lvl w:ilvl="4" w:tplc="04050003" w:tentative="1">
      <w:start w:val="1"/>
      <w:numFmt w:val="bullet"/>
      <w:lvlText w:val="o"/>
      <w:lvlJc w:val="left"/>
      <w:pPr>
        <w:ind w:left="5225" w:hanging="360"/>
      </w:pPr>
      <w:rPr>
        <w:rFonts w:ascii="Courier New" w:hAnsi="Courier New" w:cs="Courier New" w:hint="default"/>
      </w:rPr>
    </w:lvl>
    <w:lvl w:ilvl="5" w:tplc="04050005" w:tentative="1">
      <w:start w:val="1"/>
      <w:numFmt w:val="bullet"/>
      <w:lvlText w:val=""/>
      <w:lvlJc w:val="left"/>
      <w:pPr>
        <w:ind w:left="5945" w:hanging="360"/>
      </w:pPr>
      <w:rPr>
        <w:rFonts w:ascii="Wingdings" w:hAnsi="Wingdings" w:hint="default"/>
      </w:rPr>
    </w:lvl>
    <w:lvl w:ilvl="6" w:tplc="04050001" w:tentative="1">
      <w:start w:val="1"/>
      <w:numFmt w:val="bullet"/>
      <w:lvlText w:val=""/>
      <w:lvlJc w:val="left"/>
      <w:pPr>
        <w:ind w:left="6665" w:hanging="360"/>
      </w:pPr>
      <w:rPr>
        <w:rFonts w:ascii="Symbol" w:hAnsi="Symbol" w:hint="default"/>
      </w:rPr>
    </w:lvl>
    <w:lvl w:ilvl="7" w:tplc="04050003" w:tentative="1">
      <w:start w:val="1"/>
      <w:numFmt w:val="bullet"/>
      <w:lvlText w:val="o"/>
      <w:lvlJc w:val="left"/>
      <w:pPr>
        <w:ind w:left="7385" w:hanging="360"/>
      </w:pPr>
      <w:rPr>
        <w:rFonts w:ascii="Courier New" w:hAnsi="Courier New" w:cs="Courier New" w:hint="default"/>
      </w:rPr>
    </w:lvl>
    <w:lvl w:ilvl="8" w:tplc="04050005" w:tentative="1">
      <w:start w:val="1"/>
      <w:numFmt w:val="bullet"/>
      <w:lvlText w:val=""/>
      <w:lvlJc w:val="left"/>
      <w:pPr>
        <w:ind w:left="8105" w:hanging="360"/>
      </w:pPr>
      <w:rPr>
        <w:rFonts w:ascii="Wingdings" w:hAnsi="Wingdings" w:hint="default"/>
      </w:rPr>
    </w:lvl>
  </w:abstractNum>
  <w:abstractNum w:abstractNumId="13" w15:restartNumberingAfterBreak="0">
    <w:nsid w:val="34D87BDD"/>
    <w:multiLevelType w:val="hybridMultilevel"/>
    <w:tmpl w:val="DAAED1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A307B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5" w15:restartNumberingAfterBreak="0">
    <w:nsid w:val="3FE74EEB"/>
    <w:multiLevelType w:val="hybridMultilevel"/>
    <w:tmpl w:val="F40868A4"/>
    <w:lvl w:ilvl="0" w:tplc="AFFCD272">
      <w:numFmt w:val="bullet"/>
      <w:lvlText w:val="-"/>
      <w:lvlJc w:val="left"/>
      <w:pPr>
        <w:ind w:left="2345" w:hanging="360"/>
      </w:pPr>
      <w:rPr>
        <w:rFonts w:ascii="Atyp BL Text" w:eastAsia="Times New Roman" w:hAnsi="Atyp BL Text" w:cs="Arial" w:hint="default"/>
      </w:rPr>
    </w:lvl>
    <w:lvl w:ilvl="1" w:tplc="04050003" w:tentative="1">
      <w:start w:val="1"/>
      <w:numFmt w:val="bullet"/>
      <w:lvlText w:val="o"/>
      <w:lvlJc w:val="left"/>
      <w:pPr>
        <w:ind w:left="3065" w:hanging="360"/>
      </w:pPr>
      <w:rPr>
        <w:rFonts w:ascii="Courier New" w:hAnsi="Courier New" w:cs="Courier New" w:hint="default"/>
      </w:rPr>
    </w:lvl>
    <w:lvl w:ilvl="2" w:tplc="04050005" w:tentative="1">
      <w:start w:val="1"/>
      <w:numFmt w:val="bullet"/>
      <w:lvlText w:val=""/>
      <w:lvlJc w:val="left"/>
      <w:pPr>
        <w:ind w:left="3785" w:hanging="360"/>
      </w:pPr>
      <w:rPr>
        <w:rFonts w:ascii="Wingdings" w:hAnsi="Wingdings" w:hint="default"/>
      </w:rPr>
    </w:lvl>
    <w:lvl w:ilvl="3" w:tplc="04050001" w:tentative="1">
      <w:start w:val="1"/>
      <w:numFmt w:val="bullet"/>
      <w:lvlText w:val=""/>
      <w:lvlJc w:val="left"/>
      <w:pPr>
        <w:ind w:left="4505" w:hanging="360"/>
      </w:pPr>
      <w:rPr>
        <w:rFonts w:ascii="Symbol" w:hAnsi="Symbol" w:hint="default"/>
      </w:rPr>
    </w:lvl>
    <w:lvl w:ilvl="4" w:tplc="04050003" w:tentative="1">
      <w:start w:val="1"/>
      <w:numFmt w:val="bullet"/>
      <w:lvlText w:val="o"/>
      <w:lvlJc w:val="left"/>
      <w:pPr>
        <w:ind w:left="5225" w:hanging="360"/>
      </w:pPr>
      <w:rPr>
        <w:rFonts w:ascii="Courier New" w:hAnsi="Courier New" w:cs="Courier New" w:hint="default"/>
      </w:rPr>
    </w:lvl>
    <w:lvl w:ilvl="5" w:tplc="04050005" w:tentative="1">
      <w:start w:val="1"/>
      <w:numFmt w:val="bullet"/>
      <w:lvlText w:val=""/>
      <w:lvlJc w:val="left"/>
      <w:pPr>
        <w:ind w:left="5945" w:hanging="360"/>
      </w:pPr>
      <w:rPr>
        <w:rFonts w:ascii="Wingdings" w:hAnsi="Wingdings" w:hint="default"/>
      </w:rPr>
    </w:lvl>
    <w:lvl w:ilvl="6" w:tplc="04050001" w:tentative="1">
      <w:start w:val="1"/>
      <w:numFmt w:val="bullet"/>
      <w:lvlText w:val=""/>
      <w:lvlJc w:val="left"/>
      <w:pPr>
        <w:ind w:left="6665" w:hanging="360"/>
      </w:pPr>
      <w:rPr>
        <w:rFonts w:ascii="Symbol" w:hAnsi="Symbol" w:hint="default"/>
      </w:rPr>
    </w:lvl>
    <w:lvl w:ilvl="7" w:tplc="04050003" w:tentative="1">
      <w:start w:val="1"/>
      <w:numFmt w:val="bullet"/>
      <w:lvlText w:val="o"/>
      <w:lvlJc w:val="left"/>
      <w:pPr>
        <w:ind w:left="7385" w:hanging="360"/>
      </w:pPr>
      <w:rPr>
        <w:rFonts w:ascii="Courier New" w:hAnsi="Courier New" w:cs="Courier New" w:hint="default"/>
      </w:rPr>
    </w:lvl>
    <w:lvl w:ilvl="8" w:tplc="04050005" w:tentative="1">
      <w:start w:val="1"/>
      <w:numFmt w:val="bullet"/>
      <w:lvlText w:val=""/>
      <w:lvlJc w:val="left"/>
      <w:pPr>
        <w:ind w:left="8105" w:hanging="360"/>
      </w:pPr>
      <w:rPr>
        <w:rFonts w:ascii="Wingdings" w:hAnsi="Wingdings" w:hint="default"/>
      </w:rPr>
    </w:lvl>
  </w:abstractNum>
  <w:abstractNum w:abstractNumId="16" w15:restartNumberingAfterBreak="0">
    <w:nsid w:val="655A75F5"/>
    <w:multiLevelType w:val="hybridMultilevel"/>
    <w:tmpl w:val="40347E0C"/>
    <w:lvl w:ilvl="0" w:tplc="0AF483D6">
      <w:numFmt w:val="bullet"/>
      <w:lvlText w:val="-"/>
      <w:lvlJc w:val="left"/>
      <w:pPr>
        <w:ind w:left="2345" w:hanging="360"/>
      </w:pPr>
      <w:rPr>
        <w:rFonts w:ascii="Atyp BL Text" w:eastAsia="Times New Roman" w:hAnsi="Atyp BL Text" w:cs="Arial" w:hint="default"/>
      </w:rPr>
    </w:lvl>
    <w:lvl w:ilvl="1" w:tplc="04050003" w:tentative="1">
      <w:start w:val="1"/>
      <w:numFmt w:val="bullet"/>
      <w:lvlText w:val="o"/>
      <w:lvlJc w:val="left"/>
      <w:pPr>
        <w:ind w:left="3065" w:hanging="360"/>
      </w:pPr>
      <w:rPr>
        <w:rFonts w:ascii="Courier New" w:hAnsi="Courier New" w:cs="Courier New" w:hint="default"/>
      </w:rPr>
    </w:lvl>
    <w:lvl w:ilvl="2" w:tplc="04050005" w:tentative="1">
      <w:start w:val="1"/>
      <w:numFmt w:val="bullet"/>
      <w:lvlText w:val=""/>
      <w:lvlJc w:val="left"/>
      <w:pPr>
        <w:ind w:left="3785" w:hanging="360"/>
      </w:pPr>
      <w:rPr>
        <w:rFonts w:ascii="Wingdings" w:hAnsi="Wingdings" w:hint="default"/>
      </w:rPr>
    </w:lvl>
    <w:lvl w:ilvl="3" w:tplc="04050001" w:tentative="1">
      <w:start w:val="1"/>
      <w:numFmt w:val="bullet"/>
      <w:lvlText w:val=""/>
      <w:lvlJc w:val="left"/>
      <w:pPr>
        <w:ind w:left="4505" w:hanging="360"/>
      </w:pPr>
      <w:rPr>
        <w:rFonts w:ascii="Symbol" w:hAnsi="Symbol" w:hint="default"/>
      </w:rPr>
    </w:lvl>
    <w:lvl w:ilvl="4" w:tplc="04050003" w:tentative="1">
      <w:start w:val="1"/>
      <w:numFmt w:val="bullet"/>
      <w:lvlText w:val="o"/>
      <w:lvlJc w:val="left"/>
      <w:pPr>
        <w:ind w:left="5225" w:hanging="360"/>
      </w:pPr>
      <w:rPr>
        <w:rFonts w:ascii="Courier New" w:hAnsi="Courier New" w:cs="Courier New" w:hint="default"/>
      </w:rPr>
    </w:lvl>
    <w:lvl w:ilvl="5" w:tplc="04050005" w:tentative="1">
      <w:start w:val="1"/>
      <w:numFmt w:val="bullet"/>
      <w:lvlText w:val=""/>
      <w:lvlJc w:val="left"/>
      <w:pPr>
        <w:ind w:left="5945" w:hanging="360"/>
      </w:pPr>
      <w:rPr>
        <w:rFonts w:ascii="Wingdings" w:hAnsi="Wingdings" w:hint="default"/>
      </w:rPr>
    </w:lvl>
    <w:lvl w:ilvl="6" w:tplc="04050001" w:tentative="1">
      <w:start w:val="1"/>
      <w:numFmt w:val="bullet"/>
      <w:lvlText w:val=""/>
      <w:lvlJc w:val="left"/>
      <w:pPr>
        <w:ind w:left="6665" w:hanging="360"/>
      </w:pPr>
      <w:rPr>
        <w:rFonts w:ascii="Symbol" w:hAnsi="Symbol" w:hint="default"/>
      </w:rPr>
    </w:lvl>
    <w:lvl w:ilvl="7" w:tplc="04050003" w:tentative="1">
      <w:start w:val="1"/>
      <w:numFmt w:val="bullet"/>
      <w:lvlText w:val="o"/>
      <w:lvlJc w:val="left"/>
      <w:pPr>
        <w:ind w:left="7385" w:hanging="360"/>
      </w:pPr>
      <w:rPr>
        <w:rFonts w:ascii="Courier New" w:hAnsi="Courier New" w:cs="Courier New" w:hint="default"/>
      </w:rPr>
    </w:lvl>
    <w:lvl w:ilvl="8" w:tplc="04050005" w:tentative="1">
      <w:start w:val="1"/>
      <w:numFmt w:val="bullet"/>
      <w:lvlText w:val=""/>
      <w:lvlJc w:val="left"/>
      <w:pPr>
        <w:ind w:left="8105" w:hanging="360"/>
      </w:pPr>
      <w:rPr>
        <w:rFonts w:ascii="Wingdings" w:hAnsi="Wingdings" w:hint="default"/>
      </w:rPr>
    </w:lvl>
  </w:abstractNum>
  <w:abstractNum w:abstractNumId="17" w15:restartNumberingAfterBreak="0">
    <w:nsid w:val="724D558E"/>
    <w:multiLevelType w:val="hybridMultilevel"/>
    <w:tmpl w:val="6FEC2294"/>
    <w:lvl w:ilvl="0" w:tplc="B6266650">
      <w:start w:val="1"/>
      <w:numFmt w:val="decimal"/>
      <w:lvlText w:val="%1."/>
      <w:lvlJc w:val="left"/>
      <w:pPr>
        <w:ind w:left="2705" w:hanging="360"/>
      </w:pPr>
      <w:rPr>
        <w:rFonts w:hint="default"/>
      </w:rPr>
    </w:lvl>
    <w:lvl w:ilvl="1" w:tplc="04050019" w:tentative="1">
      <w:start w:val="1"/>
      <w:numFmt w:val="lowerLetter"/>
      <w:lvlText w:val="%2."/>
      <w:lvlJc w:val="left"/>
      <w:pPr>
        <w:ind w:left="3425" w:hanging="360"/>
      </w:pPr>
    </w:lvl>
    <w:lvl w:ilvl="2" w:tplc="0405001B" w:tentative="1">
      <w:start w:val="1"/>
      <w:numFmt w:val="lowerRoman"/>
      <w:lvlText w:val="%3."/>
      <w:lvlJc w:val="right"/>
      <w:pPr>
        <w:ind w:left="4145" w:hanging="180"/>
      </w:pPr>
    </w:lvl>
    <w:lvl w:ilvl="3" w:tplc="0405000F" w:tentative="1">
      <w:start w:val="1"/>
      <w:numFmt w:val="decimal"/>
      <w:lvlText w:val="%4."/>
      <w:lvlJc w:val="left"/>
      <w:pPr>
        <w:ind w:left="4865" w:hanging="360"/>
      </w:pPr>
    </w:lvl>
    <w:lvl w:ilvl="4" w:tplc="04050019" w:tentative="1">
      <w:start w:val="1"/>
      <w:numFmt w:val="lowerLetter"/>
      <w:lvlText w:val="%5."/>
      <w:lvlJc w:val="left"/>
      <w:pPr>
        <w:ind w:left="5585" w:hanging="360"/>
      </w:pPr>
    </w:lvl>
    <w:lvl w:ilvl="5" w:tplc="0405001B" w:tentative="1">
      <w:start w:val="1"/>
      <w:numFmt w:val="lowerRoman"/>
      <w:lvlText w:val="%6."/>
      <w:lvlJc w:val="right"/>
      <w:pPr>
        <w:ind w:left="6305" w:hanging="180"/>
      </w:pPr>
    </w:lvl>
    <w:lvl w:ilvl="6" w:tplc="0405000F" w:tentative="1">
      <w:start w:val="1"/>
      <w:numFmt w:val="decimal"/>
      <w:lvlText w:val="%7."/>
      <w:lvlJc w:val="left"/>
      <w:pPr>
        <w:ind w:left="7025" w:hanging="360"/>
      </w:pPr>
    </w:lvl>
    <w:lvl w:ilvl="7" w:tplc="04050019" w:tentative="1">
      <w:start w:val="1"/>
      <w:numFmt w:val="lowerLetter"/>
      <w:lvlText w:val="%8."/>
      <w:lvlJc w:val="left"/>
      <w:pPr>
        <w:ind w:left="7745" w:hanging="360"/>
      </w:pPr>
    </w:lvl>
    <w:lvl w:ilvl="8" w:tplc="0405001B" w:tentative="1">
      <w:start w:val="1"/>
      <w:numFmt w:val="lowerRoman"/>
      <w:lvlText w:val="%9."/>
      <w:lvlJc w:val="right"/>
      <w:pPr>
        <w:ind w:left="8465" w:hanging="180"/>
      </w:pPr>
    </w:lvl>
  </w:abstractNum>
  <w:num w:numId="1" w16cid:durableId="941690421">
    <w:abstractNumId w:val="14"/>
  </w:num>
  <w:num w:numId="2" w16cid:durableId="264964031">
    <w:abstractNumId w:val="10"/>
  </w:num>
  <w:num w:numId="3" w16cid:durableId="1380131522">
    <w:abstractNumId w:val="8"/>
  </w:num>
  <w:num w:numId="4" w16cid:durableId="895821647">
    <w:abstractNumId w:val="3"/>
  </w:num>
  <w:num w:numId="5" w16cid:durableId="623737608">
    <w:abstractNumId w:val="2"/>
  </w:num>
  <w:num w:numId="6" w16cid:durableId="1937907860">
    <w:abstractNumId w:val="1"/>
  </w:num>
  <w:num w:numId="7" w16cid:durableId="1729180565">
    <w:abstractNumId w:val="0"/>
  </w:num>
  <w:num w:numId="8" w16cid:durableId="385880097">
    <w:abstractNumId w:val="9"/>
  </w:num>
  <w:num w:numId="9" w16cid:durableId="767192086">
    <w:abstractNumId w:val="7"/>
  </w:num>
  <w:num w:numId="10" w16cid:durableId="1474251923">
    <w:abstractNumId w:val="6"/>
  </w:num>
  <w:num w:numId="11" w16cid:durableId="1765684453">
    <w:abstractNumId w:val="5"/>
  </w:num>
  <w:num w:numId="12" w16cid:durableId="624311653">
    <w:abstractNumId w:val="4"/>
  </w:num>
  <w:num w:numId="13" w16cid:durableId="176048102">
    <w:abstractNumId w:val="16"/>
  </w:num>
  <w:num w:numId="14" w16cid:durableId="931937377">
    <w:abstractNumId w:val="12"/>
  </w:num>
  <w:num w:numId="15" w16cid:durableId="1383945447">
    <w:abstractNumId w:val="15"/>
  </w:num>
  <w:num w:numId="16" w16cid:durableId="483666924">
    <w:abstractNumId w:val="13"/>
  </w:num>
  <w:num w:numId="17" w16cid:durableId="1038971316">
    <w:abstractNumId w:val="17"/>
  </w:num>
  <w:num w:numId="18" w16cid:durableId="1465656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1DD"/>
    <w:rsid w:val="00010AA4"/>
    <w:rsid w:val="000264A2"/>
    <w:rsid w:val="0002703B"/>
    <w:rsid w:val="000469B5"/>
    <w:rsid w:val="00047D5C"/>
    <w:rsid w:val="00061C89"/>
    <w:rsid w:val="00074C62"/>
    <w:rsid w:val="00076ECC"/>
    <w:rsid w:val="00077BC3"/>
    <w:rsid w:val="00081D7F"/>
    <w:rsid w:val="00097C56"/>
    <w:rsid w:val="000B5081"/>
    <w:rsid w:val="000D6504"/>
    <w:rsid w:val="000F7D43"/>
    <w:rsid w:val="00104F37"/>
    <w:rsid w:val="00124E4B"/>
    <w:rsid w:val="00140154"/>
    <w:rsid w:val="00140504"/>
    <w:rsid w:val="00146F81"/>
    <w:rsid w:val="00150CEA"/>
    <w:rsid w:val="00177154"/>
    <w:rsid w:val="00184411"/>
    <w:rsid w:val="001861F5"/>
    <w:rsid w:val="001A6E02"/>
    <w:rsid w:val="001B0DFF"/>
    <w:rsid w:val="001B45F1"/>
    <w:rsid w:val="001E1746"/>
    <w:rsid w:val="001E34AC"/>
    <w:rsid w:val="00204450"/>
    <w:rsid w:val="00215E47"/>
    <w:rsid w:val="0023457A"/>
    <w:rsid w:val="00274EA4"/>
    <w:rsid w:val="00287E19"/>
    <w:rsid w:val="00287E3F"/>
    <w:rsid w:val="0029684C"/>
    <w:rsid w:val="002A201D"/>
    <w:rsid w:val="002B7870"/>
    <w:rsid w:val="002C736E"/>
    <w:rsid w:val="002D2CEB"/>
    <w:rsid w:val="002D4688"/>
    <w:rsid w:val="002D548F"/>
    <w:rsid w:val="002E11B7"/>
    <w:rsid w:val="00301639"/>
    <w:rsid w:val="003019ED"/>
    <w:rsid w:val="00304F2E"/>
    <w:rsid w:val="00321DB6"/>
    <w:rsid w:val="003220F2"/>
    <w:rsid w:val="0032675E"/>
    <w:rsid w:val="00334FFA"/>
    <w:rsid w:val="00351B8E"/>
    <w:rsid w:val="00365C4F"/>
    <w:rsid w:val="00372B1A"/>
    <w:rsid w:val="00374714"/>
    <w:rsid w:val="00381608"/>
    <w:rsid w:val="0038417B"/>
    <w:rsid w:val="00384893"/>
    <w:rsid w:val="00391E10"/>
    <w:rsid w:val="00392FB6"/>
    <w:rsid w:val="003A58E2"/>
    <w:rsid w:val="003B225B"/>
    <w:rsid w:val="003B4635"/>
    <w:rsid w:val="003C114C"/>
    <w:rsid w:val="003D1DD1"/>
    <w:rsid w:val="003D3683"/>
    <w:rsid w:val="003F3072"/>
    <w:rsid w:val="003F3ECA"/>
    <w:rsid w:val="0040532B"/>
    <w:rsid w:val="00405A4D"/>
    <w:rsid w:val="00406B2E"/>
    <w:rsid w:val="00425B22"/>
    <w:rsid w:val="00426264"/>
    <w:rsid w:val="00433533"/>
    <w:rsid w:val="004341B6"/>
    <w:rsid w:val="00435A0A"/>
    <w:rsid w:val="00436B82"/>
    <w:rsid w:val="0045210C"/>
    <w:rsid w:val="00460DCF"/>
    <w:rsid w:val="00471593"/>
    <w:rsid w:val="004818F7"/>
    <w:rsid w:val="004B5378"/>
    <w:rsid w:val="004C5306"/>
    <w:rsid w:val="004D00EB"/>
    <w:rsid w:val="004F0A3D"/>
    <w:rsid w:val="004F2509"/>
    <w:rsid w:val="005370D3"/>
    <w:rsid w:val="00582950"/>
    <w:rsid w:val="00592748"/>
    <w:rsid w:val="005A1F09"/>
    <w:rsid w:val="005A41DD"/>
    <w:rsid w:val="005C5537"/>
    <w:rsid w:val="005C772B"/>
    <w:rsid w:val="005E100E"/>
    <w:rsid w:val="005E7516"/>
    <w:rsid w:val="005F0E9E"/>
    <w:rsid w:val="00604EA4"/>
    <w:rsid w:val="00615F5E"/>
    <w:rsid w:val="006277E0"/>
    <w:rsid w:val="00632587"/>
    <w:rsid w:val="00633E3D"/>
    <w:rsid w:val="00643617"/>
    <w:rsid w:val="0064461F"/>
    <w:rsid w:val="006502BE"/>
    <w:rsid w:val="0065697C"/>
    <w:rsid w:val="00661F6E"/>
    <w:rsid w:val="00664D99"/>
    <w:rsid w:val="0066592E"/>
    <w:rsid w:val="00672FA0"/>
    <w:rsid w:val="0068411D"/>
    <w:rsid w:val="00686C25"/>
    <w:rsid w:val="00696422"/>
    <w:rsid w:val="006A2DB5"/>
    <w:rsid w:val="006C2AEF"/>
    <w:rsid w:val="006D31EE"/>
    <w:rsid w:val="006E2E4C"/>
    <w:rsid w:val="006E4D57"/>
    <w:rsid w:val="00715B93"/>
    <w:rsid w:val="0074193F"/>
    <w:rsid w:val="00744F84"/>
    <w:rsid w:val="00745B66"/>
    <w:rsid w:val="007506AC"/>
    <w:rsid w:val="0076158B"/>
    <w:rsid w:val="00795353"/>
    <w:rsid w:val="007A0F54"/>
    <w:rsid w:val="007A68AE"/>
    <w:rsid w:val="007C6704"/>
    <w:rsid w:val="007D6778"/>
    <w:rsid w:val="00815438"/>
    <w:rsid w:val="00815BAF"/>
    <w:rsid w:val="00820DD0"/>
    <w:rsid w:val="0083676F"/>
    <w:rsid w:val="00842DAD"/>
    <w:rsid w:val="0085570F"/>
    <w:rsid w:val="0087113E"/>
    <w:rsid w:val="00871840"/>
    <w:rsid w:val="008C67CB"/>
    <w:rsid w:val="008D1127"/>
    <w:rsid w:val="008D3EE1"/>
    <w:rsid w:val="008F09EF"/>
    <w:rsid w:val="0091524A"/>
    <w:rsid w:val="0092051A"/>
    <w:rsid w:val="00924C93"/>
    <w:rsid w:val="00955E26"/>
    <w:rsid w:val="009626F6"/>
    <w:rsid w:val="00971BEB"/>
    <w:rsid w:val="00980804"/>
    <w:rsid w:val="00990984"/>
    <w:rsid w:val="009B09F5"/>
    <w:rsid w:val="009C0C9D"/>
    <w:rsid w:val="009E3AA7"/>
    <w:rsid w:val="009E61D8"/>
    <w:rsid w:val="00A36D8F"/>
    <w:rsid w:val="00A40DE4"/>
    <w:rsid w:val="00A5642B"/>
    <w:rsid w:val="00A61C85"/>
    <w:rsid w:val="00A71AFB"/>
    <w:rsid w:val="00A7424E"/>
    <w:rsid w:val="00A81EF4"/>
    <w:rsid w:val="00A83509"/>
    <w:rsid w:val="00A85C2C"/>
    <w:rsid w:val="00A902C2"/>
    <w:rsid w:val="00AA04FC"/>
    <w:rsid w:val="00AA41D0"/>
    <w:rsid w:val="00AA44C8"/>
    <w:rsid w:val="00AC1AFE"/>
    <w:rsid w:val="00AD37C2"/>
    <w:rsid w:val="00AF4690"/>
    <w:rsid w:val="00B014B0"/>
    <w:rsid w:val="00B0304F"/>
    <w:rsid w:val="00B13596"/>
    <w:rsid w:val="00B359B9"/>
    <w:rsid w:val="00B731F3"/>
    <w:rsid w:val="00B73A92"/>
    <w:rsid w:val="00B74B00"/>
    <w:rsid w:val="00B84824"/>
    <w:rsid w:val="00BA30E5"/>
    <w:rsid w:val="00BC320C"/>
    <w:rsid w:val="00BD70AA"/>
    <w:rsid w:val="00BE01DC"/>
    <w:rsid w:val="00BE10AF"/>
    <w:rsid w:val="00BF0177"/>
    <w:rsid w:val="00BF19BA"/>
    <w:rsid w:val="00C109E7"/>
    <w:rsid w:val="00C230BF"/>
    <w:rsid w:val="00C360C4"/>
    <w:rsid w:val="00C52431"/>
    <w:rsid w:val="00C64403"/>
    <w:rsid w:val="00C74788"/>
    <w:rsid w:val="00C827BB"/>
    <w:rsid w:val="00C90A9A"/>
    <w:rsid w:val="00C9335F"/>
    <w:rsid w:val="00C94EE1"/>
    <w:rsid w:val="00CB4140"/>
    <w:rsid w:val="00CC2C14"/>
    <w:rsid w:val="00CC42D3"/>
    <w:rsid w:val="00CE6C72"/>
    <w:rsid w:val="00CF6DD9"/>
    <w:rsid w:val="00D02DAE"/>
    <w:rsid w:val="00D151A1"/>
    <w:rsid w:val="00D33FF6"/>
    <w:rsid w:val="00D81124"/>
    <w:rsid w:val="00D86566"/>
    <w:rsid w:val="00DA23CA"/>
    <w:rsid w:val="00DA6307"/>
    <w:rsid w:val="00DB0B7B"/>
    <w:rsid w:val="00DB2012"/>
    <w:rsid w:val="00DB5481"/>
    <w:rsid w:val="00DB6572"/>
    <w:rsid w:val="00DC6B74"/>
    <w:rsid w:val="00DD6D15"/>
    <w:rsid w:val="00DF12B3"/>
    <w:rsid w:val="00E21F5E"/>
    <w:rsid w:val="00E5114E"/>
    <w:rsid w:val="00E539B0"/>
    <w:rsid w:val="00E53A9B"/>
    <w:rsid w:val="00E57DEA"/>
    <w:rsid w:val="00E610ED"/>
    <w:rsid w:val="00E6577A"/>
    <w:rsid w:val="00E8306B"/>
    <w:rsid w:val="00E85AAC"/>
    <w:rsid w:val="00E96FB4"/>
    <w:rsid w:val="00EA1219"/>
    <w:rsid w:val="00EB2175"/>
    <w:rsid w:val="00EC08AE"/>
    <w:rsid w:val="00EC0ECB"/>
    <w:rsid w:val="00ED5BD1"/>
    <w:rsid w:val="00EE5D1A"/>
    <w:rsid w:val="00F03F0F"/>
    <w:rsid w:val="00F115B2"/>
    <w:rsid w:val="00F15A28"/>
    <w:rsid w:val="00F344D1"/>
    <w:rsid w:val="00F461BE"/>
    <w:rsid w:val="00F52EFF"/>
    <w:rsid w:val="00F54A3F"/>
    <w:rsid w:val="00F721B0"/>
    <w:rsid w:val="00F75C5A"/>
    <w:rsid w:val="00F773DE"/>
    <w:rsid w:val="00F81272"/>
    <w:rsid w:val="00F92FC0"/>
    <w:rsid w:val="00F97271"/>
    <w:rsid w:val="00FA2FFC"/>
    <w:rsid w:val="00FD07E9"/>
    <w:rsid w:val="00FD43C2"/>
    <w:rsid w:val="00FD735F"/>
    <w:rsid w:val="00FE17C5"/>
    <w:rsid w:val="00FE4A0F"/>
    <w:rsid w:val="00FF57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0CEF8C"/>
  <w14:defaultImageDpi w14:val="0"/>
  <w15:docId w15:val="{CC4ADF3A-5877-4DCA-96B9-221E5982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lsdException w:name="Default Paragraph Font" w:semiHidden="1" w:uiPriority="1" w:unhideWhenUsed="1"/>
    <w:lsdException w:name="Subtitle" w:uiPriority="11"/>
    <w:lsdException w:name="Salutation" w:semiHidden="1" w:unhideWhenUsed="1"/>
    <w:lsdException w:name="Date" w:semiHidden="1" w:unhideWhenUsed="1"/>
    <w:lsdException w:name="Body Text First Indent" w:semiHidden="1" w:unhideWhenUsed="1"/>
    <w:lsdException w:name="Strong" w:uiPriority="22"/>
    <w:lsdException w:name="Emphasis" w:uiPriority="20"/>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6E2E4C"/>
    <w:pPr>
      <w:autoSpaceDE w:val="0"/>
      <w:autoSpaceDN w:val="0"/>
    </w:pPr>
    <w:rPr>
      <w:sz w:val="24"/>
      <w:szCs w:val="24"/>
    </w:rPr>
  </w:style>
  <w:style w:type="paragraph" w:styleId="Nadpis1">
    <w:name w:val="heading 1"/>
    <w:basedOn w:val="Normln"/>
    <w:next w:val="Normln"/>
    <w:link w:val="Nadpis1Char"/>
    <w:uiPriority w:val="99"/>
    <w:pPr>
      <w:keepNext/>
      <w:outlineLvl w:val="0"/>
    </w:pPr>
    <w:rPr>
      <w:rFonts w:ascii="Arial" w:hAnsi="Arial" w:cs="Arial"/>
      <w:sz w:val="36"/>
      <w:szCs w:val="36"/>
    </w:rPr>
  </w:style>
  <w:style w:type="paragraph" w:styleId="Nadpis2">
    <w:name w:val="heading 2"/>
    <w:basedOn w:val="Normln"/>
    <w:next w:val="Normln"/>
    <w:link w:val="Nadpis2Char"/>
    <w:uiPriority w:val="99"/>
    <w:pPr>
      <w:keepNext/>
      <w:outlineLvl w:val="1"/>
    </w:pPr>
    <w:rPr>
      <w:rFonts w:ascii="Arial" w:hAnsi="Arial" w:cs="Arial"/>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paragraph" w:customStyle="1" w:styleId="Text">
    <w:name w:val="Text"/>
    <w:basedOn w:val="Normln"/>
    <w:uiPriority w:val="99"/>
    <w:pPr>
      <w:spacing w:before="60"/>
      <w:jc w:val="both"/>
    </w:pPr>
  </w:style>
  <w:style w:type="paragraph" w:customStyle="1" w:styleId="Styl1">
    <w:name w:val="Styl1"/>
    <w:basedOn w:val="Normln"/>
    <w:uiPriority w:val="99"/>
  </w:style>
  <w:style w:type="paragraph" w:styleId="Nzev">
    <w:name w:val="Title"/>
    <w:basedOn w:val="Normln"/>
    <w:link w:val="NzevChar"/>
    <w:uiPriority w:val="99"/>
    <w:pPr>
      <w:jc w:val="center"/>
    </w:pPr>
    <w:rPr>
      <w:b/>
      <w:bCs/>
      <w:sz w:val="36"/>
      <w:szCs w:val="36"/>
    </w:rPr>
  </w:style>
  <w:style w:type="character" w:customStyle="1" w:styleId="NzevChar">
    <w:name w:val="Název Char"/>
    <w:link w:val="Nzev"/>
    <w:uiPriority w:val="10"/>
    <w:locked/>
    <w:rPr>
      <w:rFonts w:ascii="Cambria" w:eastAsia="Times New Roman" w:hAnsi="Cambria" w:cs="Times New Roman"/>
      <w:b/>
      <w:bCs/>
      <w:kern w:val="28"/>
      <w:sz w:val="32"/>
      <w:szCs w:val="32"/>
    </w:rPr>
  </w:style>
  <w:style w:type="paragraph" w:styleId="Podnadpis">
    <w:name w:val="Subtitle"/>
    <w:basedOn w:val="Normln"/>
    <w:link w:val="PodnadpisChar1"/>
    <w:uiPriority w:val="99"/>
    <w:pPr>
      <w:jc w:val="center"/>
    </w:pPr>
    <w:rPr>
      <w:b/>
      <w:bCs/>
      <w:sz w:val="28"/>
      <w:szCs w:val="28"/>
    </w:rPr>
  </w:style>
  <w:style w:type="character" w:customStyle="1" w:styleId="PodnadpisChar1">
    <w:name w:val="Podnadpis Char1"/>
    <w:link w:val="Podnadpis"/>
    <w:uiPriority w:val="11"/>
    <w:locked/>
    <w:rPr>
      <w:rFonts w:ascii="Cambria" w:eastAsia="Times New Roman" w:hAnsi="Cambria" w:cs="Times New Roman"/>
      <w:sz w:val="24"/>
      <w:szCs w:val="24"/>
    </w:rPr>
  </w:style>
  <w:style w:type="paragraph" w:styleId="Zhlav">
    <w:name w:val="header"/>
    <w:basedOn w:val="Normln"/>
    <w:link w:val="ZhlavChar"/>
    <w:uiPriority w:val="99"/>
    <w:rsid w:val="001E1746"/>
    <w:pPr>
      <w:tabs>
        <w:tab w:val="center" w:pos="4536"/>
        <w:tab w:val="right" w:pos="9072"/>
      </w:tabs>
    </w:pPr>
  </w:style>
  <w:style w:type="character" w:customStyle="1" w:styleId="ZhlavChar">
    <w:name w:val="Záhlaví Char"/>
    <w:link w:val="Zhlav"/>
    <w:uiPriority w:val="99"/>
    <w:locked/>
    <w:rsid w:val="001E1746"/>
    <w:rPr>
      <w:rFonts w:cs="Times New Roman"/>
      <w:sz w:val="24"/>
      <w:szCs w:val="24"/>
    </w:rPr>
  </w:style>
  <w:style w:type="paragraph" w:styleId="Zpat">
    <w:name w:val="footer"/>
    <w:basedOn w:val="Normln"/>
    <w:link w:val="ZpatChar"/>
    <w:uiPriority w:val="99"/>
    <w:rsid w:val="001E1746"/>
    <w:pPr>
      <w:tabs>
        <w:tab w:val="center" w:pos="4536"/>
        <w:tab w:val="right" w:pos="9072"/>
      </w:tabs>
    </w:pPr>
  </w:style>
  <w:style w:type="character" w:customStyle="1" w:styleId="ZpatChar">
    <w:name w:val="Zápatí Char"/>
    <w:link w:val="Zpat"/>
    <w:uiPriority w:val="99"/>
    <w:locked/>
    <w:rsid w:val="001E1746"/>
    <w:rPr>
      <w:rFonts w:cs="Times New Roman"/>
      <w:sz w:val="24"/>
      <w:szCs w:val="24"/>
    </w:rPr>
  </w:style>
  <w:style w:type="table" w:styleId="Mkatabulky">
    <w:name w:val="Table Grid"/>
    <w:basedOn w:val="Normlntabulka"/>
    <w:uiPriority w:val="99"/>
    <w:rsid w:val="001E1746"/>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91524A"/>
    <w:rPr>
      <w:rFonts w:cs="Times New Roman"/>
      <w:color w:val="0000FF"/>
      <w:u w:val="single"/>
    </w:rPr>
  </w:style>
  <w:style w:type="paragraph" w:customStyle="1" w:styleId="Hlavnnadpis">
    <w:name w:val="Hlavní nadpis"/>
    <w:basedOn w:val="Normln"/>
    <w:link w:val="HlavnnadpisChar"/>
    <w:qFormat/>
    <w:rsid w:val="00A61C85"/>
    <w:pPr>
      <w:spacing w:before="1701" w:after="737"/>
      <w:ind w:left="1985"/>
      <w:jc w:val="both"/>
    </w:pPr>
    <w:rPr>
      <w:rFonts w:ascii="Atyp BL Text" w:hAnsi="Atyp BL Text" w:cs="Arial"/>
      <w:b/>
      <w:bCs/>
      <w:sz w:val="44"/>
      <w:szCs w:val="32"/>
    </w:rPr>
  </w:style>
  <w:style w:type="paragraph" w:customStyle="1" w:styleId="Podnadpis1">
    <w:name w:val="Podnadpis1"/>
    <w:basedOn w:val="Normln"/>
    <w:link w:val="PodnadpisChar"/>
    <w:qFormat/>
    <w:rsid w:val="00A61C85"/>
    <w:pPr>
      <w:spacing w:after="400"/>
      <w:ind w:left="1985"/>
      <w:jc w:val="both"/>
    </w:pPr>
    <w:rPr>
      <w:rFonts w:ascii="Atyp BL Text" w:hAnsi="Atyp BL Text" w:cs="Arial"/>
      <w:b/>
      <w:bCs/>
      <w:sz w:val="32"/>
      <w:szCs w:val="32"/>
    </w:rPr>
  </w:style>
  <w:style w:type="character" w:customStyle="1" w:styleId="HlavnnadpisChar">
    <w:name w:val="Hlavní nadpis Char"/>
    <w:basedOn w:val="Standardnpsmoodstavce"/>
    <w:link w:val="Hlavnnadpis"/>
    <w:rsid w:val="00A61C85"/>
    <w:rPr>
      <w:rFonts w:ascii="Atyp BL Text" w:hAnsi="Atyp BL Text" w:cs="Arial"/>
      <w:b/>
      <w:bCs/>
      <w:sz w:val="44"/>
      <w:szCs w:val="32"/>
    </w:rPr>
  </w:style>
  <w:style w:type="paragraph" w:customStyle="1" w:styleId="Bntext">
    <w:name w:val="Běžný text"/>
    <w:basedOn w:val="Normln"/>
    <w:link w:val="BntextChar"/>
    <w:qFormat/>
    <w:rsid w:val="00A61C85"/>
    <w:pPr>
      <w:ind w:left="1985"/>
      <w:jc w:val="both"/>
    </w:pPr>
    <w:rPr>
      <w:rFonts w:ascii="Atyp BL Text" w:hAnsi="Atyp BL Text" w:cs="Arial"/>
      <w:bCs/>
      <w:sz w:val="20"/>
      <w:szCs w:val="32"/>
    </w:rPr>
  </w:style>
  <w:style w:type="character" w:customStyle="1" w:styleId="PodnadpisChar">
    <w:name w:val="Podnadpis Char"/>
    <w:basedOn w:val="Standardnpsmoodstavce"/>
    <w:link w:val="Podnadpis1"/>
    <w:rsid w:val="00A61C85"/>
    <w:rPr>
      <w:rFonts w:ascii="Atyp BL Text" w:hAnsi="Atyp BL Text" w:cs="Arial"/>
      <w:b/>
      <w:bCs/>
      <w:sz w:val="32"/>
      <w:szCs w:val="32"/>
    </w:rPr>
  </w:style>
  <w:style w:type="paragraph" w:customStyle="1" w:styleId="Adresapjemce">
    <w:name w:val="Adresa příjemce"/>
    <w:basedOn w:val="Normln"/>
    <w:link w:val="AdresapjemceChar"/>
    <w:qFormat/>
    <w:rsid w:val="00A61C85"/>
    <w:pPr>
      <w:tabs>
        <w:tab w:val="left" w:pos="6237"/>
      </w:tabs>
      <w:ind w:left="6237"/>
      <w:jc w:val="both"/>
    </w:pPr>
    <w:rPr>
      <w:rFonts w:ascii="Atyp BL Text" w:hAnsi="Atyp BL Text" w:cs="Arial"/>
      <w:bCs/>
      <w:sz w:val="20"/>
      <w:szCs w:val="32"/>
    </w:rPr>
  </w:style>
  <w:style w:type="character" w:customStyle="1" w:styleId="BntextChar">
    <w:name w:val="Běžný text Char"/>
    <w:basedOn w:val="Standardnpsmoodstavce"/>
    <w:link w:val="Bntext"/>
    <w:rsid w:val="00A61C85"/>
    <w:rPr>
      <w:rFonts w:ascii="Atyp BL Text" w:hAnsi="Atyp BL Text" w:cs="Arial"/>
      <w:bCs/>
      <w:szCs w:val="32"/>
    </w:rPr>
  </w:style>
  <w:style w:type="character" w:customStyle="1" w:styleId="AdresapjemceChar">
    <w:name w:val="Adresa příjemce Char"/>
    <w:basedOn w:val="Standardnpsmoodstavce"/>
    <w:link w:val="Adresapjemce"/>
    <w:rsid w:val="00A61C85"/>
    <w:rPr>
      <w:rFonts w:ascii="Atyp BL Text" w:hAnsi="Atyp BL Text" w:cs="Arial"/>
      <w:bCs/>
      <w:szCs w:val="32"/>
    </w:rPr>
  </w:style>
  <w:style w:type="paragraph" w:styleId="Odstavecseseznamem">
    <w:name w:val="List Paragraph"/>
    <w:basedOn w:val="Normln"/>
    <w:uiPriority w:val="34"/>
    <w:qFormat/>
    <w:rsid w:val="00FF573F"/>
    <w:pPr>
      <w:ind w:left="720"/>
      <w:contextualSpacing/>
    </w:pPr>
  </w:style>
  <w:style w:type="paragraph" w:styleId="Revize">
    <w:name w:val="Revision"/>
    <w:hidden/>
    <w:uiPriority w:val="99"/>
    <w:semiHidden/>
    <w:rsid w:val="00BD70AA"/>
    <w:rPr>
      <w:sz w:val="24"/>
      <w:szCs w:val="24"/>
    </w:rPr>
  </w:style>
  <w:style w:type="character" w:styleId="Odkaznakoment">
    <w:name w:val="annotation reference"/>
    <w:basedOn w:val="Standardnpsmoodstavce"/>
    <w:uiPriority w:val="99"/>
    <w:rsid w:val="00274EA4"/>
    <w:rPr>
      <w:sz w:val="16"/>
      <w:szCs w:val="16"/>
    </w:rPr>
  </w:style>
  <w:style w:type="paragraph" w:styleId="Textkomente">
    <w:name w:val="annotation text"/>
    <w:basedOn w:val="Normln"/>
    <w:link w:val="TextkomenteChar"/>
    <w:uiPriority w:val="99"/>
    <w:rsid w:val="00274EA4"/>
    <w:rPr>
      <w:sz w:val="20"/>
      <w:szCs w:val="20"/>
    </w:rPr>
  </w:style>
  <w:style w:type="character" w:customStyle="1" w:styleId="TextkomenteChar">
    <w:name w:val="Text komentáře Char"/>
    <w:basedOn w:val="Standardnpsmoodstavce"/>
    <w:link w:val="Textkomente"/>
    <w:uiPriority w:val="99"/>
    <w:rsid w:val="00274EA4"/>
  </w:style>
  <w:style w:type="paragraph" w:styleId="Pedmtkomente">
    <w:name w:val="annotation subject"/>
    <w:basedOn w:val="Textkomente"/>
    <w:next w:val="Textkomente"/>
    <w:link w:val="PedmtkomenteChar"/>
    <w:uiPriority w:val="99"/>
    <w:semiHidden/>
    <w:unhideWhenUsed/>
    <w:rsid w:val="00274EA4"/>
    <w:rPr>
      <w:b/>
      <w:bCs/>
    </w:rPr>
  </w:style>
  <w:style w:type="character" w:customStyle="1" w:styleId="PedmtkomenteChar">
    <w:name w:val="Předmět komentáře Char"/>
    <w:basedOn w:val="TextkomenteChar"/>
    <w:link w:val="Pedmtkomente"/>
    <w:uiPriority w:val="99"/>
    <w:semiHidden/>
    <w:rsid w:val="00274E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816308">
      <w:marLeft w:val="0"/>
      <w:marRight w:val="0"/>
      <w:marTop w:val="0"/>
      <w:marBottom w:val="0"/>
      <w:divBdr>
        <w:top w:val="none" w:sz="0" w:space="0" w:color="auto"/>
        <w:left w:val="none" w:sz="0" w:space="0" w:color="auto"/>
        <w:bottom w:val="none" w:sz="0" w:space="0" w:color="auto"/>
        <w:right w:val="none" w:sz="0" w:space="0" w:color="auto"/>
      </w:divBdr>
    </w:div>
    <w:div w:id="769816309">
      <w:marLeft w:val="0"/>
      <w:marRight w:val="0"/>
      <w:marTop w:val="0"/>
      <w:marBottom w:val="0"/>
      <w:divBdr>
        <w:top w:val="none" w:sz="0" w:space="0" w:color="auto"/>
        <w:left w:val="none" w:sz="0" w:space="0" w:color="auto"/>
        <w:bottom w:val="none" w:sz="0" w:space="0" w:color="auto"/>
        <w:right w:val="none" w:sz="0" w:space="0" w:color="auto"/>
      </w:divBdr>
    </w:div>
    <w:div w:id="769816310">
      <w:marLeft w:val="0"/>
      <w:marRight w:val="0"/>
      <w:marTop w:val="0"/>
      <w:marBottom w:val="0"/>
      <w:divBdr>
        <w:top w:val="none" w:sz="0" w:space="0" w:color="auto"/>
        <w:left w:val="none" w:sz="0" w:space="0" w:color="auto"/>
        <w:bottom w:val="none" w:sz="0" w:space="0" w:color="auto"/>
        <w:right w:val="none" w:sz="0" w:space="0" w:color="auto"/>
      </w:divBdr>
    </w:div>
    <w:div w:id="769816311">
      <w:marLeft w:val="0"/>
      <w:marRight w:val="0"/>
      <w:marTop w:val="0"/>
      <w:marBottom w:val="0"/>
      <w:divBdr>
        <w:top w:val="none" w:sz="0" w:space="0" w:color="auto"/>
        <w:left w:val="none" w:sz="0" w:space="0" w:color="auto"/>
        <w:bottom w:val="none" w:sz="0" w:space="0" w:color="auto"/>
        <w:right w:val="none" w:sz="0" w:space="0" w:color="auto"/>
      </w:divBdr>
    </w:div>
    <w:div w:id="769816312">
      <w:marLeft w:val="0"/>
      <w:marRight w:val="0"/>
      <w:marTop w:val="0"/>
      <w:marBottom w:val="0"/>
      <w:divBdr>
        <w:top w:val="none" w:sz="0" w:space="0" w:color="auto"/>
        <w:left w:val="none" w:sz="0" w:space="0" w:color="auto"/>
        <w:bottom w:val="none" w:sz="0" w:space="0" w:color="auto"/>
        <w:right w:val="none" w:sz="0" w:space="0" w:color="auto"/>
      </w:divBdr>
    </w:div>
    <w:div w:id="7698163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hekp\Downloads\M&#283;Hu%20-%20hlavi&#269;kov&#253;%20pap&#237;r%20-%20Atyp%20(8).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D4772-DE33-41B2-821B-0D7E8ECE7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MěHu - hlavičkový papír - Atyp (8)</Template>
  <TotalTime>233</TotalTime>
  <Pages>5</Pages>
  <Words>1698</Words>
  <Characters>10019</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Navrhovatel (doporučeně do vlastních rukou na doručenku)</vt:lpstr>
    </vt:vector>
  </TitlesOfParts>
  <Company>VERA, spol. s.r.o.</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Navrhovatel (doporučeně do vlastních rukou na doručenku)</dc:title>
  <dc:subject/>
  <dc:creator>Petr Machek</dc:creator>
  <cp:keywords/>
  <dc:description/>
  <cp:lastModifiedBy>Petr Machek</cp:lastModifiedBy>
  <cp:revision>23</cp:revision>
  <cp:lastPrinted>2023-10-10T15:21:00Z</cp:lastPrinted>
  <dcterms:created xsi:type="dcterms:W3CDTF">2023-10-10T14:57:00Z</dcterms:created>
  <dcterms:modified xsi:type="dcterms:W3CDTF">2023-12-06T10:28:00Z</dcterms:modified>
</cp:coreProperties>
</file>