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F68D" w14:textId="77777777" w:rsidR="00ED04CE" w:rsidRPr="00B41C45" w:rsidRDefault="00ED04CE" w:rsidP="00151A85">
      <w:pPr>
        <w:pStyle w:val="Nadpis2"/>
      </w:pPr>
      <w:r w:rsidRPr="00B41C45">
        <w:t>SMLOUVA O PRÁVU PROVÉST STAVBU</w:t>
      </w:r>
    </w:p>
    <w:p w14:paraId="6F3C5649" w14:textId="77777777" w:rsidR="00ED04CE" w:rsidRPr="00334DA4" w:rsidRDefault="00ED04CE" w:rsidP="00ED04CE">
      <w:pPr>
        <w:jc w:val="center"/>
        <w:rPr>
          <w:rFonts w:ascii="Sylfaen" w:hAnsi="Sylfaen"/>
          <w:sz w:val="24"/>
          <w:szCs w:val="24"/>
        </w:rPr>
      </w:pPr>
      <w:r w:rsidRPr="00334DA4">
        <w:rPr>
          <w:rFonts w:ascii="Sylfaen" w:hAnsi="Sylfaen"/>
          <w:sz w:val="24"/>
          <w:szCs w:val="24"/>
        </w:rPr>
        <w:t>uzavřená dle § 1746 odst. 2 zákona č. 89/2012 Sb., občanský zákoník, a ve smyslu § 86 odst. 2 písm. a), § 96 odst. 3 písm. a) a § 110 odst. 2 písm. a) zákona č. 183/2006 Sb., o územním plánování a stavebním řádu (stavební zákon)</w:t>
      </w:r>
    </w:p>
    <w:p w14:paraId="78C73144" w14:textId="77777777" w:rsidR="00ED04CE" w:rsidRPr="00334DA4" w:rsidRDefault="00ED04CE" w:rsidP="00ED04CE">
      <w:pPr>
        <w:rPr>
          <w:rFonts w:ascii="Sylfaen" w:hAnsi="Sylfaen"/>
          <w:sz w:val="24"/>
          <w:szCs w:val="24"/>
        </w:rPr>
      </w:pPr>
    </w:p>
    <w:p w14:paraId="0CB9FC8F" w14:textId="77777777" w:rsidR="00ED04CE" w:rsidRPr="00334DA4" w:rsidRDefault="00ED04CE" w:rsidP="00ED04CE">
      <w:pPr>
        <w:rPr>
          <w:rFonts w:ascii="Sylfaen" w:hAnsi="Sylfaen"/>
          <w:sz w:val="24"/>
          <w:szCs w:val="24"/>
        </w:rPr>
      </w:pPr>
    </w:p>
    <w:p w14:paraId="561AC15B" w14:textId="359ED2BD" w:rsidR="00ED04CE" w:rsidRPr="00334DA4" w:rsidRDefault="00874413" w:rsidP="00874413">
      <w:pPr>
        <w:pStyle w:val="Zkladntext"/>
        <w:rPr>
          <w:rFonts w:ascii="Sylfaen" w:hAnsi="Sylfaen"/>
          <w:szCs w:val="24"/>
        </w:rPr>
      </w:pPr>
      <w:r w:rsidRPr="00334DA4">
        <w:rPr>
          <w:rFonts w:ascii="Sylfaen" w:hAnsi="Sylfaen"/>
          <w:b/>
          <w:szCs w:val="24"/>
        </w:rPr>
        <w:t>Město Humpolec</w:t>
      </w:r>
      <w:r w:rsidRPr="00334DA4">
        <w:rPr>
          <w:rFonts w:ascii="Sylfaen" w:hAnsi="Sylfaen"/>
          <w:szCs w:val="24"/>
        </w:rPr>
        <w:t>, IČ</w:t>
      </w:r>
      <w:r w:rsidR="00334DA4" w:rsidRPr="00334DA4">
        <w:rPr>
          <w:rFonts w:ascii="Sylfaen" w:hAnsi="Sylfaen"/>
          <w:szCs w:val="24"/>
        </w:rPr>
        <w:t>O</w:t>
      </w:r>
      <w:r w:rsidRPr="00334DA4">
        <w:rPr>
          <w:rFonts w:ascii="Sylfaen" w:hAnsi="Sylfaen"/>
          <w:szCs w:val="24"/>
        </w:rPr>
        <w:t xml:space="preserve">: 00248266, se sídlem Humpolec, Horní náměstí 300, zastoupené starostou města </w:t>
      </w:r>
      <w:r w:rsidR="0041700D">
        <w:rPr>
          <w:rFonts w:ascii="Sylfaen" w:hAnsi="Sylfaen"/>
          <w:szCs w:val="24"/>
        </w:rPr>
        <w:t xml:space="preserve">Karlem Kratochvílem </w:t>
      </w:r>
      <w:r w:rsidRPr="00334DA4">
        <w:rPr>
          <w:rFonts w:ascii="Sylfaen" w:hAnsi="Sylfaen"/>
          <w:szCs w:val="24"/>
        </w:rPr>
        <w:t xml:space="preserve">a místostarostou města panem Ing. </w:t>
      </w:r>
      <w:r w:rsidR="0041700D">
        <w:rPr>
          <w:rFonts w:ascii="Sylfaen" w:hAnsi="Sylfaen"/>
          <w:szCs w:val="24"/>
        </w:rPr>
        <w:t>Vlastimilem Bruknerem</w:t>
      </w:r>
      <w:r w:rsidRPr="00334DA4">
        <w:rPr>
          <w:rFonts w:ascii="Sylfaen" w:hAnsi="Sylfaen"/>
          <w:szCs w:val="24"/>
        </w:rPr>
        <w:t xml:space="preserve">, </w:t>
      </w:r>
      <w:r w:rsidR="004F3FB5">
        <w:rPr>
          <w:rFonts w:ascii="Sylfaen" w:hAnsi="Sylfaen"/>
          <w:szCs w:val="24"/>
        </w:rPr>
        <w:t xml:space="preserve">na </w:t>
      </w:r>
      <w:r w:rsidRPr="00334DA4">
        <w:rPr>
          <w:rFonts w:ascii="Sylfaen" w:hAnsi="Sylfaen"/>
          <w:szCs w:val="24"/>
        </w:rPr>
        <w:t xml:space="preserve">straně jedné, </w:t>
      </w:r>
      <w:r w:rsidR="00ED04CE" w:rsidRPr="00334DA4">
        <w:rPr>
          <w:rFonts w:ascii="Sylfaen" w:hAnsi="Sylfaen"/>
          <w:szCs w:val="24"/>
        </w:rPr>
        <w:t>(dále též „stavebník“)</w:t>
      </w:r>
    </w:p>
    <w:p w14:paraId="5B789DDE" w14:textId="77777777" w:rsidR="00ED04CE" w:rsidRPr="00334DA4" w:rsidRDefault="00ED04CE" w:rsidP="00ED04CE">
      <w:pPr>
        <w:pStyle w:val="Seznam"/>
        <w:ind w:firstLine="284"/>
        <w:jc w:val="both"/>
        <w:rPr>
          <w:rFonts w:ascii="Sylfaen" w:hAnsi="Sylfaen"/>
          <w:sz w:val="24"/>
          <w:szCs w:val="24"/>
        </w:rPr>
      </w:pPr>
    </w:p>
    <w:p w14:paraId="3D4D375F" w14:textId="77777777" w:rsidR="00ED04CE" w:rsidRPr="00334DA4" w:rsidRDefault="00ED04CE" w:rsidP="004F3FB5">
      <w:pPr>
        <w:pStyle w:val="Seznam"/>
        <w:ind w:firstLine="284"/>
        <w:jc w:val="center"/>
        <w:rPr>
          <w:rFonts w:ascii="Sylfaen" w:hAnsi="Sylfaen"/>
          <w:sz w:val="24"/>
          <w:szCs w:val="24"/>
        </w:rPr>
      </w:pPr>
      <w:r w:rsidRPr="00334DA4">
        <w:rPr>
          <w:rFonts w:ascii="Sylfaen" w:hAnsi="Sylfaen"/>
          <w:sz w:val="24"/>
          <w:szCs w:val="24"/>
        </w:rPr>
        <w:t>a</w:t>
      </w:r>
    </w:p>
    <w:p w14:paraId="56521CAA" w14:textId="77777777" w:rsidR="00ED04CE" w:rsidRPr="00334DA4" w:rsidRDefault="00ED04CE" w:rsidP="00ED04CE">
      <w:pPr>
        <w:pStyle w:val="Seznam"/>
        <w:ind w:firstLine="284"/>
        <w:jc w:val="both"/>
        <w:rPr>
          <w:rFonts w:ascii="Sylfaen" w:hAnsi="Sylfaen"/>
          <w:sz w:val="24"/>
          <w:szCs w:val="24"/>
        </w:rPr>
      </w:pPr>
    </w:p>
    <w:p w14:paraId="272287D7" w14:textId="6BFAB36C" w:rsidR="00ED04CE" w:rsidRPr="00334DA4" w:rsidRDefault="007B2875" w:rsidP="00334DA4">
      <w:pPr>
        <w:pStyle w:val="Seznam"/>
        <w:ind w:left="0" w:firstLine="0"/>
        <w:jc w:val="both"/>
        <w:rPr>
          <w:rFonts w:ascii="Sylfaen" w:hAnsi="Sylfaen"/>
          <w:sz w:val="24"/>
          <w:szCs w:val="24"/>
        </w:rPr>
      </w:pPr>
      <w:r>
        <w:rPr>
          <w:rFonts w:ascii="Sylfaen" w:hAnsi="Sylfaen"/>
          <w:b/>
          <w:sz w:val="24"/>
          <w:szCs w:val="24"/>
        </w:rPr>
        <w:t xml:space="preserve">Český rybářský svaz, </w:t>
      </w:r>
      <w:proofErr w:type="spellStart"/>
      <w:r>
        <w:rPr>
          <w:rFonts w:ascii="Sylfaen" w:hAnsi="Sylfaen"/>
          <w:b/>
          <w:sz w:val="24"/>
          <w:szCs w:val="24"/>
        </w:rPr>
        <w:t>z.s</w:t>
      </w:r>
      <w:proofErr w:type="spellEnd"/>
      <w:r>
        <w:rPr>
          <w:rFonts w:ascii="Sylfaen" w:hAnsi="Sylfaen"/>
          <w:b/>
          <w:sz w:val="24"/>
          <w:szCs w:val="24"/>
        </w:rPr>
        <w:t>., místní organizace Humpolec,</w:t>
      </w:r>
      <w:r w:rsidR="00874413" w:rsidRPr="00334DA4">
        <w:rPr>
          <w:rStyle w:val="preformatted"/>
          <w:rFonts w:ascii="Sylfaen" w:hAnsi="Sylfaen"/>
          <w:sz w:val="24"/>
          <w:szCs w:val="24"/>
        </w:rPr>
        <w:t xml:space="preserve"> IČO </w:t>
      </w:r>
      <w:r>
        <w:rPr>
          <w:rStyle w:val="nowrap"/>
          <w:rFonts w:ascii="Sylfaen" w:hAnsi="Sylfaen"/>
          <w:sz w:val="24"/>
          <w:szCs w:val="24"/>
        </w:rPr>
        <w:t>47248475</w:t>
      </w:r>
      <w:r w:rsidR="00874413" w:rsidRPr="00334DA4">
        <w:rPr>
          <w:rStyle w:val="nowrap"/>
          <w:rFonts w:ascii="Sylfaen" w:hAnsi="Sylfaen"/>
          <w:sz w:val="24"/>
          <w:szCs w:val="24"/>
        </w:rPr>
        <w:t xml:space="preserve">, se sídlem </w:t>
      </w:r>
      <w:r>
        <w:rPr>
          <w:rFonts w:ascii="Sylfaen" w:hAnsi="Sylfaen"/>
          <w:sz w:val="24"/>
          <w:szCs w:val="24"/>
        </w:rPr>
        <w:t>Humpolec, Dvorská 271, PSČ 396 01</w:t>
      </w:r>
      <w:r w:rsidR="00874413" w:rsidRPr="00334DA4">
        <w:rPr>
          <w:rFonts w:ascii="Sylfaen" w:hAnsi="Sylfaen"/>
          <w:sz w:val="24"/>
          <w:szCs w:val="24"/>
        </w:rPr>
        <w:t xml:space="preserve">, zastoupená </w:t>
      </w:r>
      <w:r>
        <w:rPr>
          <w:rFonts w:ascii="Sylfaen" w:hAnsi="Sylfaen"/>
          <w:sz w:val="24"/>
          <w:szCs w:val="24"/>
        </w:rPr>
        <w:t>předsedou Jaromírem Slavíkem</w:t>
      </w:r>
      <w:r w:rsidR="00C25BE5">
        <w:rPr>
          <w:rFonts w:ascii="Sylfaen" w:hAnsi="Sylfaen"/>
          <w:sz w:val="24"/>
          <w:szCs w:val="24"/>
        </w:rPr>
        <w:t xml:space="preserve"> </w:t>
      </w:r>
      <w:r w:rsidR="00C25BE5" w:rsidRPr="00DF2540">
        <w:rPr>
          <w:rFonts w:ascii="Sylfaen" w:hAnsi="Sylfaen"/>
          <w:color w:val="000000" w:themeColor="text1"/>
          <w:sz w:val="24"/>
          <w:szCs w:val="24"/>
        </w:rPr>
        <w:t>a jednatelem Ing. Zdeňkem Trnkou</w:t>
      </w:r>
      <w:r w:rsidR="00334DA4">
        <w:rPr>
          <w:rFonts w:ascii="Sylfaen" w:hAnsi="Sylfaen"/>
          <w:sz w:val="24"/>
          <w:szCs w:val="24"/>
        </w:rPr>
        <w:t xml:space="preserve">, </w:t>
      </w:r>
      <w:r w:rsidR="00ED04CE" w:rsidRPr="00334DA4">
        <w:rPr>
          <w:rFonts w:ascii="Sylfaen" w:hAnsi="Sylfaen"/>
          <w:sz w:val="24"/>
          <w:szCs w:val="24"/>
        </w:rPr>
        <w:t>na straně druhé (dále též „vlastník pozemku“)</w:t>
      </w:r>
    </w:p>
    <w:p w14:paraId="72C21406" w14:textId="77777777" w:rsidR="00ED04CE" w:rsidRPr="00334DA4" w:rsidRDefault="00ED04CE" w:rsidP="00ED04CE">
      <w:pPr>
        <w:rPr>
          <w:rFonts w:ascii="Sylfaen" w:hAnsi="Sylfaen"/>
          <w:sz w:val="24"/>
          <w:szCs w:val="24"/>
        </w:rPr>
      </w:pPr>
    </w:p>
    <w:p w14:paraId="1A8730FA" w14:textId="77777777" w:rsidR="00ED04CE" w:rsidRPr="00334DA4" w:rsidRDefault="00ED04CE" w:rsidP="00ED04CE">
      <w:pPr>
        <w:rPr>
          <w:rFonts w:ascii="Sylfaen" w:hAnsi="Sylfaen"/>
          <w:sz w:val="24"/>
          <w:szCs w:val="24"/>
        </w:rPr>
      </w:pPr>
    </w:p>
    <w:p w14:paraId="4F6EB7F8" w14:textId="77777777" w:rsidR="00ED04CE" w:rsidRPr="00334DA4" w:rsidRDefault="00ED04CE" w:rsidP="00ED04CE">
      <w:pPr>
        <w:jc w:val="center"/>
        <w:rPr>
          <w:rFonts w:ascii="Sylfaen" w:hAnsi="Sylfaen"/>
          <w:sz w:val="24"/>
          <w:szCs w:val="24"/>
        </w:rPr>
      </w:pPr>
      <w:r w:rsidRPr="00334DA4">
        <w:rPr>
          <w:rFonts w:ascii="Sylfaen" w:hAnsi="Sylfaen"/>
          <w:sz w:val="24"/>
          <w:szCs w:val="24"/>
        </w:rPr>
        <w:t>uzavírají tuto smlouvu o právu provést stavbu:</w:t>
      </w:r>
    </w:p>
    <w:p w14:paraId="65947411" w14:textId="77777777" w:rsidR="00ED04CE" w:rsidRPr="00334DA4" w:rsidRDefault="00ED04CE" w:rsidP="00ED04CE">
      <w:pPr>
        <w:rPr>
          <w:rFonts w:ascii="Sylfaen" w:hAnsi="Sylfaen"/>
          <w:sz w:val="24"/>
          <w:szCs w:val="24"/>
        </w:rPr>
      </w:pPr>
    </w:p>
    <w:p w14:paraId="0B359B40" w14:textId="77777777" w:rsidR="00ED04CE" w:rsidRPr="00334DA4" w:rsidRDefault="00ED04CE" w:rsidP="00ED04CE">
      <w:pPr>
        <w:jc w:val="center"/>
        <w:rPr>
          <w:rFonts w:ascii="Sylfaen" w:hAnsi="Sylfaen"/>
          <w:sz w:val="24"/>
          <w:szCs w:val="24"/>
        </w:rPr>
      </w:pPr>
      <w:r w:rsidRPr="00334DA4">
        <w:rPr>
          <w:rFonts w:ascii="Sylfaen" w:hAnsi="Sylfaen"/>
          <w:sz w:val="24"/>
          <w:szCs w:val="24"/>
        </w:rPr>
        <w:t>I.</w:t>
      </w:r>
    </w:p>
    <w:p w14:paraId="2291AF62" w14:textId="40573355" w:rsidR="00ED04CE" w:rsidRPr="00334DA4" w:rsidRDefault="007B2875" w:rsidP="007B2875">
      <w:pPr>
        <w:spacing w:before="240" w:after="240"/>
        <w:ind w:left="426" w:hanging="426"/>
        <w:jc w:val="both"/>
        <w:rPr>
          <w:rFonts w:ascii="Sylfaen" w:hAnsi="Sylfaen" w:cs="Arial"/>
          <w:sz w:val="24"/>
          <w:szCs w:val="24"/>
        </w:rPr>
      </w:pPr>
      <w:r>
        <w:rPr>
          <w:rFonts w:ascii="Sylfaen" w:hAnsi="Sylfaen" w:cs="Arial"/>
          <w:sz w:val="24"/>
          <w:szCs w:val="24"/>
        </w:rPr>
        <w:t xml:space="preserve">1. </w:t>
      </w:r>
      <w:r>
        <w:rPr>
          <w:rFonts w:ascii="Sylfaen" w:hAnsi="Sylfaen" w:cs="Arial"/>
          <w:sz w:val="24"/>
          <w:szCs w:val="24"/>
        </w:rPr>
        <w:tab/>
      </w:r>
      <w:r w:rsidR="00334DA4">
        <w:rPr>
          <w:rFonts w:ascii="Sylfaen" w:hAnsi="Sylfaen" w:cs="Arial"/>
          <w:sz w:val="24"/>
          <w:szCs w:val="24"/>
        </w:rPr>
        <w:t xml:space="preserve">Stavebník </w:t>
      </w:r>
      <w:r w:rsidR="00ED04CE" w:rsidRPr="00334DA4">
        <w:rPr>
          <w:rFonts w:ascii="Sylfaen" w:hAnsi="Sylfaen" w:cs="Arial"/>
          <w:sz w:val="24"/>
          <w:szCs w:val="24"/>
        </w:rPr>
        <w:t>je investorem</w:t>
      </w:r>
      <w:r w:rsidR="00334DA4">
        <w:rPr>
          <w:rFonts w:ascii="Sylfaen" w:hAnsi="Sylfaen" w:cs="Arial"/>
          <w:sz w:val="24"/>
          <w:szCs w:val="24"/>
        </w:rPr>
        <w:t xml:space="preserve"> </w:t>
      </w:r>
      <w:r w:rsidR="00ED04CE" w:rsidRPr="00334DA4">
        <w:rPr>
          <w:rFonts w:ascii="Sylfaen" w:hAnsi="Sylfaen" w:cs="Arial"/>
          <w:sz w:val="24"/>
          <w:szCs w:val="24"/>
        </w:rPr>
        <w:t xml:space="preserve">stavby </w:t>
      </w:r>
      <w:r w:rsidR="00334DA4">
        <w:rPr>
          <w:rFonts w:ascii="Sylfaen" w:hAnsi="Sylfaen" w:cs="Arial"/>
          <w:sz w:val="24"/>
          <w:szCs w:val="24"/>
        </w:rPr>
        <w:t>s</w:t>
      </w:r>
      <w:r w:rsidR="00ED04CE" w:rsidRPr="00334DA4">
        <w:rPr>
          <w:rFonts w:ascii="Sylfaen" w:hAnsi="Sylfaen" w:cs="Arial"/>
          <w:sz w:val="24"/>
          <w:szCs w:val="24"/>
        </w:rPr>
        <w:t xml:space="preserve"> názv</w:t>
      </w:r>
      <w:r w:rsidR="00D5600A">
        <w:rPr>
          <w:rFonts w:ascii="Sylfaen" w:hAnsi="Sylfaen" w:cs="Arial"/>
          <w:sz w:val="24"/>
          <w:szCs w:val="24"/>
        </w:rPr>
        <w:t>em</w:t>
      </w:r>
      <w:r w:rsidR="00ED04CE" w:rsidRPr="00334DA4">
        <w:rPr>
          <w:rFonts w:ascii="Sylfaen" w:hAnsi="Sylfaen" w:cs="Arial"/>
          <w:sz w:val="24"/>
          <w:szCs w:val="24"/>
        </w:rPr>
        <w:t xml:space="preserve"> </w:t>
      </w:r>
      <w:r w:rsidR="00ED04CE" w:rsidRPr="00334DA4">
        <w:rPr>
          <w:rFonts w:ascii="Sylfaen" w:hAnsi="Sylfaen" w:cs="Arial"/>
          <w:b/>
          <w:sz w:val="24"/>
          <w:szCs w:val="24"/>
        </w:rPr>
        <w:t>„</w:t>
      </w:r>
      <w:r>
        <w:rPr>
          <w:rFonts w:ascii="Sylfaen" w:hAnsi="Sylfaen" w:cs="Arial"/>
          <w:sz w:val="24"/>
          <w:szCs w:val="24"/>
        </w:rPr>
        <w:t xml:space="preserve">Stezka pro chodce a cyklisty, </w:t>
      </w:r>
      <w:r w:rsidR="00C25BE5" w:rsidRPr="00DF2540">
        <w:rPr>
          <w:rFonts w:ascii="Sylfaen" w:hAnsi="Sylfaen" w:cs="Arial"/>
          <w:color w:val="000000" w:themeColor="text1"/>
          <w:sz w:val="24"/>
          <w:szCs w:val="24"/>
        </w:rPr>
        <w:t>po</w:t>
      </w:r>
      <w:r w:rsidRPr="00DF2540">
        <w:rPr>
          <w:rFonts w:ascii="Sylfaen" w:hAnsi="Sylfaen" w:cs="Arial"/>
          <w:color w:val="000000" w:themeColor="text1"/>
          <w:sz w:val="24"/>
          <w:szCs w:val="24"/>
        </w:rPr>
        <w:t xml:space="preserve"> hrázi</w:t>
      </w:r>
      <w:r w:rsidR="009145E5" w:rsidRPr="00DF2540">
        <w:rPr>
          <w:rFonts w:ascii="Sylfaen" w:hAnsi="Sylfaen" w:cs="Arial"/>
          <w:color w:val="000000" w:themeColor="text1"/>
          <w:sz w:val="24"/>
          <w:szCs w:val="24"/>
        </w:rPr>
        <w:t xml:space="preserve"> rybníka</w:t>
      </w:r>
      <w:r w:rsidRPr="00DF2540">
        <w:rPr>
          <w:rFonts w:ascii="Sylfaen" w:hAnsi="Sylfaen" w:cs="Arial"/>
          <w:color w:val="000000" w:themeColor="text1"/>
          <w:sz w:val="24"/>
          <w:szCs w:val="24"/>
        </w:rPr>
        <w:t xml:space="preserve"> </w:t>
      </w:r>
      <w:r>
        <w:rPr>
          <w:rFonts w:ascii="Sylfaen" w:hAnsi="Sylfaen" w:cs="Arial"/>
          <w:sz w:val="24"/>
          <w:szCs w:val="24"/>
        </w:rPr>
        <w:t>Hadina, Humpolec (ETAPA 2)</w:t>
      </w:r>
      <w:r w:rsidR="00ED04CE" w:rsidRPr="00B41C45">
        <w:rPr>
          <w:rFonts w:ascii="Sylfaen" w:hAnsi="Sylfaen" w:cs="Arial"/>
          <w:sz w:val="24"/>
          <w:szCs w:val="24"/>
        </w:rPr>
        <w:t>“ (dále jen „předmětná stavba“).</w:t>
      </w:r>
    </w:p>
    <w:p w14:paraId="4A0200DE" w14:textId="724BCFBF" w:rsidR="00ED04CE" w:rsidRPr="00334DA4" w:rsidRDefault="007B2875" w:rsidP="00B2541F">
      <w:pPr>
        <w:spacing w:before="240" w:after="240"/>
        <w:ind w:left="426" w:hanging="426"/>
        <w:jc w:val="both"/>
        <w:rPr>
          <w:rFonts w:ascii="Sylfaen" w:hAnsi="Sylfaen"/>
          <w:sz w:val="24"/>
          <w:szCs w:val="24"/>
        </w:rPr>
      </w:pPr>
      <w:r>
        <w:rPr>
          <w:rFonts w:ascii="Sylfaen" w:hAnsi="Sylfaen"/>
          <w:sz w:val="24"/>
          <w:szCs w:val="24"/>
        </w:rPr>
        <w:t xml:space="preserve">2. </w:t>
      </w:r>
      <w:r>
        <w:rPr>
          <w:rFonts w:ascii="Sylfaen" w:hAnsi="Sylfaen"/>
          <w:sz w:val="24"/>
          <w:szCs w:val="24"/>
        </w:rPr>
        <w:tab/>
      </w:r>
      <w:r w:rsidR="00ED04CE" w:rsidRPr="00334DA4">
        <w:rPr>
          <w:rFonts w:ascii="Sylfaen" w:hAnsi="Sylfaen"/>
          <w:sz w:val="24"/>
          <w:szCs w:val="24"/>
        </w:rPr>
        <w:t xml:space="preserve">Vlastník pozemků je výlučným vlastníkem pozemků </w:t>
      </w:r>
      <w:bookmarkStart w:id="0" w:name="OLE_LINK7"/>
      <w:proofErr w:type="spellStart"/>
      <w:r w:rsidR="00ED04CE" w:rsidRPr="00334DA4">
        <w:rPr>
          <w:rFonts w:ascii="Sylfaen" w:hAnsi="Sylfaen"/>
          <w:sz w:val="24"/>
          <w:szCs w:val="24"/>
        </w:rPr>
        <w:t>parc</w:t>
      </w:r>
      <w:proofErr w:type="spellEnd"/>
      <w:r w:rsidR="00ED04CE" w:rsidRPr="00334DA4">
        <w:rPr>
          <w:rFonts w:ascii="Sylfaen" w:hAnsi="Sylfaen"/>
          <w:sz w:val="24"/>
          <w:szCs w:val="24"/>
        </w:rPr>
        <w:t xml:space="preserve">. </w:t>
      </w:r>
      <w:bookmarkStart w:id="1" w:name="OLE_LINK2"/>
      <w:bookmarkStart w:id="2" w:name="OLE_LINK3"/>
      <w:r w:rsidR="00B2541F">
        <w:rPr>
          <w:rFonts w:ascii="Sylfaen" w:hAnsi="Sylfaen"/>
          <w:sz w:val="24"/>
          <w:szCs w:val="24"/>
        </w:rPr>
        <w:t xml:space="preserve">čís. st. 3931 </w:t>
      </w:r>
      <w:proofErr w:type="spellStart"/>
      <w:r w:rsidR="00B2541F">
        <w:rPr>
          <w:rFonts w:ascii="Sylfaen" w:hAnsi="Sylfaen"/>
          <w:sz w:val="24"/>
          <w:szCs w:val="24"/>
        </w:rPr>
        <w:t>zast</w:t>
      </w:r>
      <w:proofErr w:type="spellEnd"/>
      <w:r w:rsidR="00B2541F">
        <w:rPr>
          <w:rFonts w:ascii="Sylfaen" w:hAnsi="Sylfaen"/>
          <w:sz w:val="24"/>
          <w:szCs w:val="24"/>
        </w:rPr>
        <w:t xml:space="preserve">. </w:t>
      </w:r>
      <w:proofErr w:type="spellStart"/>
      <w:r w:rsidR="00B2541F">
        <w:rPr>
          <w:rFonts w:ascii="Sylfaen" w:hAnsi="Sylfaen"/>
          <w:sz w:val="24"/>
          <w:szCs w:val="24"/>
        </w:rPr>
        <w:t>pl</w:t>
      </w:r>
      <w:proofErr w:type="spellEnd"/>
      <w:r w:rsidR="00B2541F">
        <w:rPr>
          <w:rFonts w:ascii="Sylfaen" w:hAnsi="Sylfaen"/>
          <w:sz w:val="24"/>
          <w:szCs w:val="24"/>
        </w:rPr>
        <w:t xml:space="preserve">. a </w:t>
      </w:r>
      <w:proofErr w:type="spellStart"/>
      <w:r w:rsidR="00B2541F">
        <w:rPr>
          <w:rFonts w:ascii="Sylfaen" w:hAnsi="Sylfaen"/>
          <w:sz w:val="24"/>
          <w:szCs w:val="24"/>
        </w:rPr>
        <w:t>nádv</w:t>
      </w:r>
      <w:proofErr w:type="spellEnd"/>
      <w:r w:rsidR="00B2541F">
        <w:rPr>
          <w:rFonts w:ascii="Sylfaen" w:hAnsi="Sylfaen"/>
          <w:sz w:val="24"/>
          <w:szCs w:val="24"/>
        </w:rPr>
        <w:t xml:space="preserve">. a </w:t>
      </w:r>
      <w:proofErr w:type="spellStart"/>
      <w:r w:rsidR="00B2541F">
        <w:rPr>
          <w:rFonts w:ascii="Sylfaen" w:hAnsi="Sylfaen"/>
          <w:sz w:val="24"/>
          <w:szCs w:val="24"/>
        </w:rPr>
        <w:t>parc</w:t>
      </w:r>
      <w:proofErr w:type="spellEnd"/>
      <w:r w:rsidR="00B2541F">
        <w:rPr>
          <w:rFonts w:ascii="Sylfaen" w:hAnsi="Sylfaen"/>
          <w:sz w:val="24"/>
          <w:szCs w:val="24"/>
        </w:rPr>
        <w:t xml:space="preserve">. čís. 1594/4 trvalý travní porost, vše v katastrálním území </w:t>
      </w:r>
      <w:r w:rsidR="00334DA4">
        <w:rPr>
          <w:rFonts w:ascii="Sylfaen" w:hAnsi="Sylfaen"/>
          <w:sz w:val="24"/>
          <w:szCs w:val="24"/>
        </w:rPr>
        <w:t>Humpolec</w:t>
      </w:r>
      <w:bookmarkEnd w:id="0"/>
      <w:bookmarkEnd w:id="1"/>
      <w:bookmarkEnd w:id="2"/>
      <w:r w:rsidR="00ED04CE" w:rsidRPr="00334DA4">
        <w:rPr>
          <w:rFonts w:ascii="Sylfaen" w:hAnsi="Sylfaen"/>
          <w:sz w:val="24"/>
          <w:szCs w:val="24"/>
        </w:rPr>
        <w:t xml:space="preserve">, které jsou zapsány na příslušném listu vlastnictví č. </w:t>
      </w:r>
      <w:r w:rsidR="00334DA4">
        <w:rPr>
          <w:rFonts w:ascii="Sylfaen" w:hAnsi="Sylfaen"/>
          <w:sz w:val="24"/>
          <w:szCs w:val="24"/>
        </w:rPr>
        <w:t>3</w:t>
      </w:r>
      <w:r w:rsidR="00B2541F">
        <w:rPr>
          <w:rFonts w:ascii="Sylfaen" w:hAnsi="Sylfaen"/>
          <w:sz w:val="24"/>
          <w:szCs w:val="24"/>
        </w:rPr>
        <w:t>558</w:t>
      </w:r>
      <w:r w:rsidR="00ED04CE" w:rsidRPr="00334DA4">
        <w:rPr>
          <w:rFonts w:ascii="Sylfaen" w:hAnsi="Sylfaen"/>
          <w:sz w:val="24"/>
          <w:szCs w:val="24"/>
        </w:rPr>
        <w:t xml:space="preserve"> vedeném Katastrálním úřadem pro Vysočinu, Katastrální pracoviště </w:t>
      </w:r>
      <w:r w:rsidR="00334DA4">
        <w:rPr>
          <w:rFonts w:ascii="Sylfaen" w:hAnsi="Sylfaen"/>
          <w:sz w:val="24"/>
          <w:szCs w:val="24"/>
        </w:rPr>
        <w:t>Pelhřimov</w:t>
      </w:r>
      <w:r w:rsidR="00ED04CE" w:rsidRPr="00334DA4">
        <w:rPr>
          <w:rFonts w:ascii="Sylfaen" w:hAnsi="Sylfaen"/>
          <w:sz w:val="24"/>
          <w:szCs w:val="24"/>
        </w:rPr>
        <w:t xml:space="preserve"> (dále též „předmětn</w:t>
      </w:r>
      <w:r w:rsidR="006C4E82">
        <w:rPr>
          <w:rFonts w:ascii="Sylfaen" w:hAnsi="Sylfaen"/>
          <w:sz w:val="24"/>
          <w:szCs w:val="24"/>
        </w:rPr>
        <w:t>é</w:t>
      </w:r>
      <w:r w:rsidR="00ED04CE" w:rsidRPr="00334DA4">
        <w:rPr>
          <w:rFonts w:ascii="Sylfaen" w:hAnsi="Sylfaen"/>
          <w:sz w:val="24"/>
          <w:szCs w:val="24"/>
        </w:rPr>
        <w:t xml:space="preserve"> pozem</w:t>
      </w:r>
      <w:r w:rsidR="006C4E82">
        <w:rPr>
          <w:rFonts w:ascii="Sylfaen" w:hAnsi="Sylfaen"/>
          <w:sz w:val="24"/>
          <w:szCs w:val="24"/>
        </w:rPr>
        <w:t>ky</w:t>
      </w:r>
      <w:r w:rsidR="00ED04CE" w:rsidRPr="00334DA4">
        <w:rPr>
          <w:rFonts w:ascii="Sylfaen" w:hAnsi="Sylfaen"/>
          <w:sz w:val="24"/>
          <w:szCs w:val="24"/>
        </w:rPr>
        <w:t>“).</w:t>
      </w:r>
    </w:p>
    <w:p w14:paraId="49E81C50" w14:textId="77777777" w:rsidR="00ED04CE" w:rsidRPr="00334DA4" w:rsidRDefault="00ED04CE" w:rsidP="00ED04CE">
      <w:pPr>
        <w:rPr>
          <w:rFonts w:ascii="Sylfaen" w:hAnsi="Sylfaen"/>
          <w:sz w:val="24"/>
          <w:szCs w:val="24"/>
        </w:rPr>
      </w:pPr>
    </w:p>
    <w:p w14:paraId="689316D5" w14:textId="77777777" w:rsidR="00ED04CE" w:rsidRPr="00334DA4" w:rsidRDefault="00ED04CE" w:rsidP="00ED04CE">
      <w:pPr>
        <w:jc w:val="center"/>
        <w:rPr>
          <w:rFonts w:ascii="Sylfaen" w:hAnsi="Sylfaen"/>
          <w:sz w:val="24"/>
          <w:szCs w:val="24"/>
        </w:rPr>
      </w:pPr>
      <w:r w:rsidRPr="00334DA4">
        <w:rPr>
          <w:rFonts w:ascii="Sylfaen" w:hAnsi="Sylfaen"/>
          <w:sz w:val="24"/>
          <w:szCs w:val="24"/>
        </w:rPr>
        <w:t>II.</w:t>
      </w:r>
    </w:p>
    <w:p w14:paraId="6DDFC730" w14:textId="77777777" w:rsidR="00ED04CE" w:rsidRPr="00334DA4" w:rsidRDefault="00ED04CE" w:rsidP="00ED04CE">
      <w:pPr>
        <w:pStyle w:val="Zkladntext"/>
        <w:numPr>
          <w:ilvl w:val="0"/>
          <w:numId w:val="1"/>
        </w:numPr>
        <w:spacing w:before="120"/>
        <w:ind w:left="357" w:hanging="357"/>
        <w:rPr>
          <w:rFonts w:ascii="Sylfaen" w:hAnsi="Sylfaen"/>
          <w:szCs w:val="24"/>
        </w:rPr>
      </w:pPr>
      <w:r w:rsidRPr="00334DA4">
        <w:rPr>
          <w:rFonts w:ascii="Sylfaen" w:hAnsi="Sylfaen"/>
          <w:szCs w:val="24"/>
        </w:rPr>
        <w:t>Vlastník pozemků dává uzavřením této smlouvy svůj souhlas s tím, aby stavebník zhotovil předmětnou stavbu na předmětných pozemcích.</w:t>
      </w:r>
    </w:p>
    <w:p w14:paraId="3CE96629" w14:textId="77777777" w:rsidR="00ED04CE" w:rsidRPr="00334DA4" w:rsidRDefault="00ED04CE" w:rsidP="00ED04CE">
      <w:pPr>
        <w:pStyle w:val="Zkladntext"/>
        <w:numPr>
          <w:ilvl w:val="0"/>
          <w:numId w:val="1"/>
        </w:numPr>
        <w:spacing w:before="120"/>
        <w:ind w:left="357" w:hanging="357"/>
        <w:rPr>
          <w:rFonts w:ascii="Sylfaen" w:hAnsi="Sylfaen"/>
          <w:szCs w:val="24"/>
        </w:rPr>
      </w:pPr>
      <w:r w:rsidRPr="00334DA4">
        <w:rPr>
          <w:rFonts w:ascii="Sylfaen" w:hAnsi="Sylfaen"/>
          <w:szCs w:val="24"/>
        </w:rPr>
        <w:t xml:space="preserve">Uzavřením této smlouvy vzniká stavebníkovi právo provést předmětnou stavbu na předmětných pozemcích v níže stanoveném rozsahu. </w:t>
      </w:r>
    </w:p>
    <w:p w14:paraId="6101181F" w14:textId="47B5D97B" w:rsidR="00ED04CE" w:rsidRPr="00334DA4" w:rsidRDefault="00ED04CE" w:rsidP="00ED04CE">
      <w:pPr>
        <w:pStyle w:val="Zkladntext"/>
        <w:numPr>
          <w:ilvl w:val="0"/>
          <w:numId w:val="1"/>
        </w:numPr>
        <w:spacing w:before="120"/>
        <w:ind w:left="357" w:hanging="357"/>
        <w:rPr>
          <w:rFonts w:ascii="Sylfaen" w:hAnsi="Sylfaen"/>
          <w:szCs w:val="24"/>
        </w:rPr>
      </w:pPr>
      <w:r w:rsidRPr="00334DA4">
        <w:rPr>
          <w:rFonts w:ascii="Sylfaen" w:hAnsi="Sylfaen"/>
          <w:szCs w:val="24"/>
        </w:rPr>
        <w:t xml:space="preserve">Tuto smlouvu je stavebník oprávněn v souladu s § 86 odst. 2 písm. a), § 96 odst. 3 písm. a), nebo § 110 odst. 2 písm. a) zákona č. 183/2006 Sb., o územním plánování a stavebním řádu (stavební zákon), připojit jako doklad prokazující jeho právo provést předmětnou stavbu </w:t>
      </w:r>
      <w:r w:rsidR="009145E5" w:rsidRPr="00DF2540">
        <w:rPr>
          <w:rFonts w:ascii="Sylfaen" w:hAnsi="Sylfaen"/>
          <w:color w:val="000000" w:themeColor="text1"/>
          <w:szCs w:val="24"/>
        </w:rPr>
        <w:t>stezky</w:t>
      </w:r>
      <w:r w:rsidRPr="00DF2540">
        <w:rPr>
          <w:rFonts w:ascii="Sylfaen" w:hAnsi="Sylfaen"/>
          <w:color w:val="000000" w:themeColor="text1"/>
          <w:szCs w:val="24"/>
        </w:rPr>
        <w:t xml:space="preserve"> na předmětn</w:t>
      </w:r>
      <w:r w:rsidR="00C25BE5" w:rsidRPr="00DF2540">
        <w:rPr>
          <w:rFonts w:ascii="Sylfaen" w:hAnsi="Sylfaen"/>
          <w:color w:val="000000" w:themeColor="text1"/>
          <w:szCs w:val="24"/>
        </w:rPr>
        <w:t>ých</w:t>
      </w:r>
      <w:r w:rsidRPr="00DF2540">
        <w:rPr>
          <w:rFonts w:ascii="Sylfaen" w:hAnsi="Sylfaen"/>
          <w:color w:val="000000" w:themeColor="text1"/>
          <w:szCs w:val="24"/>
        </w:rPr>
        <w:t xml:space="preserve"> pozem</w:t>
      </w:r>
      <w:r w:rsidR="00C25BE5" w:rsidRPr="00DF2540">
        <w:rPr>
          <w:rFonts w:ascii="Sylfaen" w:hAnsi="Sylfaen"/>
          <w:color w:val="000000" w:themeColor="text1"/>
          <w:szCs w:val="24"/>
        </w:rPr>
        <w:t>cích</w:t>
      </w:r>
      <w:r w:rsidRPr="00DF2540">
        <w:rPr>
          <w:rFonts w:ascii="Sylfaen" w:hAnsi="Sylfaen"/>
          <w:color w:val="000000" w:themeColor="text1"/>
          <w:szCs w:val="24"/>
        </w:rPr>
        <w:t xml:space="preserve"> </w:t>
      </w:r>
      <w:r w:rsidRPr="00334DA4">
        <w:rPr>
          <w:rFonts w:ascii="Sylfaen" w:hAnsi="Sylfaen"/>
          <w:szCs w:val="24"/>
        </w:rPr>
        <w:t>k žádosti o vydání územního rozhodnutí, nebo k žádosti o územní souhlas a k žádosti o stavební povolení.</w:t>
      </w:r>
    </w:p>
    <w:p w14:paraId="02074651" w14:textId="556418A9" w:rsidR="00334DA4" w:rsidRPr="0080479B" w:rsidRDefault="00ED04CE" w:rsidP="00ED04CE">
      <w:pPr>
        <w:pStyle w:val="Zkladntext"/>
        <w:numPr>
          <w:ilvl w:val="0"/>
          <w:numId w:val="1"/>
        </w:numPr>
        <w:spacing w:before="120"/>
        <w:ind w:left="357"/>
        <w:rPr>
          <w:rFonts w:ascii="Sylfaen" w:hAnsi="Sylfaen"/>
          <w:szCs w:val="24"/>
        </w:rPr>
      </w:pPr>
      <w:r w:rsidRPr="0080479B">
        <w:rPr>
          <w:rFonts w:ascii="Sylfaen" w:hAnsi="Sylfaen"/>
          <w:szCs w:val="24"/>
        </w:rPr>
        <w:t xml:space="preserve">Stavebník je oprávněn na předmětném pozemku </w:t>
      </w:r>
      <w:proofErr w:type="spellStart"/>
      <w:r w:rsidRPr="0080479B">
        <w:rPr>
          <w:rFonts w:ascii="Sylfaen" w:hAnsi="Sylfaen"/>
          <w:szCs w:val="24"/>
        </w:rPr>
        <w:t>parc</w:t>
      </w:r>
      <w:proofErr w:type="spellEnd"/>
      <w:r w:rsidRPr="0080479B">
        <w:rPr>
          <w:rFonts w:ascii="Sylfaen" w:hAnsi="Sylfaen"/>
          <w:szCs w:val="24"/>
        </w:rPr>
        <w:t>. č</w:t>
      </w:r>
      <w:r w:rsidR="00BE1075" w:rsidRPr="0080479B">
        <w:rPr>
          <w:rFonts w:ascii="Sylfaen" w:hAnsi="Sylfaen"/>
          <w:szCs w:val="24"/>
        </w:rPr>
        <w:t xml:space="preserve">ís. st. 3931 </w:t>
      </w:r>
      <w:proofErr w:type="spellStart"/>
      <w:r w:rsidR="00BE1075" w:rsidRPr="0080479B">
        <w:rPr>
          <w:rFonts w:ascii="Sylfaen" w:hAnsi="Sylfaen"/>
          <w:szCs w:val="24"/>
        </w:rPr>
        <w:t>zast</w:t>
      </w:r>
      <w:proofErr w:type="spellEnd"/>
      <w:r w:rsidR="00BE1075" w:rsidRPr="0080479B">
        <w:rPr>
          <w:rFonts w:ascii="Sylfaen" w:hAnsi="Sylfaen"/>
          <w:szCs w:val="24"/>
        </w:rPr>
        <w:t xml:space="preserve">. </w:t>
      </w:r>
      <w:proofErr w:type="spellStart"/>
      <w:r w:rsidR="00BE1075" w:rsidRPr="0080479B">
        <w:rPr>
          <w:rFonts w:ascii="Sylfaen" w:hAnsi="Sylfaen"/>
          <w:szCs w:val="24"/>
        </w:rPr>
        <w:t>pl</w:t>
      </w:r>
      <w:proofErr w:type="spellEnd"/>
      <w:r w:rsidR="00BE1075" w:rsidRPr="0080479B">
        <w:rPr>
          <w:rFonts w:ascii="Sylfaen" w:hAnsi="Sylfaen"/>
          <w:szCs w:val="24"/>
        </w:rPr>
        <w:t xml:space="preserve">. a </w:t>
      </w:r>
      <w:proofErr w:type="spellStart"/>
      <w:r w:rsidR="00BE1075" w:rsidRPr="0080479B">
        <w:rPr>
          <w:rFonts w:ascii="Sylfaen" w:hAnsi="Sylfaen"/>
          <w:szCs w:val="24"/>
        </w:rPr>
        <w:t>nádv</w:t>
      </w:r>
      <w:proofErr w:type="spellEnd"/>
      <w:r w:rsidR="00BE1075" w:rsidRPr="0080479B">
        <w:rPr>
          <w:rFonts w:ascii="Sylfaen" w:hAnsi="Sylfaen"/>
          <w:szCs w:val="24"/>
        </w:rPr>
        <w:t xml:space="preserve">. </w:t>
      </w:r>
      <w:r w:rsidRPr="0080479B">
        <w:rPr>
          <w:rFonts w:ascii="Sylfaen" w:hAnsi="Sylfaen"/>
          <w:szCs w:val="24"/>
        </w:rPr>
        <w:t xml:space="preserve">v katastrálním území </w:t>
      </w:r>
      <w:r w:rsidR="00334DA4" w:rsidRPr="0080479B">
        <w:rPr>
          <w:rFonts w:ascii="Sylfaen" w:hAnsi="Sylfaen"/>
          <w:szCs w:val="24"/>
        </w:rPr>
        <w:t>Humpolec</w:t>
      </w:r>
      <w:r w:rsidRPr="0080479B">
        <w:rPr>
          <w:rFonts w:ascii="Sylfaen" w:hAnsi="Sylfaen"/>
          <w:szCs w:val="24"/>
        </w:rPr>
        <w:t xml:space="preserve"> </w:t>
      </w:r>
      <w:r w:rsidR="00474248" w:rsidRPr="0080479B">
        <w:rPr>
          <w:rFonts w:ascii="Sylfaen" w:hAnsi="Sylfaen"/>
          <w:szCs w:val="24"/>
        </w:rPr>
        <w:t xml:space="preserve">o předpokládané výměře 511 m2 trvalého záboru </w:t>
      </w:r>
      <w:r w:rsidR="00334DA4" w:rsidRPr="0080479B">
        <w:rPr>
          <w:rFonts w:ascii="Sylfaen" w:hAnsi="Sylfaen"/>
          <w:szCs w:val="24"/>
        </w:rPr>
        <w:t xml:space="preserve">zhotovit </w:t>
      </w:r>
      <w:r w:rsidR="0080479B" w:rsidRPr="0080479B">
        <w:rPr>
          <w:rFonts w:ascii="Sylfaen" w:hAnsi="Sylfaen"/>
          <w:szCs w:val="24"/>
        </w:rPr>
        <w:t>předmětnou stavbu.</w:t>
      </w:r>
    </w:p>
    <w:p w14:paraId="6C2137DD" w14:textId="3C03D6F0" w:rsidR="00334DA4" w:rsidRPr="0080479B" w:rsidRDefault="00334DA4" w:rsidP="00ED04CE">
      <w:pPr>
        <w:pStyle w:val="Zkladntext"/>
        <w:numPr>
          <w:ilvl w:val="0"/>
          <w:numId w:val="1"/>
        </w:numPr>
        <w:spacing w:before="120"/>
        <w:ind w:left="357"/>
        <w:rPr>
          <w:rFonts w:ascii="Sylfaen" w:hAnsi="Sylfaen"/>
          <w:szCs w:val="24"/>
        </w:rPr>
      </w:pPr>
      <w:r w:rsidRPr="0080479B">
        <w:rPr>
          <w:rFonts w:ascii="Sylfaen" w:hAnsi="Sylfaen"/>
          <w:szCs w:val="24"/>
        </w:rPr>
        <w:lastRenderedPageBreak/>
        <w:t xml:space="preserve">Stavebník je oprávněn na předmětném pozemku </w:t>
      </w:r>
      <w:proofErr w:type="spellStart"/>
      <w:r w:rsidRPr="0080479B">
        <w:rPr>
          <w:rFonts w:ascii="Sylfaen" w:hAnsi="Sylfaen"/>
          <w:szCs w:val="24"/>
        </w:rPr>
        <w:t>parc</w:t>
      </w:r>
      <w:proofErr w:type="spellEnd"/>
      <w:r w:rsidRPr="0080479B">
        <w:rPr>
          <w:rFonts w:ascii="Sylfaen" w:hAnsi="Sylfaen"/>
          <w:szCs w:val="24"/>
        </w:rPr>
        <w:t>. č</w:t>
      </w:r>
      <w:r w:rsidR="00BE1075" w:rsidRPr="0080479B">
        <w:rPr>
          <w:rFonts w:ascii="Sylfaen" w:hAnsi="Sylfaen"/>
          <w:szCs w:val="24"/>
        </w:rPr>
        <w:t xml:space="preserve">ís. 1594/4 trvalý travní porost </w:t>
      </w:r>
      <w:r w:rsidRPr="0080479B">
        <w:rPr>
          <w:rFonts w:ascii="Sylfaen" w:hAnsi="Sylfaen"/>
          <w:szCs w:val="24"/>
        </w:rPr>
        <w:t>v katastrálním území Humpolec</w:t>
      </w:r>
      <w:r w:rsidR="00474248" w:rsidRPr="0080479B">
        <w:rPr>
          <w:rFonts w:ascii="Sylfaen" w:hAnsi="Sylfaen"/>
          <w:szCs w:val="24"/>
        </w:rPr>
        <w:t xml:space="preserve"> o předpokládané výměře 94 m</w:t>
      </w:r>
      <w:r w:rsidR="00474248" w:rsidRPr="0080479B">
        <w:rPr>
          <w:rFonts w:ascii="Sylfaen" w:hAnsi="Sylfaen"/>
          <w:szCs w:val="24"/>
          <w:vertAlign w:val="superscript"/>
        </w:rPr>
        <w:t>2</w:t>
      </w:r>
      <w:r w:rsidR="00474248" w:rsidRPr="0080479B">
        <w:rPr>
          <w:rFonts w:ascii="Sylfaen" w:hAnsi="Sylfaen"/>
          <w:szCs w:val="24"/>
        </w:rPr>
        <w:t xml:space="preserve"> trvalého záboru</w:t>
      </w:r>
      <w:r w:rsidRPr="0080479B">
        <w:rPr>
          <w:rFonts w:ascii="Sylfaen" w:hAnsi="Sylfaen"/>
          <w:szCs w:val="24"/>
        </w:rPr>
        <w:t xml:space="preserve"> zhotovit </w:t>
      </w:r>
      <w:r w:rsidR="0080479B" w:rsidRPr="0080479B">
        <w:rPr>
          <w:rFonts w:ascii="Sylfaen" w:hAnsi="Sylfaen"/>
          <w:szCs w:val="24"/>
        </w:rPr>
        <w:t>předmětnou stavbu.</w:t>
      </w:r>
    </w:p>
    <w:p w14:paraId="5168FA18" w14:textId="6201250A" w:rsidR="00ED04CE" w:rsidRPr="00334DA4" w:rsidRDefault="00ED04CE" w:rsidP="00ED04CE">
      <w:pPr>
        <w:pStyle w:val="Zkladntext"/>
        <w:numPr>
          <w:ilvl w:val="0"/>
          <w:numId w:val="1"/>
        </w:numPr>
        <w:spacing w:before="120"/>
        <w:rPr>
          <w:rFonts w:ascii="Sylfaen" w:hAnsi="Sylfaen"/>
          <w:szCs w:val="24"/>
        </w:rPr>
      </w:pPr>
      <w:r w:rsidRPr="00334DA4">
        <w:rPr>
          <w:rFonts w:ascii="Sylfaen" w:hAnsi="Sylfaen"/>
          <w:szCs w:val="24"/>
        </w:rPr>
        <w:t>Při užívání předmětných pozemků podle této smlouvy je stavebník povinen šetřit co nejvíce majetek vlastníka, bez zbytečného odkladu po provedení prací na předmětných pozemcích uvést na vlastní náklad nemovitost do předešlého či náležitého stavu a nebude-li to možné, dohodnout se s vlastníkem pozemku na přiměřené náhradě v penězích.</w:t>
      </w:r>
    </w:p>
    <w:p w14:paraId="434F4F59" w14:textId="77777777" w:rsidR="00ED04CE" w:rsidRDefault="00ED04CE" w:rsidP="00ED04CE">
      <w:pPr>
        <w:pStyle w:val="Zkladntext"/>
        <w:numPr>
          <w:ilvl w:val="0"/>
          <w:numId w:val="1"/>
        </w:numPr>
        <w:spacing w:before="120"/>
        <w:ind w:left="357" w:hanging="357"/>
        <w:rPr>
          <w:rFonts w:ascii="Sylfaen" w:hAnsi="Sylfaen"/>
          <w:szCs w:val="24"/>
        </w:rPr>
      </w:pPr>
      <w:r w:rsidRPr="00334DA4">
        <w:rPr>
          <w:rFonts w:ascii="Sylfaen" w:hAnsi="Sylfaen"/>
          <w:szCs w:val="24"/>
        </w:rPr>
        <w:t>V případě, že předmětná stavba nebude z jakéhokoliv důvodu realizována nebo v případě, že předmětný pozemek nebo jeho dotčená část nebude předmětnou stavbou dotčen, nejsou smluvní strany ustanoveními této smlouvy vázány.</w:t>
      </w:r>
    </w:p>
    <w:p w14:paraId="54A3E0FF" w14:textId="13AE1FB6" w:rsidR="00155460" w:rsidRPr="00151A85" w:rsidRDefault="00155460" w:rsidP="00ED04CE">
      <w:pPr>
        <w:pStyle w:val="Zkladntext"/>
        <w:numPr>
          <w:ilvl w:val="0"/>
          <w:numId w:val="1"/>
        </w:numPr>
        <w:spacing w:before="120"/>
        <w:ind w:left="357" w:hanging="357"/>
        <w:rPr>
          <w:rFonts w:ascii="Sylfaen" w:hAnsi="Sylfaen"/>
          <w:color w:val="000000" w:themeColor="text1"/>
          <w:szCs w:val="24"/>
        </w:rPr>
      </w:pPr>
      <w:r w:rsidRPr="00151A85">
        <w:rPr>
          <w:rFonts w:ascii="Sylfaen" w:hAnsi="Sylfaen"/>
          <w:color w:val="000000" w:themeColor="text1"/>
          <w:szCs w:val="24"/>
        </w:rPr>
        <w:t>Smluvní strany se zavazují p</w:t>
      </w:r>
      <w:r w:rsidR="00C15002" w:rsidRPr="00151A85">
        <w:rPr>
          <w:rFonts w:ascii="Sylfaen" w:hAnsi="Sylfaen"/>
          <w:color w:val="000000" w:themeColor="text1"/>
          <w:szCs w:val="24"/>
        </w:rPr>
        <w:t xml:space="preserve">řed </w:t>
      </w:r>
      <w:r w:rsidRPr="00151A85">
        <w:rPr>
          <w:rFonts w:ascii="Sylfaen" w:hAnsi="Sylfaen"/>
          <w:color w:val="000000" w:themeColor="text1"/>
          <w:szCs w:val="24"/>
        </w:rPr>
        <w:t>kolaudac</w:t>
      </w:r>
      <w:r w:rsidR="00C15002" w:rsidRPr="00151A85">
        <w:rPr>
          <w:rFonts w:ascii="Sylfaen" w:hAnsi="Sylfaen"/>
          <w:color w:val="000000" w:themeColor="text1"/>
          <w:szCs w:val="24"/>
        </w:rPr>
        <w:t>í</w:t>
      </w:r>
      <w:r w:rsidRPr="00151A85">
        <w:rPr>
          <w:rFonts w:ascii="Sylfaen" w:hAnsi="Sylfaen"/>
          <w:color w:val="000000" w:themeColor="text1"/>
          <w:szCs w:val="24"/>
        </w:rPr>
        <w:t xml:space="preserve"> stavby provést majetkové vypořádání tak, že stavbou dotčené části předmětných pozemků </w:t>
      </w:r>
      <w:r w:rsidR="00606136" w:rsidRPr="00151A85">
        <w:rPr>
          <w:rFonts w:ascii="Sylfaen" w:hAnsi="Sylfaen"/>
          <w:color w:val="000000" w:themeColor="text1"/>
          <w:szCs w:val="24"/>
        </w:rPr>
        <w:t xml:space="preserve">budou </w:t>
      </w:r>
      <w:r w:rsidR="00C25BE5" w:rsidRPr="00151A85">
        <w:rPr>
          <w:rFonts w:ascii="Sylfaen" w:hAnsi="Sylfaen"/>
          <w:color w:val="000000" w:themeColor="text1"/>
          <w:szCs w:val="24"/>
        </w:rPr>
        <w:t>zaměřeny pro účel uzavření smlouvy o věcném břemenu ve prospěch stavebníka.</w:t>
      </w:r>
      <w:r w:rsidR="00606136" w:rsidRPr="00151A85">
        <w:rPr>
          <w:rFonts w:ascii="Sylfaen" w:hAnsi="Sylfaen"/>
          <w:color w:val="000000" w:themeColor="text1"/>
          <w:szCs w:val="24"/>
        </w:rPr>
        <w:t xml:space="preserve"> </w:t>
      </w:r>
    </w:p>
    <w:p w14:paraId="2DE0B7E1" w14:textId="06C67CEA" w:rsidR="00C25BE5" w:rsidRPr="00151A85" w:rsidRDefault="00C25BE5" w:rsidP="00ED04CE">
      <w:pPr>
        <w:pStyle w:val="Zkladntext"/>
        <w:numPr>
          <w:ilvl w:val="0"/>
          <w:numId w:val="1"/>
        </w:numPr>
        <w:spacing w:before="120"/>
        <w:ind w:left="357" w:hanging="357"/>
        <w:rPr>
          <w:rFonts w:ascii="Sylfaen" w:hAnsi="Sylfaen"/>
          <w:color w:val="000000" w:themeColor="text1"/>
          <w:szCs w:val="24"/>
        </w:rPr>
      </w:pPr>
      <w:r w:rsidRPr="00151A85">
        <w:rPr>
          <w:rFonts w:ascii="Sylfaen" w:hAnsi="Sylfaen"/>
          <w:color w:val="000000" w:themeColor="text1"/>
          <w:szCs w:val="24"/>
        </w:rPr>
        <w:t xml:space="preserve">Mezi vlastníkem a stavebníkem bude </w:t>
      </w:r>
      <w:r w:rsidR="00C15002" w:rsidRPr="00151A85">
        <w:rPr>
          <w:rFonts w:ascii="Sylfaen" w:hAnsi="Sylfaen"/>
          <w:color w:val="000000" w:themeColor="text1"/>
          <w:szCs w:val="24"/>
        </w:rPr>
        <w:t>před kolaudací</w:t>
      </w:r>
      <w:r w:rsidRPr="00151A85">
        <w:rPr>
          <w:rFonts w:ascii="Sylfaen" w:hAnsi="Sylfaen"/>
          <w:color w:val="000000" w:themeColor="text1"/>
          <w:szCs w:val="24"/>
        </w:rPr>
        <w:t xml:space="preserve"> uzavřena smlouva o </w:t>
      </w:r>
      <w:proofErr w:type="gramStart"/>
      <w:r w:rsidRPr="00151A85">
        <w:rPr>
          <w:rFonts w:ascii="Sylfaen" w:hAnsi="Sylfaen"/>
          <w:color w:val="000000" w:themeColor="text1"/>
          <w:szCs w:val="24"/>
        </w:rPr>
        <w:t>provozu ,</w:t>
      </w:r>
      <w:proofErr w:type="gramEnd"/>
      <w:r w:rsidRPr="00151A85">
        <w:rPr>
          <w:rFonts w:ascii="Sylfaen" w:hAnsi="Sylfaen"/>
          <w:color w:val="000000" w:themeColor="text1"/>
          <w:szCs w:val="24"/>
        </w:rPr>
        <w:t>, Stezky pro chodce a cyklisty,,</w:t>
      </w:r>
      <w:r w:rsidR="00C15002" w:rsidRPr="00151A85">
        <w:rPr>
          <w:rFonts w:ascii="Sylfaen" w:hAnsi="Sylfaen"/>
          <w:color w:val="000000" w:themeColor="text1"/>
          <w:szCs w:val="24"/>
        </w:rPr>
        <w:t xml:space="preserve"> a pravidelné údržby jejího okolí.</w:t>
      </w:r>
    </w:p>
    <w:p w14:paraId="15583165" w14:textId="22DA93C6" w:rsidR="00345948" w:rsidRPr="00151A85" w:rsidRDefault="00345948" w:rsidP="00ED04CE">
      <w:pPr>
        <w:pStyle w:val="Zkladntext"/>
        <w:numPr>
          <w:ilvl w:val="0"/>
          <w:numId w:val="1"/>
        </w:numPr>
        <w:spacing w:before="120"/>
        <w:ind w:left="357" w:hanging="357"/>
        <w:rPr>
          <w:rFonts w:ascii="Sylfaen" w:hAnsi="Sylfaen"/>
          <w:color w:val="000000" w:themeColor="text1"/>
          <w:szCs w:val="24"/>
        </w:rPr>
      </w:pPr>
      <w:r w:rsidRPr="00151A85">
        <w:rPr>
          <w:rFonts w:ascii="Sylfaen" w:hAnsi="Sylfaen"/>
          <w:color w:val="000000" w:themeColor="text1"/>
          <w:szCs w:val="24"/>
        </w:rPr>
        <w:t xml:space="preserve">Vlastník pozemku </w:t>
      </w:r>
      <w:r w:rsidR="00C25BE5" w:rsidRPr="00151A85">
        <w:rPr>
          <w:rFonts w:ascii="Sylfaen" w:hAnsi="Sylfaen"/>
          <w:color w:val="000000" w:themeColor="text1"/>
          <w:szCs w:val="24"/>
        </w:rPr>
        <w:t>požaduje</w:t>
      </w:r>
      <w:r w:rsidRPr="00151A85">
        <w:rPr>
          <w:rFonts w:ascii="Sylfaen" w:hAnsi="Sylfaen"/>
          <w:color w:val="000000" w:themeColor="text1"/>
          <w:szCs w:val="24"/>
        </w:rPr>
        <w:t xml:space="preserve"> navýšení počtu odpadkových košů na předmětných pozemcích, na nichž bude realizována předmětná stavba. </w:t>
      </w:r>
    </w:p>
    <w:p w14:paraId="48EBBFAC" w14:textId="56D18EA0" w:rsidR="00345948" w:rsidRDefault="00345948" w:rsidP="00ED04CE">
      <w:pPr>
        <w:pStyle w:val="Zkladntext"/>
        <w:numPr>
          <w:ilvl w:val="0"/>
          <w:numId w:val="1"/>
        </w:numPr>
        <w:spacing w:before="120"/>
        <w:ind w:left="357" w:hanging="357"/>
        <w:rPr>
          <w:rFonts w:ascii="Sylfaen" w:hAnsi="Sylfaen"/>
          <w:szCs w:val="24"/>
        </w:rPr>
      </w:pPr>
      <w:r>
        <w:rPr>
          <w:rFonts w:ascii="Sylfaen" w:hAnsi="Sylfaen"/>
          <w:szCs w:val="24"/>
        </w:rPr>
        <w:t xml:space="preserve">Stavebník se zavazuje </w:t>
      </w:r>
      <w:r w:rsidR="00C25BE5">
        <w:rPr>
          <w:rFonts w:ascii="Sylfaen" w:hAnsi="Sylfaen"/>
          <w:szCs w:val="24"/>
        </w:rPr>
        <w:t>po ukončení stavby</w:t>
      </w:r>
      <w:r>
        <w:rPr>
          <w:rFonts w:ascii="Sylfaen" w:hAnsi="Sylfaen"/>
          <w:szCs w:val="24"/>
        </w:rPr>
        <w:t xml:space="preserve"> zajistit pravidelný úklid a sečení trávy. </w:t>
      </w:r>
    </w:p>
    <w:p w14:paraId="0DA08453" w14:textId="3F0C271E" w:rsidR="00345948" w:rsidRPr="00334DA4" w:rsidRDefault="00345948" w:rsidP="00ED04CE">
      <w:pPr>
        <w:pStyle w:val="Zkladntext"/>
        <w:numPr>
          <w:ilvl w:val="0"/>
          <w:numId w:val="1"/>
        </w:numPr>
        <w:spacing w:before="120"/>
        <w:ind w:left="357" w:hanging="357"/>
        <w:rPr>
          <w:rFonts w:ascii="Sylfaen" w:hAnsi="Sylfaen"/>
          <w:szCs w:val="24"/>
        </w:rPr>
      </w:pPr>
      <w:r>
        <w:rPr>
          <w:rFonts w:ascii="Sylfaen" w:hAnsi="Sylfaen"/>
          <w:szCs w:val="24"/>
        </w:rPr>
        <w:t xml:space="preserve">Stavebník souhlasí s tím, že ve dnech konání rybářských závodů </w:t>
      </w:r>
      <w:r w:rsidR="009145E5">
        <w:rPr>
          <w:rFonts w:ascii="Sylfaen" w:hAnsi="Sylfaen"/>
          <w:szCs w:val="24"/>
        </w:rPr>
        <w:t>na rybníku Hadina</w:t>
      </w:r>
      <w:r>
        <w:rPr>
          <w:rFonts w:ascii="Sylfaen" w:hAnsi="Sylfaen"/>
          <w:szCs w:val="24"/>
        </w:rPr>
        <w:t xml:space="preserve"> může </w:t>
      </w:r>
      <w:r w:rsidR="009145E5">
        <w:rPr>
          <w:rFonts w:ascii="Sylfaen" w:hAnsi="Sylfaen"/>
          <w:szCs w:val="24"/>
        </w:rPr>
        <w:t xml:space="preserve">na stezce </w:t>
      </w:r>
      <w:r>
        <w:rPr>
          <w:rFonts w:ascii="Sylfaen" w:hAnsi="Sylfaen"/>
          <w:szCs w:val="24"/>
        </w:rPr>
        <w:t>dojít k dočasnému časově ohraničenému omezení provozu</w:t>
      </w:r>
      <w:r w:rsidR="009145E5">
        <w:rPr>
          <w:rFonts w:ascii="Sylfaen" w:hAnsi="Sylfaen"/>
          <w:szCs w:val="24"/>
        </w:rPr>
        <w:t>.</w:t>
      </w:r>
      <w:r>
        <w:rPr>
          <w:rFonts w:ascii="Sylfaen" w:hAnsi="Sylfaen"/>
          <w:szCs w:val="24"/>
        </w:rPr>
        <w:t xml:space="preserve"> </w:t>
      </w:r>
    </w:p>
    <w:p w14:paraId="2DFB8468" w14:textId="77777777" w:rsidR="00ED04CE" w:rsidRPr="00334DA4" w:rsidRDefault="00ED04CE" w:rsidP="00ED04CE">
      <w:pPr>
        <w:pStyle w:val="Zkladntext"/>
        <w:rPr>
          <w:rFonts w:ascii="Sylfaen" w:hAnsi="Sylfaen"/>
          <w:szCs w:val="24"/>
        </w:rPr>
      </w:pPr>
    </w:p>
    <w:p w14:paraId="25136798" w14:textId="77777777" w:rsidR="00ED04CE" w:rsidRPr="00334DA4" w:rsidRDefault="00ED04CE" w:rsidP="00ED04CE">
      <w:pPr>
        <w:jc w:val="center"/>
        <w:rPr>
          <w:rFonts w:ascii="Sylfaen" w:hAnsi="Sylfaen"/>
          <w:sz w:val="24"/>
          <w:szCs w:val="24"/>
        </w:rPr>
      </w:pPr>
      <w:r w:rsidRPr="00334DA4">
        <w:rPr>
          <w:rFonts w:ascii="Sylfaen" w:hAnsi="Sylfaen"/>
          <w:sz w:val="24"/>
          <w:szCs w:val="24"/>
        </w:rPr>
        <w:t>III.</w:t>
      </w:r>
    </w:p>
    <w:p w14:paraId="7479F594" w14:textId="77777777" w:rsidR="00ED04CE" w:rsidRPr="00334DA4" w:rsidRDefault="00ED04CE" w:rsidP="00ED04CE">
      <w:pPr>
        <w:pStyle w:val="Zkladntext"/>
        <w:numPr>
          <w:ilvl w:val="0"/>
          <w:numId w:val="2"/>
        </w:numPr>
        <w:spacing w:before="120"/>
        <w:ind w:left="357" w:hanging="357"/>
        <w:rPr>
          <w:rFonts w:ascii="Sylfaen" w:hAnsi="Sylfaen"/>
          <w:szCs w:val="24"/>
        </w:rPr>
      </w:pPr>
      <w:r w:rsidRPr="00334DA4">
        <w:rPr>
          <w:rFonts w:ascii="Sylfaen" w:hAnsi="Sylfaen" w:cs="Arial"/>
          <w:szCs w:val="24"/>
        </w:rPr>
        <w:t>Tato smlouva o právu provést stavbu je uzavřena okamžikem, kdy bude stavebníkovi doručeno přijetí návrhu na uzavření smlouvy.</w:t>
      </w:r>
    </w:p>
    <w:p w14:paraId="05CF13EC" w14:textId="77777777" w:rsidR="00ED04CE" w:rsidRPr="00334DA4" w:rsidRDefault="00ED04CE" w:rsidP="00ED04CE">
      <w:pPr>
        <w:pStyle w:val="Zkladntext"/>
        <w:numPr>
          <w:ilvl w:val="0"/>
          <w:numId w:val="2"/>
        </w:numPr>
        <w:spacing w:before="120"/>
        <w:ind w:left="357" w:hanging="357"/>
        <w:rPr>
          <w:rFonts w:ascii="Sylfaen" w:hAnsi="Sylfaen" w:cs="Arial"/>
          <w:szCs w:val="24"/>
        </w:rPr>
      </w:pPr>
      <w:r w:rsidRPr="00334DA4">
        <w:rPr>
          <w:rFonts w:ascii="Sylfaen" w:hAnsi="Sylfaen" w:cs="Arial"/>
          <w:szCs w:val="24"/>
        </w:rPr>
        <w:t>Tato smlouva o právu provést stavbu je uzavřena v písemné formě a lze ji změnit pouze ve formě vzestupně číslovaných písemných dodatků.</w:t>
      </w:r>
    </w:p>
    <w:p w14:paraId="743C0099" w14:textId="77777777" w:rsidR="00ED04CE" w:rsidRPr="00334DA4" w:rsidRDefault="00ED04CE" w:rsidP="00ED04CE">
      <w:pPr>
        <w:pStyle w:val="Zkladntext"/>
        <w:numPr>
          <w:ilvl w:val="0"/>
          <w:numId w:val="2"/>
        </w:numPr>
        <w:spacing w:before="120"/>
        <w:ind w:left="357" w:hanging="357"/>
        <w:rPr>
          <w:rFonts w:ascii="Sylfaen" w:hAnsi="Sylfaen"/>
          <w:szCs w:val="24"/>
        </w:rPr>
      </w:pPr>
      <w:r w:rsidRPr="00334DA4">
        <w:rPr>
          <w:rFonts w:ascii="Sylfaen" w:hAnsi="Sylfaen"/>
          <w:szCs w:val="24"/>
        </w:rPr>
        <w:t xml:space="preserve">Tato smlouva o </w:t>
      </w:r>
      <w:r w:rsidRPr="00334DA4">
        <w:rPr>
          <w:rFonts w:ascii="Sylfaen" w:hAnsi="Sylfaen" w:cs="Arial"/>
          <w:szCs w:val="24"/>
        </w:rPr>
        <w:t xml:space="preserve">právu provést stavbu </w:t>
      </w:r>
      <w:r w:rsidRPr="00334DA4">
        <w:rPr>
          <w:rFonts w:ascii="Sylfaen" w:hAnsi="Sylfaen"/>
          <w:szCs w:val="24"/>
        </w:rPr>
        <w:t>je sepsána ve třech vyhotoveních, z nichž dvě vyhotovení obdrží stavebník a jedno vyhotovení obdrží vlastník pozemků.</w:t>
      </w:r>
    </w:p>
    <w:p w14:paraId="3CEFF2CE" w14:textId="6083A110" w:rsidR="00ED04CE" w:rsidRPr="00581A05" w:rsidRDefault="00ED04CE" w:rsidP="00ED04CE">
      <w:pPr>
        <w:pStyle w:val="Zkladntext"/>
        <w:numPr>
          <w:ilvl w:val="0"/>
          <w:numId w:val="2"/>
        </w:numPr>
        <w:spacing w:before="120"/>
        <w:ind w:left="357" w:hanging="357"/>
        <w:rPr>
          <w:rFonts w:ascii="Sylfaen" w:hAnsi="Sylfaen"/>
          <w:szCs w:val="24"/>
        </w:rPr>
      </w:pPr>
      <w:r w:rsidRPr="00110FFD">
        <w:rPr>
          <w:rFonts w:ascii="Sylfaen" w:hAnsi="Sylfaen" w:cs="Sylfaen"/>
          <w:szCs w:val="24"/>
        </w:rPr>
        <w:t>Smluvní strany se dohodly na vyloučení aplikace:</w:t>
      </w:r>
    </w:p>
    <w:p w14:paraId="34C6BF20" w14:textId="77777777" w:rsidR="00581A05" w:rsidRPr="00110FFD" w:rsidRDefault="00581A05" w:rsidP="00581A05">
      <w:pPr>
        <w:pStyle w:val="Zkladntext"/>
        <w:spacing w:before="120"/>
        <w:ind w:left="357"/>
        <w:rPr>
          <w:rFonts w:ascii="Sylfaen" w:hAnsi="Sylfaen"/>
          <w:szCs w:val="24"/>
        </w:rPr>
      </w:pPr>
    </w:p>
    <w:p w14:paraId="5C42A12D" w14:textId="77777777" w:rsidR="00ED04CE" w:rsidRPr="00110FFD" w:rsidRDefault="00ED04CE" w:rsidP="00ED04CE">
      <w:pPr>
        <w:pStyle w:val="Odstavecseseznamem"/>
        <w:numPr>
          <w:ilvl w:val="0"/>
          <w:numId w:val="4"/>
        </w:numPr>
        <w:ind w:left="993" w:hanging="284"/>
        <w:jc w:val="both"/>
        <w:rPr>
          <w:rFonts w:ascii="Sylfaen" w:hAnsi="Sylfaen"/>
          <w:sz w:val="24"/>
          <w:szCs w:val="24"/>
        </w:rPr>
      </w:pPr>
      <w:proofErr w:type="spellStart"/>
      <w:r w:rsidRPr="00110FFD">
        <w:rPr>
          <w:rFonts w:ascii="Sylfaen" w:hAnsi="Sylfaen"/>
          <w:sz w:val="24"/>
          <w:szCs w:val="24"/>
        </w:rPr>
        <w:t>ust</w:t>
      </w:r>
      <w:proofErr w:type="spellEnd"/>
      <w:r w:rsidRPr="00110FFD">
        <w:rPr>
          <w:rFonts w:ascii="Sylfaen" w:hAnsi="Sylfaen"/>
          <w:sz w:val="24"/>
          <w:szCs w:val="24"/>
        </w:rPr>
        <w:t>. § 545 občanského zákoníku co se týče zvyklostí a zavedené praxe stran; a tak se smluvní strany zavazují, že jejich právní jednání se řídí pouze touto smlouvou, zákonem a dobrými mravy,</w:t>
      </w:r>
    </w:p>
    <w:p w14:paraId="032E1B1C" w14:textId="77777777" w:rsidR="00ED04CE" w:rsidRPr="00110FFD" w:rsidRDefault="00ED04CE" w:rsidP="00ED04CE">
      <w:pPr>
        <w:pStyle w:val="Odstavecseseznamem"/>
        <w:numPr>
          <w:ilvl w:val="0"/>
          <w:numId w:val="4"/>
        </w:numPr>
        <w:ind w:left="993" w:hanging="284"/>
        <w:jc w:val="both"/>
        <w:rPr>
          <w:rFonts w:ascii="Sylfaen" w:hAnsi="Sylfaen"/>
          <w:sz w:val="24"/>
          <w:szCs w:val="24"/>
        </w:rPr>
      </w:pPr>
      <w:proofErr w:type="spellStart"/>
      <w:r w:rsidRPr="00110FFD">
        <w:rPr>
          <w:rFonts w:ascii="Sylfaen" w:hAnsi="Sylfaen"/>
          <w:sz w:val="24"/>
          <w:szCs w:val="24"/>
        </w:rPr>
        <w:t>ust</w:t>
      </w:r>
      <w:proofErr w:type="spellEnd"/>
      <w:r w:rsidRPr="00110FFD">
        <w:rPr>
          <w:rFonts w:ascii="Sylfaen" w:hAnsi="Sylfaen"/>
          <w:sz w:val="24"/>
          <w:szCs w:val="24"/>
        </w:rPr>
        <w:t>. § 558 odst. 2 občanského zákoníku ohledně obchodních zvyklostí; a tím si smluvní strany ujednávají, že jejich právní jednání se řídí pouze touto smlouvou a zákonem a nemohou se dovolávat obchodních zvyklostí,</w:t>
      </w:r>
    </w:p>
    <w:p w14:paraId="1AD2B9E5" w14:textId="77777777" w:rsidR="00ED04CE" w:rsidRPr="00110FFD" w:rsidRDefault="00ED04CE" w:rsidP="00ED04CE">
      <w:pPr>
        <w:pStyle w:val="Odstavecseseznamem"/>
        <w:numPr>
          <w:ilvl w:val="0"/>
          <w:numId w:val="4"/>
        </w:numPr>
        <w:ind w:left="993" w:hanging="284"/>
        <w:jc w:val="both"/>
        <w:rPr>
          <w:rFonts w:ascii="Sylfaen" w:hAnsi="Sylfaen"/>
          <w:sz w:val="24"/>
          <w:szCs w:val="24"/>
        </w:rPr>
      </w:pPr>
      <w:proofErr w:type="spellStart"/>
      <w:r w:rsidRPr="00110FFD">
        <w:rPr>
          <w:rFonts w:ascii="Sylfaen" w:hAnsi="Sylfaen"/>
          <w:sz w:val="24"/>
          <w:szCs w:val="24"/>
        </w:rPr>
        <w:t>ust</w:t>
      </w:r>
      <w:proofErr w:type="spellEnd"/>
      <w:r w:rsidRPr="00110FFD">
        <w:rPr>
          <w:rFonts w:ascii="Sylfaen" w:hAnsi="Sylfaen"/>
          <w:sz w:val="24"/>
          <w:szCs w:val="24"/>
        </w:rPr>
        <w:t>. § 564 věty za středníkem týkající se sjednané právní formy právního jednání; smluvní strany se tak zavazují měnit tuto smlouvu pouze písemnou formou, či formou přísnější (např. notářským zápisem),</w:t>
      </w:r>
    </w:p>
    <w:p w14:paraId="21324CEE" w14:textId="77777777" w:rsidR="00ED04CE" w:rsidRPr="00110FFD" w:rsidRDefault="00ED04CE" w:rsidP="00ED04CE">
      <w:pPr>
        <w:pStyle w:val="Odstavecseseznamem"/>
        <w:numPr>
          <w:ilvl w:val="0"/>
          <w:numId w:val="4"/>
        </w:numPr>
        <w:ind w:left="993" w:hanging="284"/>
        <w:jc w:val="both"/>
        <w:rPr>
          <w:rFonts w:ascii="Sylfaen" w:hAnsi="Sylfaen"/>
          <w:sz w:val="24"/>
          <w:szCs w:val="24"/>
        </w:rPr>
      </w:pPr>
      <w:proofErr w:type="spellStart"/>
      <w:r w:rsidRPr="00110FFD">
        <w:rPr>
          <w:rFonts w:ascii="Sylfaen" w:hAnsi="Sylfaen" w:cs="Sylfaen"/>
          <w:sz w:val="24"/>
          <w:szCs w:val="24"/>
        </w:rPr>
        <w:t>ust</w:t>
      </w:r>
      <w:proofErr w:type="spellEnd"/>
      <w:r w:rsidRPr="00110FFD">
        <w:rPr>
          <w:rFonts w:ascii="Sylfaen" w:hAnsi="Sylfaen" w:cs="Sylfaen"/>
          <w:sz w:val="24"/>
          <w:szCs w:val="24"/>
        </w:rPr>
        <w:t xml:space="preserve">. § 1740 odst. 3 občanského zákoníku; tzn., že i pokud odpověď na nabídku s dodatkem nebo odchylkou podstatným způsobem nemění podmínky nabídky, nejedná se o přijetí nabídky a smlouva tímto okamžikem není uzavřena, smluvní </w:t>
      </w:r>
      <w:r w:rsidRPr="00110FFD">
        <w:rPr>
          <w:rFonts w:ascii="Sylfaen" w:hAnsi="Sylfaen" w:cs="Sylfaen"/>
          <w:sz w:val="24"/>
          <w:szCs w:val="24"/>
        </w:rPr>
        <w:lastRenderedPageBreak/>
        <w:t>strany se musí v nabídce a přijetí nabídky bezvýhradným způsobem shodnout na podmínkách, pak smlouva uzavřena bude.</w:t>
      </w:r>
    </w:p>
    <w:p w14:paraId="21BDFC90" w14:textId="77777777" w:rsidR="00ED04CE" w:rsidRPr="00334DA4" w:rsidRDefault="00ED04CE" w:rsidP="00ED04CE">
      <w:pPr>
        <w:pStyle w:val="Zkladntext"/>
        <w:numPr>
          <w:ilvl w:val="0"/>
          <w:numId w:val="2"/>
        </w:numPr>
        <w:spacing w:before="120"/>
        <w:ind w:left="357" w:hanging="357"/>
        <w:rPr>
          <w:rFonts w:ascii="Sylfaen" w:hAnsi="Sylfaen"/>
          <w:szCs w:val="24"/>
        </w:rPr>
      </w:pPr>
      <w:r w:rsidRPr="00334DA4">
        <w:rPr>
          <w:rFonts w:ascii="Sylfaen" w:hAnsi="Sylfaen"/>
          <w:szCs w:val="24"/>
        </w:rPr>
        <w:t xml:space="preserve">Tato smlouva o </w:t>
      </w:r>
      <w:r w:rsidRPr="00334DA4">
        <w:rPr>
          <w:rFonts w:ascii="Sylfaen" w:hAnsi="Sylfaen" w:cs="Arial"/>
          <w:szCs w:val="24"/>
        </w:rPr>
        <w:t xml:space="preserve">právu provést stavbu </w:t>
      </w:r>
      <w:r w:rsidRPr="00334DA4">
        <w:rPr>
          <w:rFonts w:ascii="Sylfaen" w:hAnsi="Sylfaen"/>
          <w:szCs w:val="24"/>
        </w:rPr>
        <w:t>zavazuje i případné právní nástupce smluvních stran. Vlastník pozemku se pro případ převodu vlastnického práva k předmětnému pozemku</w:t>
      </w:r>
      <w:r w:rsidR="00110FFD">
        <w:rPr>
          <w:rFonts w:ascii="Sylfaen" w:hAnsi="Sylfaen"/>
          <w:szCs w:val="24"/>
        </w:rPr>
        <w:t xml:space="preserve"> (nebo jeho části)</w:t>
      </w:r>
      <w:r w:rsidRPr="00334DA4">
        <w:rPr>
          <w:rFonts w:ascii="Sylfaen" w:hAnsi="Sylfaen"/>
          <w:szCs w:val="24"/>
        </w:rPr>
        <w:t xml:space="preserve"> zavazuje převést na nabyvatele předmětného pozemku zároveň práva a povinnosti vyplývající z této smlouvy a stavebník se zavazuje k tomuto převodu práv a povinností z této smlouvy poskytnout veškerou nezbytnou součinnost. Vlastník pozemků si je vědom, že porušením závazku převést práva a povinnosti plynoucí z této smlouvy na nabyvatele předmětných pozemků zakládá stavebníkovi právo na náhradu škody, pokud tato škoda vznikne v příčinné souvislosti s uvedeným porušením této smlouvy.</w:t>
      </w:r>
    </w:p>
    <w:p w14:paraId="108ED956" w14:textId="77777777" w:rsidR="00ED04CE" w:rsidRPr="007B2875" w:rsidRDefault="00ED04CE" w:rsidP="00ED04CE">
      <w:pPr>
        <w:pStyle w:val="Zkladntext"/>
        <w:numPr>
          <w:ilvl w:val="0"/>
          <w:numId w:val="2"/>
        </w:numPr>
        <w:spacing w:before="120"/>
        <w:ind w:left="357" w:hanging="357"/>
        <w:rPr>
          <w:rFonts w:ascii="Sylfaen" w:hAnsi="Sylfaen"/>
          <w:szCs w:val="24"/>
        </w:rPr>
      </w:pPr>
      <w:r w:rsidRPr="00334DA4">
        <w:rPr>
          <w:rFonts w:ascii="Sylfaen" w:hAnsi="Sylfaen"/>
          <w:szCs w:val="24"/>
        </w:rPr>
        <w:t xml:space="preserve">Účastnící této smlouvy shodně prohlašují, že tato smlouva je sepsána na základě pravdivých </w:t>
      </w:r>
      <w:r w:rsidRPr="007B2875">
        <w:rPr>
          <w:rFonts w:ascii="Sylfaen" w:hAnsi="Sylfaen"/>
          <w:szCs w:val="24"/>
        </w:rPr>
        <w:t>údajů, svobodné a skutečné vůle, prosté omylu, že s jejím obsahem souhlasí, na důkaz čehož připojují své podpisy.</w:t>
      </w:r>
    </w:p>
    <w:p w14:paraId="1E659463" w14:textId="77777777" w:rsidR="00ED04CE" w:rsidRPr="007B2875" w:rsidRDefault="00ED04CE" w:rsidP="00ED04CE">
      <w:pPr>
        <w:jc w:val="both"/>
        <w:rPr>
          <w:rFonts w:ascii="Sylfaen" w:hAnsi="Sylfaen" w:cs="Arial"/>
          <w:sz w:val="24"/>
          <w:szCs w:val="24"/>
        </w:rPr>
      </w:pPr>
    </w:p>
    <w:p w14:paraId="39FA5D8D" w14:textId="3B8F37D4" w:rsidR="00B41C45" w:rsidRPr="00B2541F" w:rsidRDefault="00B41C45" w:rsidP="00B41C45">
      <w:pPr>
        <w:keepNext/>
        <w:tabs>
          <w:tab w:val="center" w:pos="1985"/>
          <w:tab w:val="center" w:pos="6521"/>
        </w:tabs>
        <w:spacing w:before="360"/>
        <w:rPr>
          <w:rFonts w:ascii="Sylfaen" w:hAnsi="Sylfaen"/>
          <w:sz w:val="24"/>
          <w:szCs w:val="24"/>
        </w:rPr>
      </w:pPr>
      <w:r w:rsidRPr="00B2541F">
        <w:rPr>
          <w:rFonts w:ascii="Sylfaen" w:hAnsi="Sylfaen"/>
          <w:sz w:val="24"/>
          <w:szCs w:val="24"/>
        </w:rPr>
        <w:t>V Humpolci dne................</w:t>
      </w:r>
      <w:r w:rsidRPr="00B2541F">
        <w:rPr>
          <w:rFonts w:ascii="Sylfaen" w:hAnsi="Sylfaen"/>
          <w:sz w:val="24"/>
          <w:szCs w:val="24"/>
        </w:rPr>
        <w:tab/>
      </w:r>
    </w:p>
    <w:p w14:paraId="54E3BDEB" w14:textId="70CC85DF" w:rsidR="00B41C45" w:rsidRPr="00B2541F" w:rsidRDefault="00B41C45" w:rsidP="00B2541F">
      <w:pPr>
        <w:keepNext/>
        <w:tabs>
          <w:tab w:val="center" w:pos="1985"/>
          <w:tab w:val="center" w:pos="7371"/>
        </w:tabs>
        <w:spacing w:before="720"/>
        <w:rPr>
          <w:rFonts w:ascii="Sylfaen" w:hAnsi="Sylfaen"/>
          <w:sz w:val="24"/>
          <w:szCs w:val="24"/>
        </w:rPr>
      </w:pPr>
      <w:r w:rsidRPr="00B2541F">
        <w:rPr>
          <w:rFonts w:ascii="Sylfaen" w:hAnsi="Sylfaen"/>
          <w:sz w:val="24"/>
          <w:szCs w:val="24"/>
        </w:rPr>
        <w:t xml:space="preserve"> ................................................. </w:t>
      </w:r>
      <w:r w:rsidRPr="00B2541F">
        <w:rPr>
          <w:rFonts w:ascii="Sylfaen" w:hAnsi="Sylfaen"/>
          <w:sz w:val="24"/>
          <w:szCs w:val="24"/>
        </w:rPr>
        <w:tab/>
        <w:t>................................................</w:t>
      </w:r>
    </w:p>
    <w:p w14:paraId="35907613" w14:textId="77777777" w:rsidR="009145E5" w:rsidRDefault="00B41C45" w:rsidP="00B41C45">
      <w:pPr>
        <w:keepNext/>
        <w:tabs>
          <w:tab w:val="center" w:pos="1985"/>
          <w:tab w:val="center" w:pos="6521"/>
        </w:tabs>
        <w:rPr>
          <w:rStyle w:val="preformatted"/>
          <w:rFonts w:ascii="Sylfaen" w:hAnsi="Sylfaen"/>
          <w:sz w:val="24"/>
          <w:szCs w:val="24"/>
        </w:rPr>
      </w:pPr>
      <w:r w:rsidRPr="00B2541F">
        <w:rPr>
          <w:rFonts w:ascii="Sylfaen" w:hAnsi="Sylfaen"/>
          <w:sz w:val="24"/>
          <w:szCs w:val="24"/>
        </w:rPr>
        <w:t xml:space="preserve">       </w:t>
      </w:r>
      <w:r w:rsidR="00B2541F">
        <w:rPr>
          <w:rFonts w:ascii="Sylfaen" w:hAnsi="Sylfaen"/>
          <w:sz w:val="24"/>
          <w:szCs w:val="24"/>
        </w:rPr>
        <w:t xml:space="preserve"> Karel Kratochvíl</w:t>
      </w:r>
      <w:r w:rsidRPr="00B2541F">
        <w:rPr>
          <w:rFonts w:ascii="Sylfaen" w:hAnsi="Sylfaen"/>
          <w:sz w:val="24"/>
          <w:szCs w:val="24"/>
        </w:rPr>
        <w:t xml:space="preserve"> </w:t>
      </w:r>
      <w:r w:rsidRPr="00B2541F">
        <w:rPr>
          <w:rFonts w:ascii="Sylfaen" w:hAnsi="Sylfaen"/>
          <w:sz w:val="24"/>
          <w:szCs w:val="24"/>
        </w:rPr>
        <w:tab/>
      </w:r>
      <w:r w:rsidR="009145E5">
        <w:rPr>
          <w:rFonts w:ascii="Sylfaen" w:hAnsi="Sylfaen"/>
          <w:sz w:val="24"/>
          <w:szCs w:val="24"/>
        </w:rPr>
        <w:t xml:space="preserve">                               </w:t>
      </w:r>
      <w:r w:rsidR="009145E5">
        <w:rPr>
          <w:rStyle w:val="preformatted"/>
          <w:rFonts w:ascii="Sylfaen" w:hAnsi="Sylfaen"/>
          <w:sz w:val="24"/>
          <w:szCs w:val="24"/>
        </w:rPr>
        <w:t>Jaromír Slavík</w:t>
      </w:r>
    </w:p>
    <w:p w14:paraId="3FF9B617" w14:textId="62E0FC30" w:rsidR="00B41C45" w:rsidRPr="00B2541F" w:rsidRDefault="009145E5" w:rsidP="00B41C45">
      <w:pPr>
        <w:keepNext/>
        <w:tabs>
          <w:tab w:val="center" w:pos="1985"/>
          <w:tab w:val="center" w:pos="6521"/>
        </w:tabs>
        <w:rPr>
          <w:rFonts w:ascii="Sylfaen" w:hAnsi="Sylfaen"/>
          <w:sz w:val="24"/>
          <w:szCs w:val="24"/>
        </w:rPr>
      </w:pPr>
      <w:r>
        <w:rPr>
          <w:rStyle w:val="preformatted"/>
          <w:rFonts w:ascii="Sylfaen" w:hAnsi="Sylfaen"/>
          <w:sz w:val="24"/>
          <w:szCs w:val="24"/>
        </w:rPr>
        <w:t xml:space="preserve">                </w:t>
      </w:r>
      <w:r w:rsidR="00A11B5E">
        <w:rPr>
          <w:rStyle w:val="preformatted"/>
          <w:rFonts w:ascii="Sylfaen" w:hAnsi="Sylfaen"/>
          <w:sz w:val="24"/>
          <w:szCs w:val="24"/>
        </w:rPr>
        <w:t>starosta</w:t>
      </w:r>
      <w:r>
        <w:rPr>
          <w:rStyle w:val="preformatted"/>
          <w:rFonts w:ascii="Sylfaen" w:hAnsi="Sylfaen"/>
          <w:sz w:val="24"/>
          <w:szCs w:val="24"/>
        </w:rPr>
        <w:t xml:space="preserve">                                                                                          </w:t>
      </w:r>
      <w:r w:rsidR="00A11B5E">
        <w:rPr>
          <w:rStyle w:val="preformatted"/>
          <w:rFonts w:ascii="Sylfaen" w:hAnsi="Sylfaen"/>
          <w:sz w:val="24"/>
          <w:szCs w:val="24"/>
        </w:rPr>
        <w:t>p</w:t>
      </w:r>
      <w:r>
        <w:rPr>
          <w:rStyle w:val="preformatted"/>
          <w:rFonts w:ascii="Sylfaen" w:hAnsi="Sylfaen"/>
          <w:sz w:val="24"/>
          <w:szCs w:val="24"/>
        </w:rPr>
        <w:t>ředseda</w:t>
      </w:r>
      <w:r w:rsidR="00B2541F">
        <w:rPr>
          <w:rFonts w:ascii="Sylfaen" w:hAnsi="Sylfaen"/>
          <w:sz w:val="24"/>
          <w:szCs w:val="24"/>
        </w:rPr>
        <w:t xml:space="preserve">                    </w:t>
      </w:r>
    </w:p>
    <w:p w14:paraId="69CB6266" w14:textId="7DB0C1BC" w:rsidR="00B41C45" w:rsidRPr="00B2541F" w:rsidRDefault="00B41C45" w:rsidP="00B41C45">
      <w:pPr>
        <w:tabs>
          <w:tab w:val="center" w:pos="1985"/>
          <w:tab w:val="center" w:pos="6521"/>
        </w:tabs>
        <w:rPr>
          <w:rFonts w:ascii="Sylfaen" w:hAnsi="Sylfaen"/>
          <w:sz w:val="24"/>
          <w:szCs w:val="24"/>
        </w:rPr>
      </w:pPr>
      <w:r w:rsidRPr="00B2541F">
        <w:rPr>
          <w:rFonts w:ascii="Sylfaen" w:hAnsi="Sylfaen"/>
          <w:sz w:val="24"/>
          <w:szCs w:val="24"/>
        </w:rPr>
        <w:t xml:space="preserve">              </w:t>
      </w:r>
      <w:r w:rsidRPr="00B2541F">
        <w:rPr>
          <w:rFonts w:ascii="Sylfaen" w:hAnsi="Sylfaen"/>
          <w:sz w:val="24"/>
          <w:szCs w:val="24"/>
        </w:rPr>
        <w:tab/>
      </w:r>
      <w:r w:rsidRPr="00B2541F">
        <w:rPr>
          <w:rFonts w:ascii="Sylfaen" w:hAnsi="Sylfaen"/>
          <w:sz w:val="24"/>
          <w:szCs w:val="24"/>
        </w:rPr>
        <w:tab/>
      </w:r>
      <w:r w:rsidR="00B2541F">
        <w:rPr>
          <w:rFonts w:ascii="Sylfaen" w:hAnsi="Sylfaen"/>
          <w:sz w:val="24"/>
          <w:szCs w:val="24"/>
        </w:rPr>
        <w:t xml:space="preserve">                               </w:t>
      </w:r>
    </w:p>
    <w:p w14:paraId="3A8ADF49" w14:textId="77777777" w:rsidR="00B41C45" w:rsidRPr="00B2541F" w:rsidRDefault="00B41C45" w:rsidP="00B41C45">
      <w:pPr>
        <w:tabs>
          <w:tab w:val="center" w:pos="1985"/>
          <w:tab w:val="center" w:pos="6521"/>
        </w:tabs>
        <w:rPr>
          <w:rFonts w:ascii="Sylfaen" w:hAnsi="Sylfaen"/>
          <w:sz w:val="24"/>
          <w:szCs w:val="24"/>
        </w:rPr>
      </w:pPr>
    </w:p>
    <w:p w14:paraId="7CA4D380" w14:textId="69845A4B" w:rsidR="00B41C45" w:rsidRPr="00B2541F" w:rsidRDefault="00B41C45" w:rsidP="00B41C45">
      <w:pPr>
        <w:keepNext/>
        <w:tabs>
          <w:tab w:val="center" w:pos="1985"/>
          <w:tab w:val="center" w:pos="6521"/>
        </w:tabs>
        <w:spacing w:before="720"/>
        <w:rPr>
          <w:rFonts w:ascii="Sylfaen" w:hAnsi="Sylfaen"/>
          <w:sz w:val="24"/>
          <w:szCs w:val="24"/>
        </w:rPr>
      </w:pPr>
      <w:r w:rsidRPr="00B2541F">
        <w:rPr>
          <w:rFonts w:ascii="Sylfaen" w:hAnsi="Sylfaen"/>
          <w:sz w:val="24"/>
          <w:szCs w:val="24"/>
        </w:rPr>
        <w:t>………………………………</w:t>
      </w:r>
      <w:r w:rsidR="009145E5">
        <w:rPr>
          <w:rFonts w:ascii="Sylfaen" w:hAnsi="Sylfaen"/>
          <w:sz w:val="24"/>
          <w:szCs w:val="24"/>
        </w:rPr>
        <w:t xml:space="preserve">                                                   ……………………………….</w:t>
      </w:r>
      <w:r w:rsidRPr="00B2541F">
        <w:rPr>
          <w:rFonts w:ascii="Sylfaen" w:hAnsi="Sylfaen"/>
          <w:sz w:val="24"/>
          <w:szCs w:val="24"/>
        </w:rPr>
        <w:t>.</w:t>
      </w:r>
      <w:r w:rsidR="009145E5">
        <w:rPr>
          <w:rFonts w:ascii="Sylfaen" w:hAnsi="Sylfaen"/>
          <w:sz w:val="24"/>
          <w:szCs w:val="24"/>
        </w:rPr>
        <w:t xml:space="preserve">                              </w:t>
      </w:r>
      <w:r w:rsidRPr="00B2541F">
        <w:rPr>
          <w:rFonts w:ascii="Sylfaen" w:hAnsi="Sylfaen"/>
          <w:sz w:val="24"/>
          <w:szCs w:val="24"/>
        </w:rPr>
        <w:tab/>
      </w:r>
    </w:p>
    <w:p w14:paraId="5A52C97D" w14:textId="097D23C6" w:rsidR="00B41C45" w:rsidRPr="00B2541F" w:rsidRDefault="00B41C45" w:rsidP="00B41C45">
      <w:pPr>
        <w:tabs>
          <w:tab w:val="center" w:pos="1985"/>
          <w:tab w:val="left" w:pos="5768"/>
        </w:tabs>
        <w:rPr>
          <w:rFonts w:ascii="Sylfaen" w:hAnsi="Sylfaen"/>
          <w:sz w:val="24"/>
          <w:szCs w:val="24"/>
        </w:rPr>
      </w:pPr>
      <w:r w:rsidRPr="00B2541F">
        <w:rPr>
          <w:rFonts w:ascii="Sylfaen" w:hAnsi="Sylfaen"/>
          <w:sz w:val="24"/>
          <w:szCs w:val="24"/>
        </w:rPr>
        <w:t xml:space="preserve">    </w:t>
      </w:r>
      <w:r w:rsidR="00B2541F">
        <w:rPr>
          <w:rFonts w:ascii="Sylfaen" w:hAnsi="Sylfaen"/>
          <w:sz w:val="24"/>
          <w:szCs w:val="24"/>
        </w:rPr>
        <w:t>Ing. Vlastimil Brukner</w:t>
      </w:r>
      <w:r w:rsidRPr="00B2541F">
        <w:rPr>
          <w:rFonts w:ascii="Sylfaen" w:hAnsi="Sylfaen"/>
          <w:sz w:val="24"/>
          <w:szCs w:val="24"/>
        </w:rPr>
        <w:tab/>
      </w:r>
      <w:r w:rsidR="00A11B5E">
        <w:rPr>
          <w:rFonts w:ascii="Sylfaen" w:hAnsi="Sylfaen"/>
          <w:sz w:val="24"/>
          <w:szCs w:val="24"/>
        </w:rPr>
        <w:t xml:space="preserve">            </w:t>
      </w:r>
      <w:r w:rsidR="009145E5">
        <w:rPr>
          <w:rFonts w:ascii="Sylfaen" w:hAnsi="Sylfaen"/>
          <w:sz w:val="24"/>
          <w:szCs w:val="24"/>
        </w:rPr>
        <w:t>Ing. Zdeněk Trnka</w:t>
      </w:r>
    </w:p>
    <w:p w14:paraId="3508A125" w14:textId="0B9D264E" w:rsidR="00B41C45" w:rsidRPr="00B2541F" w:rsidRDefault="00B41C45" w:rsidP="00B41C45">
      <w:pPr>
        <w:tabs>
          <w:tab w:val="center" w:pos="1985"/>
          <w:tab w:val="center" w:pos="6521"/>
        </w:tabs>
        <w:rPr>
          <w:rFonts w:ascii="Sylfaen" w:hAnsi="Sylfaen"/>
          <w:sz w:val="24"/>
          <w:szCs w:val="24"/>
        </w:rPr>
      </w:pPr>
      <w:r w:rsidRPr="00B2541F">
        <w:rPr>
          <w:rFonts w:ascii="Sylfaen" w:hAnsi="Sylfaen"/>
          <w:sz w:val="24"/>
          <w:szCs w:val="24"/>
        </w:rPr>
        <w:t xml:space="preserve">          </w:t>
      </w:r>
      <w:r w:rsidR="00A11B5E">
        <w:rPr>
          <w:rFonts w:ascii="Sylfaen" w:hAnsi="Sylfaen"/>
          <w:sz w:val="24"/>
          <w:szCs w:val="24"/>
        </w:rPr>
        <w:t>m</w:t>
      </w:r>
      <w:r w:rsidRPr="00B2541F">
        <w:rPr>
          <w:rFonts w:ascii="Sylfaen" w:hAnsi="Sylfaen"/>
          <w:sz w:val="24"/>
          <w:szCs w:val="24"/>
        </w:rPr>
        <w:t>ístostarosta</w:t>
      </w:r>
      <w:r w:rsidR="00A11B5E">
        <w:rPr>
          <w:rFonts w:ascii="Sylfaen" w:hAnsi="Sylfaen"/>
          <w:sz w:val="24"/>
          <w:szCs w:val="24"/>
        </w:rPr>
        <w:t xml:space="preserve">                                                                                      jednatel</w:t>
      </w:r>
    </w:p>
    <w:p w14:paraId="271ACF07" w14:textId="77777777" w:rsidR="00167DE7" w:rsidRPr="00334DA4" w:rsidRDefault="00151A85">
      <w:pPr>
        <w:rPr>
          <w:rFonts w:ascii="Sylfaen" w:hAnsi="Sylfaen"/>
          <w:sz w:val="24"/>
          <w:szCs w:val="24"/>
        </w:rPr>
      </w:pPr>
    </w:p>
    <w:sectPr w:rsidR="00167DE7" w:rsidRPr="00334DA4" w:rsidSect="0041700D">
      <w:headerReference w:type="default" r:id="rId8"/>
      <w:footerReference w:type="default" r:id="rId9"/>
      <w:pgSz w:w="11906" w:h="16838"/>
      <w:pgMar w:top="993" w:right="1417" w:bottom="993" w:left="1134"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8D4F" w14:textId="77777777" w:rsidR="00716BCE" w:rsidRDefault="00716BCE">
      <w:r>
        <w:separator/>
      </w:r>
    </w:p>
  </w:endnote>
  <w:endnote w:type="continuationSeparator" w:id="0">
    <w:p w14:paraId="673DD2D8" w14:textId="77777777" w:rsidR="00716BCE" w:rsidRDefault="0071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7D38" w14:textId="5F564280" w:rsidR="0087253A" w:rsidRDefault="00B41C45" w:rsidP="00AE54F1">
    <w:pPr>
      <w:pStyle w:val="Zpat"/>
      <w:pBdr>
        <w:top w:val="single" w:sz="4" w:space="1" w:color="auto"/>
      </w:pBdr>
    </w:pPr>
    <w:r>
      <w:tab/>
    </w:r>
    <w:r>
      <w:rPr>
        <w:rStyle w:val="slostrnky"/>
      </w:rPr>
      <w:fldChar w:fldCharType="begin"/>
    </w:r>
    <w:r>
      <w:rPr>
        <w:rStyle w:val="slostrnky"/>
      </w:rPr>
      <w:instrText xml:space="preserve"> PAGE </w:instrText>
    </w:r>
    <w:r>
      <w:rPr>
        <w:rStyle w:val="slostrnky"/>
      </w:rPr>
      <w:fldChar w:fldCharType="separate"/>
    </w:r>
    <w:r w:rsidR="00A11B5E">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BC3F" w14:textId="77777777" w:rsidR="00716BCE" w:rsidRDefault="00716BCE">
      <w:r>
        <w:separator/>
      </w:r>
    </w:p>
  </w:footnote>
  <w:footnote w:type="continuationSeparator" w:id="0">
    <w:p w14:paraId="130A76A2" w14:textId="77777777" w:rsidR="00716BCE" w:rsidRDefault="0071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4BA7" w14:textId="36080058" w:rsidR="0087253A" w:rsidRPr="00A665BA" w:rsidRDefault="00151A85" w:rsidP="0041700D">
    <w:pPr>
      <w:pStyle w:val="Zhlav"/>
      <w:tabs>
        <w:tab w:val="clear" w:pos="4536"/>
        <w:tab w:val="clear" w:pos="9072"/>
        <w:tab w:val="left" w:pos="3000"/>
      </w:tabs>
      <w:rPr>
        <w:rFonts w:ascii="Calibri" w:hAnsi="Calibr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E69F2"/>
    <w:multiLevelType w:val="multilevel"/>
    <w:tmpl w:val="5A68E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1B6B1A"/>
    <w:multiLevelType w:val="hybridMultilevel"/>
    <w:tmpl w:val="3B92C29E"/>
    <w:lvl w:ilvl="0" w:tplc="26EA51CC">
      <w:start w:val="1"/>
      <w:numFmt w:val="decimal"/>
      <w:lvlText w:val="%1."/>
      <w:lvlJc w:val="left"/>
      <w:pPr>
        <w:tabs>
          <w:tab w:val="num" w:pos="567"/>
        </w:tabs>
        <w:ind w:left="567" w:hanging="454"/>
      </w:pPr>
      <w:rPr>
        <w:rFonts w:hint="default"/>
        <w:b w:val="0"/>
        <w:i w:val="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8510818"/>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73D44FE5"/>
    <w:multiLevelType w:val="singleLevel"/>
    <w:tmpl w:val="F29CFBF2"/>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CE"/>
    <w:rsid w:val="00110FFD"/>
    <w:rsid w:val="00151A85"/>
    <w:rsid w:val="00155460"/>
    <w:rsid w:val="002A2273"/>
    <w:rsid w:val="00334DA4"/>
    <w:rsid w:val="00345948"/>
    <w:rsid w:val="0041700D"/>
    <w:rsid w:val="00474248"/>
    <w:rsid w:val="00494F5D"/>
    <w:rsid w:val="004F3FB5"/>
    <w:rsid w:val="005571EA"/>
    <w:rsid w:val="00581A05"/>
    <w:rsid w:val="00606136"/>
    <w:rsid w:val="006C4E82"/>
    <w:rsid w:val="00716BCE"/>
    <w:rsid w:val="007B2875"/>
    <w:rsid w:val="0080479B"/>
    <w:rsid w:val="00874413"/>
    <w:rsid w:val="008A6441"/>
    <w:rsid w:val="009145E5"/>
    <w:rsid w:val="009378AF"/>
    <w:rsid w:val="00980CE3"/>
    <w:rsid w:val="00A11B5E"/>
    <w:rsid w:val="00B2541F"/>
    <w:rsid w:val="00B41C45"/>
    <w:rsid w:val="00BE1075"/>
    <w:rsid w:val="00C15002"/>
    <w:rsid w:val="00C25BE5"/>
    <w:rsid w:val="00C428E6"/>
    <w:rsid w:val="00D16A89"/>
    <w:rsid w:val="00D5600A"/>
    <w:rsid w:val="00DC76FF"/>
    <w:rsid w:val="00DF2540"/>
    <w:rsid w:val="00ED04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ACFE"/>
  <w15:docId w15:val="{580C81D4-0EF4-44CC-A24B-5B83E1D6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04C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D04CE"/>
    <w:pPr>
      <w:keepNext/>
      <w:jc w:val="center"/>
      <w:outlineLvl w:val="0"/>
    </w:pPr>
    <w:rPr>
      <w:sz w:val="24"/>
    </w:rPr>
  </w:style>
  <w:style w:type="paragraph" w:styleId="Nadpis2">
    <w:name w:val="heading 2"/>
    <w:basedOn w:val="Normln"/>
    <w:next w:val="Normln"/>
    <w:link w:val="Nadpis2Char"/>
    <w:uiPriority w:val="9"/>
    <w:unhideWhenUsed/>
    <w:qFormat/>
    <w:rsid w:val="00151A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D04CE"/>
    <w:rPr>
      <w:rFonts w:ascii="Times New Roman" w:eastAsia="Times New Roman" w:hAnsi="Times New Roman" w:cs="Times New Roman"/>
      <w:sz w:val="24"/>
      <w:szCs w:val="20"/>
      <w:lang w:eastAsia="cs-CZ"/>
    </w:rPr>
  </w:style>
  <w:style w:type="paragraph" w:styleId="Zkladntext">
    <w:name w:val="Body Text"/>
    <w:basedOn w:val="Normln"/>
    <w:link w:val="ZkladntextChar"/>
    <w:rsid w:val="00ED04CE"/>
    <w:pPr>
      <w:jc w:val="both"/>
    </w:pPr>
    <w:rPr>
      <w:sz w:val="24"/>
    </w:rPr>
  </w:style>
  <w:style w:type="character" w:customStyle="1" w:styleId="ZkladntextChar">
    <w:name w:val="Základní text Char"/>
    <w:basedOn w:val="Standardnpsmoodstavce"/>
    <w:link w:val="Zkladntext"/>
    <w:rsid w:val="00ED04CE"/>
    <w:rPr>
      <w:rFonts w:ascii="Times New Roman" w:eastAsia="Times New Roman" w:hAnsi="Times New Roman" w:cs="Times New Roman"/>
      <w:sz w:val="24"/>
      <w:szCs w:val="20"/>
      <w:lang w:eastAsia="cs-CZ"/>
    </w:rPr>
  </w:style>
  <w:style w:type="paragraph" w:styleId="Zhlav">
    <w:name w:val="header"/>
    <w:basedOn w:val="Normln"/>
    <w:link w:val="ZhlavChar"/>
    <w:rsid w:val="00ED04CE"/>
    <w:pPr>
      <w:tabs>
        <w:tab w:val="center" w:pos="4536"/>
        <w:tab w:val="right" w:pos="9072"/>
      </w:tabs>
    </w:pPr>
  </w:style>
  <w:style w:type="character" w:customStyle="1" w:styleId="ZhlavChar">
    <w:name w:val="Záhlaví Char"/>
    <w:basedOn w:val="Standardnpsmoodstavce"/>
    <w:link w:val="Zhlav"/>
    <w:rsid w:val="00ED04CE"/>
    <w:rPr>
      <w:rFonts w:ascii="Times New Roman" w:eastAsia="Times New Roman" w:hAnsi="Times New Roman" w:cs="Times New Roman"/>
      <w:sz w:val="20"/>
      <w:szCs w:val="20"/>
      <w:lang w:eastAsia="cs-CZ"/>
    </w:rPr>
  </w:style>
  <w:style w:type="paragraph" w:styleId="Zpat">
    <w:name w:val="footer"/>
    <w:basedOn w:val="Normln"/>
    <w:link w:val="ZpatChar"/>
    <w:rsid w:val="00ED04CE"/>
    <w:pPr>
      <w:tabs>
        <w:tab w:val="center" w:pos="4536"/>
        <w:tab w:val="right" w:pos="9072"/>
      </w:tabs>
    </w:pPr>
  </w:style>
  <w:style w:type="character" w:customStyle="1" w:styleId="ZpatChar">
    <w:name w:val="Zápatí Char"/>
    <w:basedOn w:val="Standardnpsmoodstavce"/>
    <w:link w:val="Zpat"/>
    <w:rsid w:val="00ED04CE"/>
    <w:rPr>
      <w:rFonts w:ascii="Times New Roman" w:eastAsia="Times New Roman" w:hAnsi="Times New Roman" w:cs="Times New Roman"/>
      <w:sz w:val="20"/>
      <w:szCs w:val="20"/>
      <w:lang w:eastAsia="cs-CZ"/>
    </w:rPr>
  </w:style>
  <w:style w:type="character" w:styleId="slostrnky">
    <w:name w:val="page number"/>
    <w:basedOn w:val="Standardnpsmoodstavce"/>
    <w:rsid w:val="00ED04CE"/>
  </w:style>
  <w:style w:type="paragraph" w:styleId="Seznam">
    <w:name w:val="List"/>
    <w:basedOn w:val="Normln"/>
    <w:rsid w:val="00ED04CE"/>
    <w:pPr>
      <w:widowControl w:val="0"/>
      <w:snapToGrid w:val="0"/>
      <w:ind w:left="283" w:hanging="283"/>
    </w:pPr>
  </w:style>
  <w:style w:type="paragraph" w:customStyle="1" w:styleId="a">
    <w:qFormat/>
    <w:rsid w:val="00ED04CE"/>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D04CE"/>
    <w:pPr>
      <w:autoSpaceDN w:val="0"/>
      <w:ind w:left="720"/>
    </w:pPr>
  </w:style>
  <w:style w:type="character" w:styleId="Zdraznn">
    <w:name w:val="Emphasis"/>
    <w:basedOn w:val="Standardnpsmoodstavce"/>
    <w:uiPriority w:val="20"/>
    <w:qFormat/>
    <w:rsid w:val="00ED04CE"/>
    <w:rPr>
      <w:i/>
      <w:iCs/>
    </w:rPr>
  </w:style>
  <w:style w:type="character" w:customStyle="1" w:styleId="preformatted">
    <w:name w:val="preformatted"/>
    <w:basedOn w:val="Standardnpsmoodstavce"/>
    <w:rsid w:val="00874413"/>
  </w:style>
  <w:style w:type="character" w:customStyle="1" w:styleId="nowrap">
    <w:name w:val="nowrap"/>
    <w:basedOn w:val="Standardnpsmoodstavce"/>
    <w:rsid w:val="00874413"/>
  </w:style>
  <w:style w:type="character" w:customStyle="1" w:styleId="Nadpis2Char">
    <w:name w:val="Nadpis 2 Char"/>
    <w:basedOn w:val="Standardnpsmoodstavce"/>
    <w:link w:val="Nadpis2"/>
    <w:uiPriority w:val="9"/>
    <w:rsid w:val="00151A85"/>
    <w:rPr>
      <w:rFonts w:asciiTheme="majorHAnsi" w:eastAsiaTheme="majorEastAsia" w:hAnsiTheme="majorHAnsi" w:cstheme="majorBidi"/>
      <w:color w:val="365F91"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B6EC9-F4CB-4111-B20E-DAA3817E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5602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HLADKY</dc:creator>
  <cp:lastModifiedBy>Vlastimil Brukner</cp:lastModifiedBy>
  <cp:revision>5</cp:revision>
  <dcterms:created xsi:type="dcterms:W3CDTF">2021-05-20T07:08:00Z</dcterms:created>
  <dcterms:modified xsi:type="dcterms:W3CDTF">2021-05-26T12:46:00Z</dcterms:modified>
</cp:coreProperties>
</file>