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2EC4FB56" w14:textId="709B778F" w:rsidR="006E06FA" w:rsidRDefault="006E06FA" w:rsidP="006337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0D0AAC89" w14:textId="77777777" w:rsidR="0063371F" w:rsidRPr="006E06FA" w:rsidRDefault="0063371F" w:rsidP="0063371F">
      <w:pPr>
        <w:pStyle w:val="Bntext"/>
        <w:ind w:left="0"/>
        <w:jc w:val="center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2C3C2E3A" w14:textId="7C727935" w:rsidR="006C0C4A" w:rsidRPr="006C0C4A" w:rsidRDefault="008B0C38" w:rsidP="006E06FA">
      <w:pPr>
        <w:pStyle w:val="Bntext"/>
        <w:ind w:left="0"/>
        <w:rPr>
          <w:b/>
          <w:bCs w:val="0"/>
          <w:color w:val="000000"/>
          <w:sz w:val="22"/>
          <w:szCs w:val="22"/>
        </w:rPr>
      </w:pPr>
      <w:r>
        <w:rPr>
          <w:b/>
          <w:bCs w:val="0"/>
          <w:color w:val="000000"/>
          <w:sz w:val="22"/>
          <w:szCs w:val="22"/>
        </w:rPr>
        <w:t xml:space="preserve">Společnost přátel klasických zápřeží ČR, </w:t>
      </w:r>
      <w:proofErr w:type="spellStart"/>
      <w:r>
        <w:rPr>
          <w:b/>
          <w:bCs w:val="0"/>
          <w:color w:val="000000"/>
          <w:sz w:val="22"/>
          <w:szCs w:val="22"/>
        </w:rPr>
        <w:t>z.ú</w:t>
      </w:r>
      <w:proofErr w:type="spellEnd"/>
      <w:r>
        <w:rPr>
          <w:b/>
          <w:bCs w:val="0"/>
          <w:color w:val="000000"/>
          <w:sz w:val="22"/>
          <w:szCs w:val="22"/>
        </w:rPr>
        <w:t>.</w:t>
      </w:r>
    </w:p>
    <w:p w14:paraId="3DDA87DC" w14:textId="773E7D86" w:rsidR="006E06FA" w:rsidRPr="006E06FA" w:rsidRDefault="006649B1" w:rsidP="006E06FA">
      <w:pPr>
        <w:pStyle w:val="Bntext"/>
        <w:ind w:left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se sídlem: </w:t>
      </w:r>
      <w:r>
        <w:rPr>
          <w:color w:val="000000"/>
          <w:sz w:val="22"/>
          <w:szCs w:val="22"/>
        </w:rPr>
        <w:tab/>
      </w:r>
      <w:r w:rsidR="008B0C38">
        <w:rPr>
          <w:color w:val="000000"/>
          <w:sz w:val="22"/>
          <w:szCs w:val="22"/>
        </w:rPr>
        <w:t>Kladruby nad Labem 91, 533 14 Kladruby nad Labem</w:t>
      </w:r>
    </w:p>
    <w:p w14:paraId="039ADB91" w14:textId="0257DEEE" w:rsidR="006E06FA" w:rsidRDefault="006649B1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  <w:t xml:space="preserve">panem </w:t>
      </w:r>
      <w:r w:rsidR="008B0C38">
        <w:rPr>
          <w:sz w:val="22"/>
          <w:szCs w:val="22"/>
        </w:rPr>
        <w:t xml:space="preserve">Ing. Davidem </w:t>
      </w:r>
      <w:proofErr w:type="spellStart"/>
      <w:r w:rsidR="008B0C38">
        <w:rPr>
          <w:sz w:val="22"/>
          <w:szCs w:val="22"/>
        </w:rPr>
        <w:t>Olejníčkem</w:t>
      </w:r>
      <w:proofErr w:type="spellEnd"/>
      <w:r w:rsidR="008B0C38">
        <w:rPr>
          <w:sz w:val="22"/>
          <w:szCs w:val="22"/>
        </w:rPr>
        <w:t>, ředitelem</w:t>
      </w:r>
    </w:p>
    <w:p w14:paraId="7DB72BE8" w14:textId="1E1704DF" w:rsidR="006649B1" w:rsidRPr="001667B7" w:rsidRDefault="006649B1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4E2F89">
        <w:rPr>
          <w:sz w:val="22"/>
          <w:szCs w:val="22"/>
        </w:rPr>
        <w:tab/>
      </w:r>
      <w:r w:rsidR="004E2F89">
        <w:rPr>
          <w:sz w:val="22"/>
          <w:szCs w:val="22"/>
        </w:rPr>
        <w:tab/>
      </w:r>
      <w:r w:rsidR="008B0C38">
        <w:rPr>
          <w:sz w:val="22"/>
          <w:szCs w:val="22"/>
        </w:rPr>
        <w:t>08393231</w:t>
      </w:r>
    </w:p>
    <w:p w14:paraId="1F7E3ABB" w14:textId="23A8D1E8" w:rsidR="006E06FA" w:rsidRPr="002C7780" w:rsidRDefault="00EF191F" w:rsidP="006E06FA">
      <w:pPr>
        <w:pStyle w:val="Bntext"/>
        <w:ind w:left="0"/>
        <w:rPr>
          <w:color w:val="FFFFFF" w:themeColor="background1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proofErr w:type="spellStart"/>
      <w:r w:rsidR="006649B1">
        <w:rPr>
          <w:color w:val="000000"/>
          <w:sz w:val="22"/>
          <w:szCs w:val="22"/>
        </w:rPr>
        <w:t>xxxxx</w:t>
      </w:r>
      <w:proofErr w:type="spellEnd"/>
    </w:p>
    <w:p w14:paraId="1F2ABB71" w14:textId="77777777" w:rsidR="003C159F" w:rsidRPr="00B74FF0" w:rsidRDefault="003C159F" w:rsidP="006E06FA">
      <w:pPr>
        <w:pStyle w:val="Bntext"/>
        <w:ind w:left="0"/>
        <w:rPr>
          <w:color w:val="FF0000"/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60A280AF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 č.j. MUHU/</w:t>
      </w:r>
      <w:r w:rsidR="008B0C38">
        <w:rPr>
          <w:sz w:val="22"/>
          <w:szCs w:val="22"/>
        </w:rPr>
        <w:t>20978</w:t>
      </w:r>
      <w:r w:rsidR="006649B1">
        <w:rPr>
          <w:sz w:val="22"/>
          <w:szCs w:val="22"/>
        </w:rPr>
        <w:t>/2026</w:t>
      </w:r>
      <w:r w:rsidR="00B74FF0">
        <w:rPr>
          <w:sz w:val="22"/>
          <w:szCs w:val="22"/>
        </w:rPr>
        <w:t xml:space="preserve"> ze dne </w:t>
      </w:r>
      <w:r w:rsidR="006649B1">
        <w:rPr>
          <w:sz w:val="22"/>
          <w:szCs w:val="22"/>
        </w:rPr>
        <w:t>31. 3. 2026</w:t>
      </w:r>
      <w:r w:rsidRPr="006E06FA">
        <w:rPr>
          <w:sz w:val="22"/>
          <w:szCs w:val="22"/>
        </w:rPr>
        <w:t xml:space="preserve">. </w:t>
      </w:r>
    </w:p>
    <w:p w14:paraId="5F93AFEB" w14:textId="09797D01" w:rsidR="006E06FA" w:rsidRPr="00B74FF0" w:rsidRDefault="006E06FA" w:rsidP="00204C0B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daru je poskytnutí </w:t>
      </w:r>
      <w:r w:rsidR="006649B1">
        <w:rPr>
          <w:sz w:val="22"/>
          <w:szCs w:val="22"/>
        </w:rPr>
        <w:t xml:space="preserve">mimořádného finančního příspěvku obdarovanému </w:t>
      </w:r>
      <w:r w:rsidRPr="006E06FA">
        <w:rPr>
          <w:sz w:val="22"/>
          <w:szCs w:val="22"/>
        </w:rPr>
        <w:t xml:space="preserve">na </w:t>
      </w:r>
      <w:r w:rsidR="008B0C38">
        <w:rPr>
          <w:sz w:val="22"/>
          <w:szCs w:val="22"/>
        </w:rPr>
        <w:t>uspořádání</w:t>
      </w:r>
      <w:r w:rsidR="006649B1">
        <w:rPr>
          <w:sz w:val="22"/>
          <w:szCs w:val="22"/>
        </w:rPr>
        <w:t xml:space="preserve"> akce </w:t>
      </w:r>
      <w:r w:rsidR="008B0C38">
        <w:rPr>
          <w:sz w:val="22"/>
          <w:szCs w:val="22"/>
        </w:rPr>
        <w:t>Jarní setkání klasických zápřeží Humpolec</w:t>
      </w:r>
      <w:r w:rsidR="006649B1">
        <w:rPr>
          <w:sz w:val="22"/>
          <w:szCs w:val="22"/>
        </w:rPr>
        <w:t xml:space="preserve">, pořádané dne </w:t>
      </w:r>
      <w:r w:rsidR="008B0C38">
        <w:rPr>
          <w:sz w:val="22"/>
          <w:szCs w:val="22"/>
        </w:rPr>
        <w:t>9. května 2026</w:t>
      </w:r>
      <w:r w:rsidR="006649B1">
        <w:rPr>
          <w:sz w:val="22"/>
          <w:szCs w:val="22"/>
        </w:rPr>
        <w:t>.</w:t>
      </w:r>
    </w:p>
    <w:p w14:paraId="26DA7E95" w14:textId="7ED75724" w:rsidR="00B74FF0" w:rsidRPr="00B74FF0" w:rsidRDefault="00B74FF0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B74FF0">
        <w:rPr>
          <w:sz w:val="22"/>
          <w:szCs w:val="22"/>
        </w:rPr>
        <w:t>Takto vymezenému účelu bude obdarovaným dosaženo nejpozději do dne 31.12.202</w:t>
      </w:r>
      <w:r w:rsidR="006649B1">
        <w:rPr>
          <w:sz w:val="22"/>
          <w:szCs w:val="22"/>
        </w:rPr>
        <w:t>6</w:t>
      </w:r>
      <w:r w:rsidRPr="00B74FF0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3B033E2E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3F06E6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3F06E6">
        <w:rPr>
          <w:sz w:val="22"/>
          <w:szCs w:val="22"/>
        </w:rPr>
        <w:t xml:space="preserve"> </w:t>
      </w:r>
      <w:proofErr w:type="spellStart"/>
      <w:r w:rsidR="00197D98">
        <w:rPr>
          <w:sz w:val="22"/>
          <w:szCs w:val="22"/>
        </w:rPr>
        <w:t>xxxx</w:t>
      </w:r>
      <w:proofErr w:type="spellEnd"/>
      <w:r w:rsidR="00197D98">
        <w:rPr>
          <w:sz w:val="22"/>
          <w:szCs w:val="22"/>
        </w:rPr>
        <w:t xml:space="preserve"> </w:t>
      </w:r>
      <w:r w:rsidR="003F06E6" w:rsidRPr="003F06E6">
        <w:rPr>
          <w:sz w:val="22"/>
          <w:szCs w:val="22"/>
        </w:rPr>
        <w:t>K</w:t>
      </w:r>
      <w:r w:rsidRPr="00DF345A">
        <w:rPr>
          <w:bCs w:val="0"/>
          <w:sz w:val="22"/>
          <w:szCs w:val="22"/>
        </w:rPr>
        <w:t>č</w:t>
      </w:r>
      <w:r w:rsidRPr="003F06E6">
        <w:rPr>
          <w:sz w:val="22"/>
          <w:szCs w:val="22"/>
        </w:rPr>
        <w:t xml:space="preserve"> (</w:t>
      </w:r>
      <w:proofErr w:type="spellStart"/>
      <w:r w:rsidRPr="003F06E6">
        <w:rPr>
          <w:sz w:val="22"/>
          <w:szCs w:val="22"/>
        </w:rPr>
        <w:t>slovy:</w:t>
      </w:r>
      <w:r w:rsidR="00197D98">
        <w:rPr>
          <w:sz w:val="22"/>
          <w:szCs w:val="22"/>
        </w:rPr>
        <w:t>xxx</w:t>
      </w:r>
      <w:proofErr w:type="spellEnd"/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proofErr w:type="spellStart"/>
      <w:r w:rsidR="006C0C4A">
        <w:rPr>
          <w:sz w:val="22"/>
          <w:szCs w:val="22"/>
        </w:rPr>
        <w:t>xxx</w:t>
      </w:r>
      <w:proofErr w:type="spellEnd"/>
      <w:r w:rsidRPr="006E06FA">
        <w:rPr>
          <w:sz w:val="22"/>
          <w:szCs w:val="22"/>
        </w:rPr>
        <w:t xml:space="preserve">, vedeného u </w:t>
      </w:r>
      <w:proofErr w:type="spellStart"/>
      <w:r w:rsidR="006C0C4A">
        <w:rPr>
          <w:sz w:val="22"/>
          <w:szCs w:val="22"/>
        </w:rPr>
        <w:t>xxx</w:t>
      </w:r>
      <w:proofErr w:type="spellEnd"/>
      <w:r w:rsidR="002C4C45">
        <w:rPr>
          <w:sz w:val="22"/>
          <w:szCs w:val="22"/>
        </w:rPr>
        <w:t>,</w:t>
      </w:r>
      <w:r w:rsidRPr="006E06FA">
        <w:rPr>
          <w:sz w:val="22"/>
          <w:szCs w:val="22"/>
        </w:rPr>
        <w:t xml:space="preserve"> a to </w:t>
      </w:r>
      <w:r w:rsidR="00204C0B" w:rsidRPr="00204C0B">
        <w:rPr>
          <w:sz w:val="22"/>
          <w:szCs w:val="22"/>
        </w:rPr>
        <w:t>nejpozději do 30 dnů ode dne nabytí účinnosti této smlouvy.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4267790" w14:textId="2E8F8D95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B2A4A3F" w14:textId="77777777" w:rsidR="008B0C38" w:rsidRDefault="008B0C38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662EC3F6" w14:textId="14BD3F18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635BB02E" w14:textId="7C7310C7" w:rsidR="0063371F" w:rsidRPr="0063371F" w:rsidRDefault="00FE0740" w:rsidP="006337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5043E3">
        <w:rPr>
          <w:rFonts w:ascii="Arial" w:eastAsia="Times New Roman" w:hAnsi="Arial" w:cs="Arial"/>
          <w:bCs/>
          <w:kern w:val="0"/>
          <w:lang w:eastAsia="cs-CZ"/>
          <w14:ligatures w14:val="none"/>
        </w:rPr>
        <w:t>45 dnů po termínu konání pořádané akce.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Vyúčtování prokazující použití daru ve smyslu sjednaného účelu musí obsahovat rozpis skutečných nákladů na jednotlivé položky-fotokopie účetních dokladů (faktury, nebo doklad zaplacení v hotovosti), seznam předložených účetních dokladů.  Dále fotokopie dokladů o uskutečnění úhrad faktur – tj. kopie výpisů z účtu, v případě plateb v hotovosti kopie výdajových pokladních dokladů.</w:t>
      </w:r>
    </w:p>
    <w:p w14:paraId="22625BF0" w14:textId="6E16CA49" w:rsidR="0063371F" w:rsidRPr="00DF345A" w:rsidRDefault="005043E3" w:rsidP="0063371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DF345A">
        <w:rPr>
          <w:rFonts w:ascii="Arial" w:hAnsi="Arial" w:cs="Arial"/>
        </w:rPr>
        <w:t>Obdarovaný je povinen dodržovat Pravidla publicity města Humpolce</w:t>
      </w:r>
      <w:r w:rsidR="00DF345A">
        <w:rPr>
          <w:rFonts w:ascii="Arial" w:hAnsi="Arial" w:cs="Arial"/>
        </w:rPr>
        <w:t xml:space="preserve"> uvedená na webových stránkách dárce, viz. odkaz:</w:t>
      </w:r>
      <w:r w:rsidR="0063371F" w:rsidRPr="00DF345A">
        <w:rPr>
          <w:rFonts w:ascii="Arial" w:hAnsi="Arial" w:cs="Arial"/>
        </w:rPr>
        <w:t xml:space="preserve"> </w:t>
      </w:r>
      <w:hyperlink r:id="rId7" w:history="1">
        <w:r w:rsidR="0063371F" w:rsidRPr="00DF345A">
          <w:rPr>
            <w:rStyle w:val="Hypertextovodkaz"/>
            <w:rFonts w:ascii="Arial" w:hAnsi="Arial" w:cs="Arial"/>
          </w:rPr>
          <w:t>Pravidla publicity | Město Humpolec</w:t>
        </w:r>
      </w:hyperlink>
      <w:r w:rsidR="0063371F" w:rsidRPr="00DF345A">
        <w:rPr>
          <w:rFonts w:ascii="Arial" w:hAnsi="Arial" w:cs="Arial"/>
        </w:rPr>
        <w:t>.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379FBC8E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 xml:space="preserve">Veškeré změny, doplňky a úpravy této smlouvy je možno provést pouze formou písemných dodatků, které odsouhlasí obě smluvní strany. </w:t>
      </w:r>
    </w:p>
    <w:p w14:paraId="0CC99B98" w14:textId="77777777" w:rsidR="00DF345A" w:rsidRPr="00DF345A" w:rsidRDefault="00DF345A" w:rsidP="00DF345A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DF345A">
        <w:rPr>
          <w:sz w:val="22"/>
          <w:szCs w:val="22"/>
        </w:rPr>
        <w:t>Smlouva je uzavřena v elektronické podobě, podepsána platnými elektronickými podpisy oprávněných zástupců obou smluvních stran nebo v listinné podobě ve dvou vyhotoveních, z nichž jedno je určeno pro poskytovatele a druhé pro příjemce.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40B65383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B947B8">
        <w:rPr>
          <w:sz w:val="22"/>
          <w:szCs w:val="22"/>
        </w:rPr>
        <w:t xml:space="preserve">a </w:t>
      </w:r>
      <w:r w:rsidR="006E06FA" w:rsidRPr="006E06FA">
        <w:rPr>
          <w:sz w:val="22"/>
          <w:szCs w:val="22"/>
        </w:rPr>
        <w:t>a odsouhlasil</w:t>
      </w:r>
      <w:r w:rsidR="00B947B8">
        <w:rPr>
          <w:sz w:val="22"/>
          <w:szCs w:val="22"/>
        </w:rPr>
        <w:t>a</w:t>
      </w:r>
      <w:r w:rsidR="006E06FA" w:rsidRPr="006E06FA">
        <w:rPr>
          <w:sz w:val="22"/>
          <w:szCs w:val="22"/>
        </w:rPr>
        <w:t xml:space="preserve"> </w:t>
      </w:r>
      <w:r w:rsidR="00B947B8">
        <w:rPr>
          <w:sz w:val="22"/>
          <w:szCs w:val="22"/>
        </w:rPr>
        <w:t xml:space="preserve">Rada města </w:t>
      </w:r>
      <w:r w:rsidR="006E06FA" w:rsidRPr="006E06FA">
        <w:rPr>
          <w:sz w:val="22"/>
          <w:szCs w:val="22"/>
        </w:rPr>
        <w:t xml:space="preserve">Humpolec usnesením </w:t>
      </w:r>
      <w:proofErr w:type="spellStart"/>
      <w:r w:rsidR="006E06FA" w:rsidRPr="003F06E6">
        <w:rPr>
          <w:sz w:val="22"/>
          <w:szCs w:val="22"/>
        </w:rPr>
        <w:t>č.</w:t>
      </w:r>
      <w:r w:rsidR="00A0461E" w:rsidRPr="003F06E6">
        <w:rPr>
          <w:sz w:val="22"/>
          <w:szCs w:val="22"/>
        </w:rPr>
        <w:t>xxx</w:t>
      </w:r>
      <w:proofErr w:type="spellEnd"/>
      <w:r w:rsidR="00A9506B" w:rsidRPr="003F06E6">
        <w:rPr>
          <w:sz w:val="22"/>
          <w:szCs w:val="22"/>
        </w:rPr>
        <w:t>/</w:t>
      </w:r>
      <w:r w:rsidR="00B947B8">
        <w:rPr>
          <w:sz w:val="22"/>
          <w:szCs w:val="22"/>
        </w:rPr>
        <w:t>RM</w:t>
      </w:r>
      <w:r w:rsidR="006E06FA" w:rsidRPr="003F06E6">
        <w:rPr>
          <w:sz w:val="22"/>
          <w:szCs w:val="22"/>
        </w:rPr>
        <w:t>/</w:t>
      </w:r>
      <w:r w:rsidR="003F06E6" w:rsidRPr="003F06E6">
        <w:rPr>
          <w:sz w:val="22"/>
          <w:szCs w:val="22"/>
        </w:rPr>
        <w:t>202</w:t>
      </w:r>
      <w:r w:rsidR="005043E3">
        <w:rPr>
          <w:sz w:val="22"/>
          <w:szCs w:val="22"/>
        </w:rPr>
        <w:t>6</w:t>
      </w:r>
      <w:r w:rsidR="003F06E6" w:rsidRPr="003F06E6">
        <w:rPr>
          <w:sz w:val="22"/>
          <w:szCs w:val="22"/>
        </w:rPr>
        <w:t xml:space="preserve"> dne</w:t>
      </w:r>
      <w:r w:rsidR="006E06FA" w:rsidRPr="003F06E6">
        <w:rPr>
          <w:sz w:val="22"/>
          <w:szCs w:val="22"/>
        </w:rPr>
        <w:t xml:space="preserve"> </w:t>
      </w:r>
      <w:r w:rsidR="005043E3">
        <w:rPr>
          <w:sz w:val="22"/>
          <w:szCs w:val="22"/>
        </w:rPr>
        <w:t xml:space="preserve">15. 4. </w:t>
      </w:r>
      <w:r w:rsidR="006C0C4A">
        <w:rPr>
          <w:sz w:val="22"/>
          <w:szCs w:val="22"/>
        </w:rPr>
        <w:t>202</w:t>
      </w:r>
      <w:r w:rsidR="005043E3">
        <w:rPr>
          <w:sz w:val="22"/>
          <w:szCs w:val="22"/>
        </w:rPr>
        <w:t>6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2797D2F" w14:textId="77777777" w:rsidR="00DF345A" w:rsidRPr="006E06FA" w:rsidRDefault="00DF345A" w:rsidP="006E06FA">
      <w:pPr>
        <w:pStyle w:val="Bntext"/>
        <w:ind w:left="0"/>
        <w:rPr>
          <w:sz w:val="22"/>
          <w:szCs w:val="22"/>
        </w:rPr>
      </w:pPr>
    </w:p>
    <w:p w14:paraId="4BBE0778" w14:textId="133EADCB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="005043E3">
        <w:rPr>
          <w:sz w:val="22"/>
          <w:szCs w:val="22"/>
        </w:rPr>
        <w:t xml:space="preserve">  </w:t>
      </w:r>
      <w:r w:rsidR="005043E3">
        <w:rPr>
          <w:sz w:val="22"/>
          <w:szCs w:val="22"/>
        </w:rPr>
        <w:tab/>
      </w:r>
      <w:r w:rsidR="005043E3">
        <w:rPr>
          <w:sz w:val="22"/>
          <w:szCs w:val="22"/>
        </w:rPr>
        <w:tab/>
      </w:r>
      <w:r w:rsidRPr="006E06FA">
        <w:rPr>
          <w:sz w:val="22"/>
          <w:szCs w:val="22"/>
        </w:rPr>
        <w:t>…..……………….…….…………………….</w:t>
      </w:r>
    </w:p>
    <w:p w14:paraId="7C43FDDF" w14:textId="22F7B135" w:rsidR="00EF191F" w:rsidRDefault="00EF191F" w:rsidP="009220A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0C38">
        <w:rPr>
          <w:sz w:val="22"/>
          <w:szCs w:val="22"/>
        </w:rPr>
        <w:t xml:space="preserve">Ing. David </w:t>
      </w:r>
      <w:proofErr w:type="spellStart"/>
      <w:r w:rsidR="008B0C38">
        <w:rPr>
          <w:sz w:val="22"/>
          <w:szCs w:val="22"/>
        </w:rPr>
        <w:t>Olejníček</w:t>
      </w:r>
      <w:proofErr w:type="spellEnd"/>
    </w:p>
    <w:p w14:paraId="6A4E701A" w14:textId="538FD8B6" w:rsidR="00EF191F" w:rsidRDefault="005043E3" w:rsidP="00DF345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8B0C38">
        <w:rPr>
          <w:sz w:val="22"/>
          <w:szCs w:val="22"/>
        </w:rPr>
        <w:t xml:space="preserve">    Společnost přátel klasických zápřeží ČR, </w:t>
      </w:r>
      <w:proofErr w:type="spellStart"/>
      <w:r w:rsidR="008B0C38">
        <w:rPr>
          <w:sz w:val="22"/>
          <w:szCs w:val="22"/>
        </w:rPr>
        <w:t>z.ú</w:t>
      </w:r>
      <w:proofErr w:type="spellEnd"/>
      <w:r w:rsidR="008B0C38">
        <w:rPr>
          <w:sz w:val="22"/>
          <w:szCs w:val="22"/>
        </w:rPr>
        <w:t>.</w:t>
      </w:r>
    </w:p>
    <w:sectPr w:rsidR="00EF1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E933" w14:textId="77777777" w:rsidR="006C308D" w:rsidRDefault="006C308D" w:rsidP="006E06FA">
      <w:pPr>
        <w:spacing w:after="0" w:line="240" w:lineRule="auto"/>
      </w:pPr>
      <w:r>
        <w:separator/>
      </w:r>
    </w:p>
  </w:endnote>
  <w:endnote w:type="continuationSeparator" w:id="0">
    <w:p w14:paraId="1554700A" w14:textId="77777777" w:rsidR="006C308D" w:rsidRDefault="006C308D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B3C0" w14:textId="77777777" w:rsidR="006C308D" w:rsidRDefault="006C308D" w:rsidP="006E06FA">
      <w:pPr>
        <w:spacing w:after="0" w:line="240" w:lineRule="auto"/>
      </w:pPr>
      <w:r>
        <w:separator/>
      </w:r>
    </w:p>
  </w:footnote>
  <w:footnote w:type="continuationSeparator" w:id="0">
    <w:p w14:paraId="0DE6C7C6" w14:textId="77777777" w:rsidR="006C308D" w:rsidRDefault="006C308D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3E"/>
    <w:multiLevelType w:val="hybridMultilevel"/>
    <w:tmpl w:val="F52888F2"/>
    <w:lvl w:ilvl="0" w:tplc="8B2A36C6">
      <w:start w:val="1"/>
      <w:numFmt w:val="decimal"/>
      <w:lvlText w:val="%1)"/>
      <w:lvlJc w:val="left"/>
      <w:pPr>
        <w:ind w:left="2837" w:hanging="852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40724">
    <w:abstractNumId w:val="8"/>
  </w:num>
  <w:num w:numId="2" w16cid:durableId="1253926539">
    <w:abstractNumId w:val="1"/>
  </w:num>
  <w:num w:numId="3" w16cid:durableId="1675035874">
    <w:abstractNumId w:val="7"/>
  </w:num>
  <w:num w:numId="4" w16cid:durableId="528882000">
    <w:abstractNumId w:val="4"/>
  </w:num>
  <w:num w:numId="5" w16cid:durableId="815687293">
    <w:abstractNumId w:val="2"/>
  </w:num>
  <w:num w:numId="6" w16cid:durableId="698774878">
    <w:abstractNumId w:val="0"/>
  </w:num>
  <w:num w:numId="7" w16cid:durableId="1621064757">
    <w:abstractNumId w:val="5"/>
  </w:num>
  <w:num w:numId="8" w16cid:durableId="6371344">
    <w:abstractNumId w:val="6"/>
  </w:num>
  <w:num w:numId="9" w16cid:durableId="53531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94CD1"/>
    <w:rsid w:val="000C64D7"/>
    <w:rsid w:val="00110CEF"/>
    <w:rsid w:val="00136694"/>
    <w:rsid w:val="001667B7"/>
    <w:rsid w:val="00172445"/>
    <w:rsid w:val="00197D98"/>
    <w:rsid w:val="001B60F1"/>
    <w:rsid w:val="001D7503"/>
    <w:rsid w:val="00204C0B"/>
    <w:rsid w:val="002455E6"/>
    <w:rsid w:val="00250E6D"/>
    <w:rsid w:val="002A32D0"/>
    <w:rsid w:val="002C3C16"/>
    <w:rsid w:val="002C4C45"/>
    <w:rsid w:val="002C7780"/>
    <w:rsid w:val="002F22BF"/>
    <w:rsid w:val="00316C2F"/>
    <w:rsid w:val="003667E4"/>
    <w:rsid w:val="003C159F"/>
    <w:rsid w:val="003F06E6"/>
    <w:rsid w:val="00425B1E"/>
    <w:rsid w:val="0043426A"/>
    <w:rsid w:val="00481E1D"/>
    <w:rsid w:val="00483093"/>
    <w:rsid w:val="004E2F89"/>
    <w:rsid w:val="005043E3"/>
    <w:rsid w:val="005B0E3A"/>
    <w:rsid w:val="0063371F"/>
    <w:rsid w:val="006649B1"/>
    <w:rsid w:val="00673DDB"/>
    <w:rsid w:val="006747E0"/>
    <w:rsid w:val="006B09FA"/>
    <w:rsid w:val="006C0C4A"/>
    <w:rsid w:val="006C308D"/>
    <w:rsid w:val="006E06FA"/>
    <w:rsid w:val="006E499A"/>
    <w:rsid w:val="006E7501"/>
    <w:rsid w:val="007179F1"/>
    <w:rsid w:val="00774DCD"/>
    <w:rsid w:val="007E071A"/>
    <w:rsid w:val="007E2A2C"/>
    <w:rsid w:val="008077B8"/>
    <w:rsid w:val="00844C5D"/>
    <w:rsid w:val="008527D3"/>
    <w:rsid w:val="008932B6"/>
    <w:rsid w:val="008B0C38"/>
    <w:rsid w:val="009220AA"/>
    <w:rsid w:val="0098501A"/>
    <w:rsid w:val="00A0461E"/>
    <w:rsid w:val="00A9506B"/>
    <w:rsid w:val="00AB39AB"/>
    <w:rsid w:val="00B74FF0"/>
    <w:rsid w:val="00B947B8"/>
    <w:rsid w:val="00C10BE4"/>
    <w:rsid w:val="00D12843"/>
    <w:rsid w:val="00DC54F9"/>
    <w:rsid w:val="00DF345A"/>
    <w:rsid w:val="00E64A57"/>
    <w:rsid w:val="00EE009C"/>
    <w:rsid w:val="00EF191F"/>
    <w:rsid w:val="00F05BA2"/>
    <w:rsid w:val="00F34E6E"/>
    <w:rsid w:val="00F537CC"/>
    <w:rsid w:val="00F9169F"/>
    <w:rsid w:val="00F96E0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63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mpolec.cz/mesto/pravidla-public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Ivana Bulantová</cp:lastModifiedBy>
  <cp:revision>2</cp:revision>
  <cp:lastPrinted>2024-05-20T07:38:00Z</cp:lastPrinted>
  <dcterms:created xsi:type="dcterms:W3CDTF">2026-04-01T12:26:00Z</dcterms:created>
  <dcterms:modified xsi:type="dcterms:W3CDTF">2026-04-01T12:26:00Z</dcterms:modified>
</cp:coreProperties>
</file>