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B79F" w14:textId="77777777" w:rsidR="00657514" w:rsidRPr="00A74EAD" w:rsidRDefault="00327337" w:rsidP="005746B6">
      <w:pPr>
        <w:pStyle w:val="cpslosmlouvy"/>
        <w:rPr>
          <w:b/>
          <w:sz w:val="28"/>
          <w:szCs w:val="28"/>
        </w:rPr>
      </w:pPr>
      <w:r w:rsidRPr="00A74EAD">
        <w:rPr>
          <w:b/>
          <w:sz w:val="28"/>
          <w:szCs w:val="28"/>
        </w:rPr>
        <w:t xml:space="preserve">Veřejnoprávní </w:t>
      </w:r>
      <w:r w:rsidR="00223B69" w:rsidRPr="00A74EAD">
        <w:rPr>
          <w:b/>
          <w:sz w:val="28"/>
          <w:szCs w:val="28"/>
        </w:rPr>
        <w:t>smlouva o přenesení</w:t>
      </w:r>
      <w:r w:rsidRPr="00A74EAD">
        <w:rPr>
          <w:b/>
          <w:sz w:val="28"/>
          <w:szCs w:val="28"/>
        </w:rPr>
        <w:t xml:space="preserve"> výkonu působnosti v oblasti doručování</w:t>
      </w:r>
      <w:r w:rsidRPr="00A74EAD" w:rsidDel="00327337">
        <w:rPr>
          <w:b/>
          <w:sz w:val="28"/>
          <w:szCs w:val="28"/>
        </w:rPr>
        <w:t xml:space="preserve"> </w:t>
      </w:r>
    </w:p>
    <w:p w14:paraId="79662EE4" w14:textId="19890842" w:rsidR="005746B6" w:rsidRDefault="005746B6" w:rsidP="005746B6">
      <w:pPr>
        <w:pStyle w:val="cpslosmlouvy"/>
      </w:pPr>
      <w:r w:rsidRPr="005746B6">
        <w:t xml:space="preserve">Číslo </w:t>
      </w:r>
      <w:r w:rsidR="007C4839">
        <w:t>Smlouvy ČP</w:t>
      </w:r>
      <w:r w:rsidR="003934B2">
        <w:t>:</w:t>
      </w:r>
      <w:r w:rsidR="007C4839">
        <w:t xml:space="preserve"> </w:t>
      </w:r>
      <w:r w:rsidR="0051666D" w:rsidRPr="0051666D">
        <w:t>2025/16349</w:t>
      </w:r>
    </w:p>
    <w:p w14:paraId="6021E2C1" w14:textId="329D941C" w:rsidR="007C4839" w:rsidRDefault="007C4839" w:rsidP="005746B6">
      <w:pPr>
        <w:pStyle w:val="cpslosmlouvy"/>
      </w:pPr>
      <w:r>
        <w:t>Číslo Smlouvy Správního orgánu</w:t>
      </w:r>
      <w:r w:rsidR="003934B2">
        <w:t>:</w:t>
      </w:r>
      <w:r>
        <w:t xml:space="preserve"> </w:t>
      </w:r>
      <w:r w:rsidR="00425A43">
        <w:t>ev č. 0001/OVV/2025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746B6" w:rsidRPr="0014532A" w14:paraId="30A4E934" w14:textId="77777777" w:rsidTr="003C5BF8">
        <w:tc>
          <w:tcPr>
            <w:tcW w:w="3528" w:type="dxa"/>
          </w:tcPr>
          <w:p w14:paraId="0F04DEC2" w14:textId="77777777" w:rsidR="005746B6" w:rsidRPr="0014532A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14532A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8E26762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14532A" w14:paraId="7ECA4B64" w14:textId="77777777" w:rsidTr="003C5BF8">
        <w:tc>
          <w:tcPr>
            <w:tcW w:w="3528" w:type="dxa"/>
          </w:tcPr>
          <w:p w14:paraId="4193381F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47DCDAFF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5746B6" w:rsidRPr="0014532A" w14:paraId="5F19FFFB" w14:textId="77777777" w:rsidTr="003C5BF8">
        <w:tc>
          <w:tcPr>
            <w:tcW w:w="3528" w:type="dxa"/>
          </w:tcPr>
          <w:p w14:paraId="31BB249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IČ</w:t>
            </w:r>
            <w:r w:rsidR="00462A4B">
              <w:t>O</w:t>
            </w:r>
            <w:r w:rsidRPr="0014532A">
              <w:t>:</w:t>
            </w:r>
          </w:p>
        </w:tc>
        <w:tc>
          <w:tcPr>
            <w:tcW w:w="6323" w:type="dxa"/>
          </w:tcPr>
          <w:p w14:paraId="737809B9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5746B6" w:rsidRPr="0014532A" w14:paraId="623ECFE8" w14:textId="77777777" w:rsidTr="003C5BF8">
        <w:tc>
          <w:tcPr>
            <w:tcW w:w="3528" w:type="dxa"/>
          </w:tcPr>
          <w:p w14:paraId="037E311B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1B2E8206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5746B6" w:rsidRPr="0014532A" w14:paraId="0552F3BF" w14:textId="77777777" w:rsidTr="003C5BF8">
        <w:tc>
          <w:tcPr>
            <w:tcW w:w="3528" w:type="dxa"/>
          </w:tcPr>
          <w:p w14:paraId="1EBAEC2C" w14:textId="60EE76F5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zastoupen:</w:t>
            </w:r>
          </w:p>
        </w:tc>
        <w:tc>
          <w:tcPr>
            <w:tcW w:w="6323" w:type="dxa"/>
          </w:tcPr>
          <w:p w14:paraId="04031540" w14:textId="300AFD45" w:rsidR="005746B6" w:rsidRPr="00D26F9D" w:rsidRDefault="003C1D31" w:rsidP="004937AF">
            <w:pPr>
              <w:pStyle w:val="cpTabulkasmluvnistrany"/>
              <w:framePr w:hSpace="0" w:wrap="auto" w:vAnchor="margin" w:hAnchor="text" w:yAlign="inline"/>
            </w:pPr>
            <w:r w:rsidRPr="003C1D31">
              <w:t>Ing. Lubomír Fedák, obchodní manažer expert</w:t>
            </w:r>
          </w:p>
        </w:tc>
      </w:tr>
      <w:tr w:rsidR="005746B6" w:rsidRPr="0014532A" w14:paraId="1C28ABEE" w14:textId="77777777" w:rsidTr="003C5BF8">
        <w:tc>
          <w:tcPr>
            <w:tcW w:w="3528" w:type="dxa"/>
          </w:tcPr>
          <w:p w14:paraId="5A5DA267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  <w:r w:rsidR="00462A4B">
              <w:t>:</w:t>
            </w:r>
          </w:p>
        </w:tc>
        <w:tc>
          <w:tcPr>
            <w:tcW w:w="6323" w:type="dxa"/>
          </w:tcPr>
          <w:p w14:paraId="552C3636" w14:textId="77777777" w:rsidR="005746B6" w:rsidRPr="0014532A" w:rsidRDefault="005746B6" w:rsidP="00CC416D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 Praze</w:t>
            </w:r>
            <w:r w:rsidRPr="0014532A">
              <w:rPr>
                <w:rStyle w:val="platne1"/>
              </w:rPr>
              <w:t>, oddíl A, vložka 7565</w:t>
            </w:r>
          </w:p>
        </w:tc>
      </w:tr>
      <w:tr w:rsidR="005746B6" w:rsidRPr="0014532A" w14:paraId="6709306F" w14:textId="77777777" w:rsidTr="003C5BF8">
        <w:tc>
          <w:tcPr>
            <w:tcW w:w="3528" w:type="dxa"/>
          </w:tcPr>
          <w:p w14:paraId="79BC73D9" w14:textId="77777777" w:rsidR="005746B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  <w:p w14:paraId="5F589C08" w14:textId="3F21C51F" w:rsidR="00262704" w:rsidRPr="0014532A" w:rsidRDefault="00262704" w:rsidP="005746B6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6566BF30" w14:textId="77777777" w:rsidR="005746B6" w:rsidRPr="0014532A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14532A">
              <w:t xml:space="preserve">Československá obchodní banka, a.s., </w:t>
            </w:r>
          </w:p>
          <w:p w14:paraId="31C17DF0" w14:textId="3756780F" w:rsidR="005746B6" w:rsidRPr="0014532A" w:rsidRDefault="001F16CB" w:rsidP="006C33F2">
            <w:pPr>
              <w:pStyle w:val="cpTabulkasmluvnistrany"/>
              <w:framePr w:hSpace="0" w:wrap="auto" w:vAnchor="margin" w:hAnchor="text" w:yAlign="inline"/>
            </w:pPr>
            <w:r w:rsidRPr="001F16CB">
              <w:t>133 715 683/0300</w:t>
            </w:r>
            <w:r w:rsidR="00B52CF1">
              <w:t xml:space="preserve"> </w:t>
            </w:r>
          </w:p>
        </w:tc>
      </w:tr>
      <w:tr w:rsidR="005746B6" w:rsidRPr="0014532A" w14:paraId="4143A2D3" w14:textId="77777777" w:rsidTr="003C5BF8">
        <w:tc>
          <w:tcPr>
            <w:tcW w:w="3528" w:type="dxa"/>
          </w:tcPr>
          <w:p w14:paraId="669400C4" w14:textId="77777777" w:rsidR="0057283A" w:rsidRDefault="0057283A" w:rsidP="005746B6">
            <w:pPr>
              <w:pStyle w:val="cpTabulkasmluvnistrany"/>
              <w:framePr w:hSpace="0" w:wrap="auto" w:vAnchor="margin" w:hAnchor="text" w:yAlign="inline"/>
            </w:pPr>
            <w:r>
              <w:t>korespondenční adresa:</w:t>
            </w:r>
          </w:p>
          <w:p w14:paraId="56EE555D" w14:textId="77777777" w:rsidR="001908B0" w:rsidRDefault="001908B0" w:rsidP="005746B6">
            <w:pPr>
              <w:pStyle w:val="cpTabulkasmluvnistrany"/>
              <w:framePr w:hSpace="0" w:wrap="auto" w:vAnchor="margin" w:hAnchor="text" w:yAlign="inline"/>
            </w:pPr>
            <w:r>
              <w:t xml:space="preserve">Datová schránka pro konverzní poštu: </w:t>
            </w:r>
          </w:p>
          <w:p w14:paraId="104DBBC9" w14:textId="498308F6" w:rsidR="005746B6" w:rsidRPr="0014532A" w:rsidRDefault="00AE5C25" w:rsidP="005746B6">
            <w:pPr>
              <w:pStyle w:val="cpTabulkasmluvnistrany"/>
              <w:framePr w:hSpace="0" w:wrap="auto" w:vAnchor="margin" w:hAnchor="text" w:yAlign="inline"/>
            </w:pPr>
            <w:r>
              <w:t>Datová schránka pro běžnou komunikaci</w:t>
            </w:r>
          </w:p>
        </w:tc>
        <w:tc>
          <w:tcPr>
            <w:tcW w:w="6323" w:type="dxa"/>
          </w:tcPr>
          <w:p w14:paraId="1129D02F" w14:textId="77777777" w:rsidR="005746B6" w:rsidRDefault="001F16CB" w:rsidP="005746B6">
            <w:pPr>
              <w:pStyle w:val="cpTabulkasmluvnistrany"/>
              <w:framePr w:hSpace="0" w:wrap="auto" w:vAnchor="margin" w:hAnchor="text" w:yAlign="inline"/>
            </w:pPr>
            <w:r>
              <w:t>Nemanická 2208/16, 370 20 České Budějovice</w:t>
            </w:r>
          </w:p>
          <w:p w14:paraId="0C245D77" w14:textId="634D30F6" w:rsidR="001908B0" w:rsidRDefault="004937AF" w:rsidP="005746B6">
            <w:pPr>
              <w:pStyle w:val="cpTabulkasmluvnistrany"/>
              <w:framePr w:hSpace="0" w:wrap="auto" w:vAnchor="margin" w:hAnchor="text" w:yAlign="inline"/>
            </w:pPr>
            <w:r w:rsidRPr="004937AF">
              <w:t>em2ukrb</w:t>
            </w:r>
            <w:r w:rsidR="004C6A15">
              <w:t xml:space="preserve"> – pouze pro účely zpracování zásilek</w:t>
            </w:r>
          </w:p>
          <w:p w14:paraId="6715F1E3" w14:textId="77777777" w:rsidR="001908B0" w:rsidRDefault="001908B0" w:rsidP="005746B6">
            <w:pPr>
              <w:pStyle w:val="cpTabulkasmluvnistrany"/>
              <w:framePr w:hSpace="0" w:wrap="auto" w:vAnchor="margin" w:hAnchor="text" w:yAlign="inline"/>
            </w:pPr>
          </w:p>
          <w:p w14:paraId="6A224F28" w14:textId="07A592BB" w:rsidR="00AE5C25" w:rsidRPr="0014532A" w:rsidRDefault="00AE5C25" w:rsidP="005746B6">
            <w:pPr>
              <w:pStyle w:val="cpTabulkasmluvnistrany"/>
              <w:framePr w:hSpace="0" w:wrap="auto" w:vAnchor="margin" w:hAnchor="text" w:yAlign="inline"/>
            </w:pPr>
            <w:r>
              <w:t>kr7cdry</w:t>
            </w:r>
          </w:p>
        </w:tc>
      </w:tr>
      <w:tr w:rsidR="00AE5C25" w:rsidRPr="0014532A" w14:paraId="4F11E056" w14:textId="77777777" w:rsidTr="003C5BF8">
        <w:tc>
          <w:tcPr>
            <w:tcW w:w="3528" w:type="dxa"/>
          </w:tcPr>
          <w:p w14:paraId="36A1B933" w14:textId="6092CE9E" w:rsidR="00AE5C25" w:rsidRDefault="00AE5C25" w:rsidP="005746B6">
            <w:pPr>
              <w:pStyle w:val="cpTabulkasmluvnistrany"/>
              <w:framePr w:hSpace="0" w:wrap="auto" w:vAnchor="margin" w:hAnchor="text" w:yAlign="inline"/>
            </w:pPr>
            <w:r>
              <w:t>(</w:t>
            </w:r>
            <w:r w:rsidRPr="0014532A">
              <w:t>dále jen „</w:t>
            </w:r>
            <w:r w:rsidRPr="00D87CAC">
              <w:rPr>
                <w:b/>
              </w:rPr>
              <w:t>ČP</w:t>
            </w:r>
            <w:r>
              <w:t>“)</w:t>
            </w:r>
          </w:p>
        </w:tc>
        <w:tc>
          <w:tcPr>
            <w:tcW w:w="6323" w:type="dxa"/>
          </w:tcPr>
          <w:p w14:paraId="754ABBC1" w14:textId="77777777" w:rsidR="00AE5C25" w:rsidRDefault="00AE5C25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ACA44B4" w14:textId="77777777" w:rsidR="0079582F" w:rsidRDefault="0079582F" w:rsidP="005746B6"/>
    <w:p w14:paraId="1CBA953E" w14:textId="77777777" w:rsidR="00657514" w:rsidRDefault="00657514" w:rsidP="005746B6"/>
    <w:p w14:paraId="3CFC3BEC" w14:textId="77777777" w:rsidR="00CC416D" w:rsidRDefault="00CC416D" w:rsidP="005746B6"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84F51" w:rsidRPr="0014532A" w14:paraId="41D78DAC" w14:textId="77777777" w:rsidTr="00115B7F">
        <w:tc>
          <w:tcPr>
            <w:tcW w:w="9851" w:type="dxa"/>
            <w:gridSpan w:val="2"/>
          </w:tcPr>
          <w:p w14:paraId="3393A2C1" w14:textId="5E5582B0" w:rsidR="00F84F51" w:rsidRPr="0014532A" w:rsidRDefault="0051666D" w:rsidP="00867A84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Město Humpolec</w:t>
            </w:r>
          </w:p>
        </w:tc>
      </w:tr>
      <w:tr w:rsidR="00CC416D" w:rsidRPr="0014532A" w14:paraId="35B989E4" w14:textId="77777777" w:rsidTr="003C5BF8">
        <w:tc>
          <w:tcPr>
            <w:tcW w:w="3528" w:type="dxa"/>
          </w:tcPr>
          <w:p w14:paraId="0562C4DF" w14:textId="77777777" w:rsidR="00CC416D" w:rsidRPr="0014532A" w:rsidRDefault="00CC416D" w:rsidP="005D2C98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39275A22" w14:textId="33016EFB" w:rsidR="00CC416D" w:rsidRPr="0014532A" w:rsidRDefault="00E97450" w:rsidP="00E97450">
            <w:pPr>
              <w:pStyle w:val="cpTabulkasmluvnistrany"/>
              <w:framePr w:hSpace="0" w:wrap="auto" w:vAnchor="margin" w:hAnchor="text" w:yAlign="inline"/>
            </w:pPr>
            <w:r>
              <w:t>Horní náměstí 300, 396 22 Humpolec</w:t>
            </w:r>
          </w:p>
        </w:tc>
      </w:tr>
      <w:tr w:rsidR="00CC416D" w:rsidRPr="0014532A" w14:paraId="05D4C164" w14:textId="77777777" w:rsidTr="003C5BF8">
        <w:tc>
          <w:tcPr>
            <w:tcW w:w="3528" w:type="dxa"/>
          </w:tcPr>
          <w:p w14:paraId="29EBCADE" w14:textId="77777777" w:rsidR="00CC416D" w:rsidRPr="0014532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14532A">
              <w:t>IČ</w:t>
            </w:r>
            <w:r w:rsidR="00462A4B">
              <w:t>O</w:t>
            </w:r>
            <w:r w:rsidRPr="0014532A">
              <w:t>:</w:t>
            </w:r>
          </w:p>
        </w:tc>
        <w:tc>
          <w:tcPr>
            <w:tcW w:w="6323" w:type="dxa"/>
          </w:tcPr>
          <w:p w14:paraId="55D274B9" w14:textId="31E2E062" w:rsidR="00CC416D" w:rsidRPr="0014532A" w:rsidRDefault="00E97450" w:rsidP="008A08ED">
            <w:pPr>
              <w:pStyle w:val="cpTabulkasmluvnistrany"/>
              <w:framePr w:hSpace="0" w:wrap="auto" w:vAnchor="margin" w:hAnchor="text" w:yAlign="inline"/>
            </w:pPr>
            <w:r>
              <w:t>00</w:t>
            </w:r>
            <w:r w:rsidRPr="00E97450">
              <w:t>248266</w:t>
            </w:r>
          </w:p>
        </w:tc>
      </w:tr>
      <w:tr w:rsidR="00CC416D" w:rsidRPr="0014532A" w14:paraId="585D6AD1" w14:textId="77777777" w:rsidTr="003C5BF8">
        <w:tc>
          <w:tcPr>
            <w:tcW w:w="3528" w:type="dxa"/>
          </w:tcPr>
          <w:p w14:paraId="4E0BC72F" w14:textId="77777777" w:rsidR="00CC416D" w:rsidRPr="0014532A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34E53635" w14:textId="286FBBCC" w:rsidR="00CC416D" w:rsidRPr="0014532A" w:rsidRDefault="00E97450" w:rsidP="008A08ED">
            <w:pPr>
              <w:pStyle w:val="cpTabulkasmluvnistrany"/>
              <w:framePr w:hSpace="0" w:wrap="auto" w:vAnchor="margin" w:hAnchor="text" w:yAlign="inline"/>
            </w:pPr>
            <w:r>
              <w:t>CZ00</w:t>
            </w:r>
            <w:r w:rsidRPr="00E97450">
              <w:t>248266</w:t>
            </w:r>
          </w:p>
        </w:tc>
      </w:tr>
      <w:tr w:rsidR="00CC416D" w:rsidRPr="0014532A" w14:paraId="14BE3DBC" w14:textId="77777777" w:rsidTr="003C5BF8">
        <w:tc>
          <w:tcPr>
            <w:tcW w:w="3528" w:type="dxa"/>
          </w:tcPr>
          <w:p w14:paraId="12D7AC6B" w14:textId="64140DF8" w:rsidR="00CC416D" w:rsidRPr="005A4C8E" w:rsidRDefault="000D5435" w:rsidP="00867A84">
            <w:pPr>
              <w:pStyle w:val="cpTabulkasmluvnistrany"/>
              <w:framePr w:hSpace="0" w:wrap="auto" w:vAnchor="margin" w:hAnchor="text" w:yAlign="inline"/>
            </w:pPr>
            <w:r>
              <w:t>z</w:t>
            </w:r>
            <w:r w:rsidR="00CC416D" w:rsidRPr="005A4C8E">
              <w:t>astoupen:</w:t>
            </w:r>
          </w:p>
        </w:tc>
        <w:tc>
          <w:tcPr>
            <w:tcW w:w="6323" w:type="dxa"/>
          </w:tcPr>
          <w:p w14:paraId="76FE4C33" w14:textId="77FCACA7" w:rsidR="00CC416D" w:rsidRPr="005A4C8E" w:rsidRDefault="00990570" w:rsidP="008A08ED">
            <w:pPr>
              <w:pStyle w:val="cpTabulkasmluvnistrany"/>
              <w:framePr w:hSpace="0" w:wrap="auto" w:vAnchor="margin" w:hAnchor="text" w:yAlign="inline"/>
            </w:pPr>
            <w:r w:rsidRPr="00990570">
              <w:t>Ing. Petr Machek</w:t>
            </w:r>
            <w:r>
              <w:t>, starosta města</w:t>
            </w:r>
          </w:p>
        </w:tc>
      </w:tr>
      <w:tr w:rsidR="00CC416D" w:rsidRPr="0014532A" w14:paraId="794E873B" w14:textId="77777777" w:rsidTr="003C5BF8">
        <w:tc>
          <w:tcPr>
            <w:tcW w:w="3528" w:type="dxa"/>
          </w:tcPr>
          <w:p w14:paraId="4560FDE9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  <w:p w14:paraId="12BD0DD0" w14:textId="0281D2D4" w:rsidR="00DF5D1E" w:rsidRPr="0014532A" w:rsidRDefault="00DF5D1E" w:rsidP="008A08ED">
            <w:pPr>
              <w:pStyle w:val="cpTabulkasmluvnistrany"/>
              <w:framePr w:hSpace="0" w:wrap="auto" w:vAnchor="margin" w:hAnchor="text" w:yAlign="inline"/>
            </w:pPr>
            <w:r>
              <w:t>číslo účtu:</w:t>
            </w:r>
          </w:p>
        </w:tc>
        <w:tc>
          <w:tcPr>
            <w:tcW w:w="6323" w:type="dxa"/>
          </w:tcPr>
          <w:p w14:paraId="64863370" w14:textId="2019C87B" w:rsidR="007F4AA8" w:rsidRDefault="007F4AA8" w:rsidP="008A08ED">
            <w:pPr>
              <w:pStyle w:val="cpTabulkasmluvnistrany"/>
              <w:framePr w:hSpace="0" w:wrap="auto" w:vAnchor="margin" w:hAnchor="text" w:yAlign="inline"/>
            </w:pPr>
            <w:r>
              <w:t>Komerční banka, a.s.</w:t>
            </w:r>
          </w:p>
          <w:p w14:paraId="79C7993C" w14:textId="1955E9AC" w:rsidR="00DF5D1E" w:rsidRPr="0014532A" w:rsidRDefault="007F4AA8" w:rsidP="008A08ED">
            <w:pPr>
              <w:pStyle w:val="cpTabulkasmluvnistrany"/>
              <w:framePr w:hSpace="0" w:wrap="auto" w:vAnchor="margin" w:hAnchor="text" w:yAlign="inline"/>
            </w:pPr>
            <w:r w:rsidRPr="007F4AA8">
              <w:t>19-0001421261</w:t>
            </w:r>
            <w:r>
              <w:t>/0100</w:t>
            </w:r>
          </w:p>
        </w:tc>
      </w:tr>
      <w:tr w:rsidR="00CC416D" w:rsidRPr="0014532A" w14:paraId="42B1F2C5" w14:textId="77777777" w:rsidTr="003C5BF8">
        <w:tc>
          <w:tcPr>
            <w:tcW w:w="3528" w:type="dxa"/>
          </w:tcPr>
          <w:p w14:paraId="54A6ED20" w14:textId="77777777" w:rsidR="0057283A" w:rsidRDefault="0057283A" w:rsidP="008A08ED">
            <w:pPr>
              <w:pStyle w:val="cpTabulkasmluvnistrany"/>
              <w:framePr w:hSpace="0" w:wrap="auto" w:vAnchor="margin" w:hAnchor="text" w:yAlign="inline"/>
            </w:pPr>
            <w:r>
              <w:t>korespondenční adresa:</w:t>
            </w:r>
          </w:p>
          <w:p w14:paraId="22E3C6DC" w14:textId="77777777" w:rsidR="0057283A" w:rsidRDefault="0057283A" w:rsidP="008A08ED">
            <w:pPr>
              <w:pStyle w:val="cpTabulkasmluvnistrany"/>
              <w:framePr w:hSpace="0" w:wrap="auto" w:vAnchor="margin" w:hAnchor="text" w:yAlign="inline"/>
            </w:pPr>
            <w:r>
              <w:t>přidělené číslo (ID):</w:t>
            </w:r>
          </w:p>
          <w:p w14:paraId="17509E6C" w14:textId="77777777" w:rsidR="009F6702" w:rsidRDefault="004B470E" w:rsidP="008A08ED">
            <w:pPr>
              <w:pStyle w:val="cpTabulkasmluvnistrany"/>
              <w:framePr w:hSpace="0" w:wrap="auto" w:vAnchor="margin" w:hAnchor="text" w:yAlign="inline"/>
            </w:pPr>
            <w:r>
              <w:t>Určená datová schránka</w:t>
            </w:r>
            <w:r w:rsidR="009F6702" w:rsidRPr="004B470E">
              <w:t>:</w:t>
            </w:r>
          </w:p>
          <w:p w14:paraId="0ADA4711" w14:textId="77777777" w:rsidR="0057283A" w:rsidRDefault="0057283A" w:rsidP="008A08ED">
            <w:pPr>
              <w:pStyle w:val="cpTabulkasmluvnistrany"/>
              <w:framePr w:hSpace="0" w:wrap="auto" w:vAnchor="margin" w:hAnchor="text" w:yAlign="inline"/>
            </w:pPr>
            <w:r>
              <w:t>zasílací adresa pro fakturu:</w:t>
            </w:r>
          </w:p>
          <w:p w14:paraId="72E502A2" w14:textId="77777777" w:rsidR="00CC416D" w:rsidRPr="0014532A" w:rsidRDefault="00CA7623" w:rsidP="007E4F80">
            <w:pPr>
              <w:pStyle w:val="cpTabulkasmluvnistrany"/>
              <w:framePr w:hSpace="0" w:wrap="auto" w:vAnchor="margin" w:hAnchor="text" w:yAlign="inline"/>
            </w:pPr>
            <w:r>
              <w:t>(</w:t>
            </w:r>
            <w:r w:rsidR="00CC416D" w:rsidRPr="0014532A">
              <w:t>dále jen „</w:t>
            </w:r>
            <w:r w:rsidR="00867A84" w:rsidRPr="00D87CAC">
              <w:rPr>
                <w:b/>
              </w:rPr>
              <w:t xml:space="preserve">Správní </w:t>
            </w:r>
            <w:r w:rsidR="00223B69" w:rsidRPr="00D87CAC">
              <w:rPr>
                <w:b/>
              </w:rPr>
              <w:t>orgán</w:t>
            </w:r>
            <w:r w:rsidR="00223B69">
              <w:t>“</w:t>
            </w:r>
            <w:r>
              <w:t>)</w:t>
            </w:r>
            <w:r w:rsidR="00223B69">
              <w:t xml:space="preserve"> </w:t>
            </w:r>
          </w:p>
        </w:tc>
        <w:tc>
          <w:tcPr>
            <w:tcW w:w="6323" w:type="dxa"/>
          </w:tcPr>
          <w:p w14:paraId="6FE0E2C8" w14:textId="77777777" w:rsidR="00CC416D" w:rsidRDefault="007F4AA8" w:rsidP="008A08ED">
            <w:pPr>
              <w:pStyle w:val="cpTabulkasmluvnistrany"/>
              <w:framePr w:hSpace="0" w:wrap="auto" w:vAnchor="margin" w:hAnchor="text" w:yAlign="inline"/>
            </w:pPr>
            <w:r>
              <w:t>Horní náměstí 300, 396 22 Humpolec</w:t>
            </w:r>
          </w:p>
          <w:p w14:paraId="7205D148" w14:textId="77777777" w:rsidR="007F4AA8" w:rsidRDefault="00263939" w:rsidP="008A08ED">
            <w:pPr>
              <w:pStyle w:val="cpTabulkasmluvnistrany"/>
              <w:framePr w:hSpace="0" w:wrap="auto" w:vAnchor="margin" w:hAnchor="text" w:yAlign="inline"/>
            </w:pPr>
            <w:r w:rsidRPr="00263939">
              <w:t>16114001</w:t>
            </w:r>
          </w:p>
          <w:p w14:paraId="3F91A264" w14:textId="756C9A85" w:rsidR="00263939" w:rsidRDefault="00263939" w:rsidP="00263939">
            <w:pPr>
              <w:spacing w:after="120"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6gfbdxd</w:t>
            </w:r>
          </w:p>
          <w:p w14:paraId="378E0890" w14:textId="02ED9A17" w:rsidR="00263939" w:rsidRDefault="00263939" w:rsidP="00263939">
            <w:pPr>
              <w:spacing w:after="12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DS: 6gfbdxd</w:t>
            </w:r>
          </w:p>
          <w:p w14:paraId="5422A69E" w14:textId="2DA3AECE" w:rsidR="00263939" w:rsidRDefault="00263939" w:rsidP="00263939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56A2E82D" w14:textId="263E81AE" w:rsidR="00263939" w:rsidRPr="00263939" w:rsidRDefault="00263939" w:rsidP="00263939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p w14:paraId="3FBB4309" w14:textId="77777777" w:rsidR="00685FCC" w:rsidRDefault="008A08ED" w:rsidP="000D5435">
      <w:pPr>
        <w:pStyle w:val="cplnekslovan"/>
        <w:numPr>
          <w:ilvl w:val="0"/>
          <w:numId w:val="0"/>
        </w:numPr>
        <w:jc w:val="both"/>
        <w:rPr>
          <w:b w:val="0"/>
        </w:rPr>
      </w:pPr>
      <w:r w:rsidRPr="00A74EAD">
        <w:rPr>
          <w:b w:val="0"/>
        </w:rPr>
        <w:lastRenderedPageBreak/>
        <w:t>dále jednotlivě jako „</w:t>
      </w:r>
      <w:r w:rsidRPr="00D87CAC">
        <w:t>Smluvní strana</w:t>
      </w:r>
      <w:r w:rsidRPr="00A74EAD">
        <w:rPr>
          <w:b w:val="0"/>
        </w:rPr>
        <w:t>“, nebo společně jako „</w:t>
      </w:r>
      <w:r w:rsidRPr="00D87CAC">
        <w:t>Smluvní strany</w:t>
      </w:r>
      <w:r w:rsidRPr="00A74EAD">
        <w:rPr>
          <w:b w:val="0"/>
        </w:rPr>
        <w:t>“ uzavírají v</w:t>
      </w:r>
      <w:r w:rsidR="00685FCC" w:rsidRPr="00A74EAD">
        <w:rPr>
          <w:b w:val="0"/>
        </w:rPr>
        <w:t> </w:t>
      </w:r>
      <w:r w:rsidRPr="00A74EAD">
        <w:rPr>
          <w:b w:val="0"/>
        </w:rPr>
        <w:t>souladu</w:t>
      </w:r>
      <w:r w:rsidR="00685FCC" w:rsidRPr="00A74EAD">
        <w:rPr>
          <w:b w:val="0"/>
        </w:rPr>
        <w:t xml:space="preserve"> </w:t>
      </w:r>
      <w:r w:rsidRPr="00A74EAD">
        <w:rPr>
          <w:b w:val="0"/>
        </w:rPr>
        <w:t>s</w:t>
      </w:r>
      <w:r w:rsidR="00462A4B" w:rsidRPr="00A74EAD">
        <w:rPr>
          <w:b w:val="0"/>
        </w:rPr>
        <w:t> </w:t>
      </w:r>
      <w:r w:rsidRPr="00A74EAD">
        <w:rPr>
          <w:b w:val="0"/>
        </w:rPr>
        <w:t xml:space="preserve">ustanovením </w:t>
      </w:r>
      <w:r w:rsidR="00D23E13" w:rsidRPr="00A74EAD">
        <w:rPr>
          <w:b w:val="0"/>
        </w:rPr>
        <w:t xml:space="preserve">§ </w:t>
      </w:r>
      <w:r w:rsidR="0001652E">
        <w:rPr>
          <w:b w:val="0"/>
        </w:rPr>
        <w:t>19</w:t>
      </w:r>
      <w:r w:rsidR="00D23E13" w:rsidRPr="00A74EAD">
        <w:rPr>
          <w:b w:val="0"/>
        </w:rPr>
        <w:t xml:space="preserve"> odst. 3 a ustanovení</w:t>
      </w:r>
      <w:r w:rsidR="0001652E">
        <w:rPr>
          <w:b w:val="0"/>
        </w:rPr>
        <w:t>m</w:t>
      </w:r>
      <w:r w:rsidR="00D23E13" w:rsidRPr="00A74EAD">
        <w:rPr>
          <w:b w:val="0"/>
        </w:rPr>
        <w:t xml:space="preserve"> § </w:t>
      </w:r>
      <w:smartTag w:uri="urn:schemas-microsoft-com:office:smarttags" w:element="metricconverter">
        <w:smartTagPr>
          <w:attr w:name="ProductID" w:val="159 a"/>
        </w:smartTagPr>
        <w:r w:rsidR="00D23E13" w:rsidRPr="00A74EAD">
          <w:rPr>
            <w:b w:val="0"/>
          </w:rPr>
          <w:t>159 a</w:t>
        </w:r>
      </w:smartTag>
      <w:r w:rsidR="00D23E13" w:rsidRPr="00A74EAD">
        <w:rPr>
          <w:b w:val="0"/>
        </w:rPr>
        <w:t xml:space="preserve"> násl. zákona č. 500/2004 Sb., správního řádu, ve znění pozdějších předpisů (dále jen „</w:t>
      </w:r>
      <w:r w:rsidR="00ED4CEC" w:rsidRPr="00D87CAC">
        <w:t>S</w:t>
      </w:r>
      <w:r w:rsidR="00D23E13" w:rsidRPr="00D87CAC">
        <w:t xml:space="preserve">právní </w:t>
      </w:r>
      <w:r w:rsidR="00223B69" w:rsidRPr="00D87CAC">
        <w:t>řád</w:t>
      </w:r>
      <w:r w:rsidR="00223B69">
        <w:rPr>
          <w:b w:val="0"/>
        </w:rPr>
        <w:t>“)</w:t>
      </w:r>
      <w:bookmarkStart w:id="0" w:name="highlightHit_23"/>
      <w:bookmarkStart w:id="1" w:name="highlightHit_24"/>
      <w:bookmarkStart w:id="2" w:name="highlightHit_25"/>
      <w:bookmarkStart w:id="3" w:name="highlightHit_26"/>
      <w:bookmarkStart w:id="4" w:name="highlightHit_27"/>
      <w:bookmarkStart w:id="5" w:name="highlightHit_28"/>
      <w:bookmarkStart w:id="6" w:name="highlightHit_29"/>
      <w:bookmarkStart w:id="7" w:name="highlightHit_30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223B69">
        <w:rPr>
          <w:b w:val="0"/>
        </w:rPr>
        <w:t xml:space="preserve"> </w:t>
      </w:r>
      <w:r w:rsidR="00223B69" w:rsidRPr="00A74EAD">
        <w:rPr>
          <w:b w:val="0"/>
        </w:rPr>
        <w:t>tuto</w:t>
      </w:r>
      <w:r w:rsidR="00D23E13" w:rsidRPr="00A74EAD">
        <w:rPr>
          <w:b w:val="0"/>
        </w:rPr>
        <w:t xml:space="preserve"> </w:t>
      </w:r>
      <w:r w:rsidR="00223B69" w:rsidRPr="00A74EAD">
        <w:rPr>
          <w:b w:val="0"/>
        </w:rPr>
        <w:t>Veřejnoprávní</w:t>
      </w:r>
      <w:r w:rsidR="00D23E13" w:rsidRPr="00A74EAD">
        <w:rPr>
          <w:b w:val="0"/>
        </w:rPr>
        <w:t xml:space="preserve"> s</w:t>
      </w:r>
      <w:r w:rsidR="001F771B" w:rsidRPr="00A74EAD">
        <w:rPr>
          <w:b w:val="0"/>
        </w:rPr>
        <w:t xml:space="preserve">mlouvu o </w:t>
      </w:r>
      <w:r w:rsidR="00D23E13" w:rsidRPr="00A74EAD">
        <w:rPr>
          <w:b w:val="0"/>
        </w:rPr>
        <w:t>přenesení výkonu působnosti v oblasti doručování</w:t>
      </w:r>
      <w:r w:rsidR="00685FCC">
        <w:rPr>
          <w:b w:val="0"/>
        </w:rPr>
        <w:t xml:space="preserve"> </w:t>
      </w:r>
      <w:r w:rsidR="00CA7623">
        <w:rPr>
          <w:b w:val="0"/>
        </w:rPr>
        <w:t>(</w:t>
      </w:r>
      <w:r w:rsidRPr="00A74EAD">
        <w:rPr>
          <w:b w:val="0"/>
        </w:rPr>
        <w:t>dále jen „</w:t>
      </w:r>
      <w:r w:rsidR="001F771B" w:rsidRPr="00D87CAC">
        <w:t>S</w:t>
      </w:r>
      <w:r w:rsidRPr="00D87CAC">
        <w:t>mlouva</w:t>
      </w:r>
      <w:r w:rsidR="00685FCC">
        <w:rPr>
          <w:b w:val="0"/>
        </w:rPr>
        <w:t>“</w:t>
      </w:r>
      <w:r w:rsidR="00CA7623">
        <w:rPr>
          <w:b w:val="0"/>
        </w:rPr>
        <w:t>).</w:t>
      </w:r>
    </w:p>
    <w:p w14:paraId="0E079773" w14:textId="77777777" w:rsidR="008A08ED" w:rsidRPr="00685FCC" w:rsidRDefault="001F771B" w:rsidP="00685FCC">
      <w:pPr>
        <w:pStyle w:val="cplnekslovan"/>
      </w:pPr>
      <w:r w:rsidRPr="00685FCC">
        <w:t>P</w:t>
      </w:r>
      <w:r w:rsidR="008A08ED" w:rsidRPr="00685FCC">
        <w:t xml:space="preserve">ředmět </w:t>
      </w:r>
      <w:r w:rsidR="006275F2" w:rsidRPr="00685FCC">
        <w:t>Smlouvy</w:t>
      </w:r>
    </w:p>
    <w:p w14:paraId="5449CED3" w14:textId="77777777" w:rsidR="001F771B" w:rsidRDefault="001F771B" w:rsidP="001F771B">
      <w:pPr>
        <w:pStyle w:val="cpodrky2"/>
        <w:numPr>
          <w:ilvl w:val="0"/>
          <w:numId w:val="0"/>
        </w:numPr>
        <w:ind w:left="1985" w:hanging="284"/>
      </w:pPr>
    </w:p>
    <w:p w14:paraId="2E904966" w14:textId="3E671FF8" w:rsidR="0001652E" w:rsidRDefault="001F771B" w:rsidP="001F771B">
      <w:pPr>
        <w:pStyle w:val="cpodstavecslovan1"/>
      </w:pPr>
      <w:bookmarkStart w:id="8" w:name="_Ref499043064"/>
      <w:r w:rsidRPr="001F771B">
        <w:t xml:space="preserve">Předmětem Smlouvy je </w:t>
      </w:r>
      <w:r w:rsidR="001B2970">
        <w:t xml:space="preserve">přenesení výkonu působnosti </w:t>
      </w:r>
      <w:r w:rsidR="00A74EAD">
        <w:t xml:space="preserve">Správního orgánu </w:t>
      </w:r>
      <w:r w:rsidR="001B2970">
        <w:t xml:space="preserve">v oblasti doručování </w:t>
      </w:r>
      <w:r w:rsidR="00A929D3">
        <w:t xml:space="preserve">na ČP </w:t>
      </w:r>
      <w:r w:rsidR="001B2970" w:rsidRPr="00A74EAD">
        <w:t xml:space="preserve">v rozsahu vymezeném touto </w:t>
      </w:r>
      <w:r w:rsidR="00635F40">
        <w:t>S</w:t>
      </w:r>
      <w:r w:rsidR="001B2970" w:rsidRPr="00A74EAD">
        <w:t>mlouvou</w:t>
      </w:r>
      <w:r w:rsidR="00657514">
        <w:t xml:space="preserve"> </w:t>
      </w:r>
      <w:r w:rsidR="00A929D3">
        <w:t xml:space="preserve">a </w:t>
      </w:r>
      <w:r w:rsidR="00635F40">
        <w:t xml:space="preserve">zahrnující </w:t>
      </w:r>
      <w:r w:rsidR="00FD2B50">
        <w:t xml:space="preserve">poskytování </w:t>
      </w:r>
      <w:r w:rsidR="00635F40">
        <w:t>následující</w:t>
      </w:r>
      <w:r w:rsidR="00FD2B50">
        <w:t>ch</w:t>
      </w:r>
      <w:r w:rsidR="00635F40">
        <w:t xml:space="preserve"> činnost</w:t>
      </w:r>
      <w:r w:rsidR="00FD2B50">
        <w:t>í - služeb</w:t>
      </w:r>
      <w:r w:rsidR="00ED4CEC">
        <w:t xml:space="preserve"> </w:t>
      </w:r>
      <w:r w:rsidR="003934B2">
        <w:t>ze</w:t>
      </w:r>
      <w:r w:rsidR="0071276E">
        <w:t> </w:t>
      </w:r>
      <w:r w:rsidR="003934B2">
        <w:t xml:space="preserve">strany </w:t>
      </w:r>
      <w:r w:rsidR="00ED4CEC">
        <w:t>ČP</w:t>
      </w:r>
      <w:r w:rsidR="00635F40">
        <w:t>:</w:t>
      </w:r>
      <w:bookmarkEnd w:id="8"/>
      <w:r w:rsidR="001B2970">
        <w:t xml:space="preserve"> </w:t>
      </w:r>
      <w:r w:rsidR="001B2970" w:rsidRPr="001F771B" w:rsidDel="001B2970">
        <w:t xml:space="preserve"> </w:t>
      </w:r>
    </w:p>
    <w:p w14:paraId="705C923D" w14:textId="77777777" w:rsidR="00D81696" w:rsidRDefault="00D81696" w:rsidP="00A74EAD">
      <w:pPr>
        <w:pStyle w:val="cpodstavecslovan2"/>
        <w:ind w:left="1418" w:hanging="794"/>
      </w:pPr>
      <w:r>
        <w:t xml:space="preserve">kontrola způsobilosti </w:t>
      </w:r>
      <w:r w:rsidR="003934B2">
        <w:t>písemnost</w:t>
      </w:r>
      <w:r w:rsidR="004345D5">
        <w:t>í</w:t>
      </w:r>
      <w:r w:rsidR="003934B2">
        <w:t xml:space="preserve"> - </w:t>
      </w:r>
      <w:r>
        <w:t>dokument</w:t>
      </w:r>
      <w:r w:rsidR="004345D5">
        <w:t>ů</w:t>
      </w:r>
      <w:r>
        <w:t xml:space="preserve"> k provedení konverze;</w:t>
      </w:r>
    </w:p>
    <w:p w14:paraId="2A63133D" w14:textId="520E2687" w:rsidR="001B2970" w:rsidRDefault="003934B2" w:rsidP="00A74EAD">
      <w:pPr>
        <w:pStyle w:val="cpodstavecslovan2"/>
        <w:ind w:left="1418" w:hanging="794"/>
      </w:pPr>
      <w:r>
        <w:t>provedení konverze dokument</w:t>
      </w:r>
      <w:r w:rsidR="004345D5">
        <w:t>ů</w:t>
      </w:r>
      <w:r w:rsidR="001B2970">
        <w:t xml:space="preserve"> postupem </w:t>
      </w:r>
      <w:r w:rsidR="00D81696">
        <w:t xml:space="preserve">automatizované </w:t>
      </w:r>
      <w:r w:rsidR="0001652E">
        <w:t>autorizované</w:t>
      </w:r>
      <w:r w:rsidR="001B2970">
        <w:t xml:space="preserve"> konverze</w:t>
      </w:r>
      <w:r w:rsidR="009F6AAF">
        <w:t xml:space="preserve"> dle §</w:t>
      </w:r>
      <w:r w:rsidR="0001652E">
        <w:t xml:space="preserve"> 22 až 2</w:t>
      </w:r>
      <w:r w:rsidR="00ED4CEC">
        <w:t>6</w:t>
      </w:r>
      <w:r w:rsidR="0001652E">
        <w:t xml:space="preserve"> </w:t>
      </w:r>
      <w:r w:rsidR="009F6AAF">
        <w:t>zák</w:t>
      </w:r>
      <w:r w:rsidR="00ED4CEC">
        <w:t xml:space="preserve">ona </w:t>
      </w:r>
      <w:r w:rsidR="009F6AAF">
        <w:t>č.</w:t>
      </w:r>
      <w:r w:rsidR="00ED4CEC">
        <w:t> </w:t>
      </w:r>
      <w:r w:rsidR="009F6AAF">
        <w:t>300/2008</w:t>
      </w:r>
      <w:r w:rsidR="00ED4CEC">
        <w:t> </w:t>
      </w:r>
      <w:r w:rsidR="009F6AAF">
        <w:t>Sb., o elektronických úkonech a autorizované konverzi dokumentů</w:t>
      </w:r>
      <w:r w:rsidR="00ED4CEC">
        <w:t>,</w:t>
      </w:r>
      <w:r w:rsidR="009F6AAF">
        <w:t xml:space="preserve"> ve znění pozdějších předpisů</w:t>
      </w:r>
      <w:r w:rsidR="00ED4CEC">
        <w:t xml:space="preserve"> (dále jen „</w:t>
      </w:r>
      <w:r w:rsidR="00ED4CEC" w:rsidRPr="00D87CAC">
        <w:rPr>
          <w:b/>
        </w:rPr>
        <w:t>ZEÚ</w:t>
      </w:r>
      <w:r w:rsidR="00ED4CEC">
        <w:t>“)</w:t>
      </w:r>
      <w:r w:rsidR="0001652E">
        <w:t>, tj. převedení dokumentu o</w:t>
      </w:r>
      <w:r w:rsidR="0001652E" w:rsidRPr="0001652E">
        <w:t>bsaženého v</w:t>
      </w:r>
      <w:r w:rsidR="0071276E">
        <w:t> </w:t>
      </w:r>
      <w:r w:rsidR="0001652E" w:rsidRPr="0001652E">
        <w:t>datové zprávě do dokumentu v listinné podobě způsobem zajišťujícím shodu obsahu těchto dokumentů a připojení doložky</w:t>
      </w:r>
      <w:r w:rsidR="0092315A">
        <w:t xml:space="preserve"> </w:t>
      </w:r>
      <w:r w:rsidR="00D81696">
        <w:t>o provedení konverze</w:t>
      </w:r>
      <w:r w:rsidR="00C21957">
        <w:t xml:space="preserve"> (dále jen „</w:t>
      </w:r>
      <w:r w:rsidR="00C21957" w:rsidRPr="00D87CAC">
        <w:rPr>
          <w:b/>
        </w:rPr>
        <w:t>Doložka konverze</w:t>
      </w:r>
      <w:r w:rsidR="00C21957">
        <w:t>“)</w:t>
      </w:r>
      <w:r w:rsidR="0092315A">
        <w:t>, je-li dokument k</w:t>
      </w:r>
      <w:r w:rsidR="00D81696">
        <w:t xml:space="preserve">e konverzi </w:t>
      </w:r>
      <w:r w:rsidR="0092315A">
        <w:t>způsobilý</w:t>
      </w:r>
      <w:r w:rsidR="00ED4CEC">
        <w:t>;</w:t>
      </w:r>
    </w:p>
    <w:p w14:paraId="35E5E659" w14:textId="77777777" w:rsidR="001B2970" w:rsidRDefault="00ED4CEC" w:rsidP="00A74EAD">
      <w:pPr>
        <w:pStyle w:val="cpodstavecslovan2"/>
        <w:ind w:left="1418" w:hanging="794"/>
      </w:pPr>
      <w:r>
        <w:t>k</w:t>
      </w:r>
      <w:r w:rsidR="001B2970" w:rsidRPr="00852F0D">
        <w:t xml:space="preserve">ompletace </w:t>
      </w:r>
      <w:r w:rsidR="004345D5">
        <w:t xml:space="preserve">konvertovaných dokumentů do </w:t>
      </w:r>
      <w:r w:rsidR="001B2970" w:rsidRPr="00852F0D">
        <w:t>zásilek (</w:t>
      </w:r>
      <w:r w:rsidR="0092315A">
        <w:t xml:space="preserve">tj. </w:t>
      </w:r>
      <w:r w:rsidR="001B2970" w:rsidRPr="00852F0D">
        <w:t>obálkování</w:t>
      </w:r>
      <w:r w:rsidR="009C1777">
        <w:t xml:space="preserve"> </w:t>
      </w:r>
      <w:r w:rsidR="001B2970" w:rsidRPr="00852F0D">
        <w:t>a balení</w:t>
      </w:r>
      <w:r w:rsidR="001B2970">
        <w:t>)</w:t>
      </w:r>
      <w:r w:rsidR="0092315A">
        <w:t>;</w:t>
      </w:r>
    </w:p>
    <w:p w14:paraId="4FC2C058" w14:textId="77777777" w:rsidR="001B2970" w:rsidRPr="009C1777" w:rsidRDefault="009C1777" w:rsidP="001B2970">
      <w:pPr>
        <w:pStyle w:val="cpodstavecslovan2"/>
        <w:ind w:left="1418" w:hanging="794"/>
      </w:pPr>
      <w:r w:rsidRPr="009C1777">
        <w:t>příprava zásilek pro podání (</w:t>
      </w:r>
      <w:r w:rsidR="00ED4CEC" w:rsidRPr="009C1777">
        <w:t>t</w:t>
      </w:r>
      <w:r w:rsidR="001B2970" w:rsidRPr="009C1777">
        <w:t>řídění a svazkování zásilek</w:t>
      </w:r>
      <w:r w:rsidRPr="009C1777">
        <w:t>)</w:t>
      </w:r>
      <w:r w:rsidR="0092315A" w:rsidRPr="009C1777">
        <w:t>;</w:t>
      </w:r>
    </w:p>
    <w:p w14:paraId="7D59CBE7" w14:textId="77777777" w:rsidR="001B2970" w:rsidRDefault="00ED4CEC" w:rsidP="00A74EAD">
      <w:pPr>
        <w:pStyle w:val="cpodstavecslovan2"/>
        <w:ind w:left="1418" w:hanging="794"/>
      </w:pPr>
      <w:r>
        <w:t>z</w:t>
      </w:r>
      <w:r w:rsidR="001B2970" w:rsidRPr="001F771B">
        <w:t>abezpečení spotřebního mater</w:t>
      </w:r>
      <w:r w:rsidR="001B2970">
        <w:t xml:space="preserve">iálu </w:t>
      </w:r>
      <w:r w:rsidR="0092315A">
        <w:t xml:space="preserve">pro </w:t>
      </w:r>
      <w:r w:rsidR="004345D5">
        <w:t xml:space="preserve">provedení konverze dokumentů a </w:t>
      </w:r>
      <w:r w:rsidR="00F91BC9">
        <w:t>následnou kompletaci dokumentů do</w:t>
      </w:r>
      <w:r w:rsidR="004345D5">
        <w:t xml:space="preserve"> zásilek</w:t>
      </w:r>
      <w:r w:rsidR="0092315A">
        <w:t xml:space="preserve"> </w:t>
      </w:r>
      <w:r w:rsidR="004345D5">
        <w:t>včetně zajištění</w:t>
      </w:r>
      <w:r w:rsidR="001B2970">
        <w:t xml:space="preserve"> jeho skladování (</w:t>
      </w:r>
      <w:r w:rsidR="0092315A">
        <w:t xml:space="preserve">tj. </w:t>
      </w:r>
      <w:r w:rsidR="00223B69">
        <w:t>papír</w:t>
      </w:r>
      <w:r w:rsidR="0092315A">
        <w:t>ů</w:t>
      </w:r>
      <w:r w:rsidR="00223B69">
        <w:t>,</w:t>
      </w:r>
      <w:r w:rsidR="00223B69" w:rsidRPr="001F771B">
        <w:t xml:space="preserve"> obál</w:t>
      </w:r>
      <w:r w:rsidR="0092315A">
        <w:t>e</w:t>
      </w:r>
      <w:r w:rsidR="00223B69" w:rsidRPr="001F771B">
        <w:t>k</w:t>
      </w:r>
      <w:r w:rsidR="001B2970" w:rsidRPr="001F771B">
        <w:t>, apod.)</w:t>
      </w:r>
      <w:r w:rsidR="00303493">
        <w:t>;</w:t>
      </w:r>
    </w:p>
    <w:p w14:paraId="78F0583F" w14:textId="4C3C76AB" w:rsidR="001B2970" w:rsidRPr="009C1777" w:rsidRDefault="001B2970" w:rsidP="00A74EAD">
      <w:pPr>
        <w:pStyle w:val="cpodstavecslovan2"/>
        <w:ind w:left="1418" w:hanging="794"/>
      </w:pPr>
      <w:bookmarkStart w:id="9" w:name="_Ref499036809"/>
      <w:r w:rsidRPr="009C1777">
        <w:t xml:space="preserve">hromadné podání </w:t>
      </w:r>
      <w:r w:rsidR="00D54CEE">
        <w:t xml:space="preserve">(uzavření poštovní smlouvy) </w:t>
      </w:r>
      <w:r w:rsidRPr="009C1777">
        <w:t>poštovních zásilek</w:t>
      </w:r>
      <w:r w:rsidR="00320551">
        <w:t xml:space="preserve"> </w:t>
      </w:r>
      <w:r w:rsidR="00E10D96">
        <w:t xml:space="preserve">jménem a </w:t>
      </w:r>
      <w:r w:rsidR="00320551">
        <w:t xml:space="preserve">dle </w:t>
      </w:r>
      <w:r w:rsidR="003B0B1C">
        <w:t>požadavků</w:t>
      </w:r>
      <w:r w:rsidR="00320551">
        <w:t xml:space="preserve"> Správního orgánu</w:t>
      </w:r>
      <w:r w:rsidR="00772C91">
        <w:t>, coby odesílatele</w:t>
      </w:r>
      <w:r w:rsidR="007B045F">
        <w:t xml:space="preserve"> a jejich doručení za podmínek stanovených uzavřenou poštovní smlouvou</w:t>
      </w:r>
      <w:r w:rsidR="00303493" w:rsidRPr="009C1777">
        <w:t>;</w:t>
      </w:r>
      <w:bookmarkEnd w:id="9"/>
      <w:r w:rsidR="00530B42" w:rsidRPr="009C1777">
        <w:t xml:space="preserve"> </w:t>
      </w:r>
    </w:p>
    <w:p w14:paraId="3776687E" w14:textId="46EDC33C" w:rsidR="007D42D9" w:rsidRPr="004B470E" w:rsidRDefault="007D42D9" w:rsidP="007D42D9">
      <w:pPr>
        <w:pStyle w:val="cpodstavecslovan2"/>
        <w:ind w:left="1418" w:hanging="794"/>
        <w:rPr>
          <w:color w:val="FF0000"/>
        </w:rPr>
      </w:pPr>
      <w:r w:rsidRPr="004B470E">
        <w:t xml:space="preserve">předání </w:t>
      </w:r>
      <w:r w:rsidR="00062E4B" w:rsidRPr="004B470E">
        <w:t xml:space="preserve">elektronického </w:t>
      </w:r>
      <w:r w:rsidRPr="004B470E">
        <w:t xml:space="preserve">potvrzení o doručení písemnosti nebo </w:t>
      </w:r>
      <w:r w:rsidR="00062E4B" w:rsidRPr="004B470E">
        <w:t xml:space="preserve">elektronického </w:t>
      </w:r>
      <w:r w:rsidRPr="004B470E">
        <w:t>potvrzení o</w:t>
      </w:r>
      <w:r w:rsidR="0071276E">
        <w:t> </w:t>
      </w:r>
      <w:r w:rsidRPr="004B470E">
        <w:t>nemožnosti písemnost doručit;</w:t>
      </w:r>
    </w:p>
    <w:p w14:paraId="365B9BAE" w14:textId="7EA7D3B2" w:rsidR="000F4A4B" w:rsidRPr="00B96D1C" w:rsidRDefault="004B470E" w:rsidP="00B96D1C">
      <w:pPr>
        <w:pStyle w:val="cpodstavecslovan2"/>
        <w:ind w:left="1418" w:hanging="794"/>
        <w:rPr>
          <w:color w:val="FF0000"/>
        </w:rPr>
      </w:pPr>
      <w:r>
        <w:t>archivování</w:t>
      </w:r>
      <w:r w:rsidR="007D42D9" w:rsidRPr="00062E4B">
        <w:t xml:space="preserve"> dodejek a vrácených zásilek, je-li </w:t>
      </w:r>
      <w:r w:rsidR="00B96D1C">
        <w:t>tato služba</w:t>
      </w:r>
      <w:r w:rsidR="007D42D9" w:rsidRPr="00062E4B">
        <w:t xml:space="preserve"> Správním orgánem požadován</w:t>
      </w:r>
      <w:r w:rsidR="00B96D1C">
        <w:t>a</w:t>
      </w:r>
      <w:r w:rsidR="007D42D9" w:rsidRPr="00062E4B">
        <w:t>.</w:t>
      </w:r>
      <w:r w:rsidR="00B96D1C">
        <w:t xml:space="preserve"> Součástí služby je </w:t>
      </w:r>
      <w:r w:rsidR="00FA55BC">
        <w:t xml:space="preserve">provedení konverze dodejek postupem autorizované konverze </w:t>
      </w:r>
      <w:r w:rsidR="000F4A4B">
        <w:t>dle ZE</w:t>
      </w:r>
      <w:r w:rsidR="00D843CC">
        <w:t>Ú</w:t>
      </w:r>
      <w:r w:rsidR="000F4A4B">
        <w:t xml:space="preserve"> a</w:t>
      </w:r>
      <w:r w:rsidR="00D10F59">
        <w:t> </w:t>
      </w:r>
      <w:r w:rsidR="000F4A4B">
        <w:t>předání výstupu konverze Správnímu orgánu</w:t>
      </w:r>
      <w:r w:rsidR="000F4A4B" w:rsidRPr="00062E4B">
        <w:t>.</w:t>
      </w:r>
    </w:p>
    <w:p w14:paraId="30EDF0BA" w14:textId="77777777" w:rsidR="00A3621D" w:rsidRPr="00A3621D" w:rsidRDefault="00A3621D" w:rsidP="00FD2B50">
      <w:pPr>
        <w:pStyle w:val="cpodstavecslovan1"/>
      </w:pPr>
      <w:r w:rsidRPr="00D87CAC">
        <w:t>Výše uvedené činnosti – služby vykonává ČP v souvislosti s přenesením výkonu působnosti Správního orgánu v oblasti doručování (dále jen „</w:t>
      </w:r>
      <w:r w:rsidRPr="00A3621D">
        <w:rPr>
          <w:b/>
        </w:rPr>
        <w:t>Výkon</w:t>
      </w:r>
      <w:r w:rsidRPr="00D87CAC">
        <w:t>“).</w:t>
      </w:r>
    </w:p>
    <w:p w14:paraId="3338E36B" w14:textId="43907316" w:rsidR="0029639C" w:rsidRPr="0069726A" w:rsidRDefault="009F6AAF" w:rsidP="001F771B">
      <w:pPr>
        <w:pStyle w:val="cpodstavecslovan1"/>
        <w:rPr>
          <w:rFonts w:ascii="Tahoma" w:hAnsi="Tahoma" w:cs="Tahoma"/>
        </w:rPr>
      </w:pPr>
      <w:bookmarkStart w:id="10" w:name="_Ref520809987"/>
      <w:r>
        <w:t>Konkrétní</w:t>
      </w:r>
      <w:r w:rsidR="00657514">
        <w:t xml:space="preserve"> </w:t>
      </w:r>
      <w:r w:rsidR="005F361A">
        <w:t xml:space="preserve">požadavky na provedení </w:t>
      </w:r>
      <w:r w:rsidR="00657514">
        <w:t>Výkon</w:t>
      </w:r>
      <w:r w:rsidR="005F361A">
        <w:t>u</w:t>
      </w:r>
      <w:r w:rsidR="00657514">
        <w:t xml:space="preserve"> bud</w:t>
      </w:r>
      <w:r>
        <w:t>ou</w:t>
      </w:r>
      <w:r w:rsidR="00657514">
        <w:t xml:space="preserve"> </w:t>
      </w:r>
      <w:r>
        <w:t>určeny</w:t>
      </w:r>
      <w:r w:rsidR="00657514">
        <w:t xml:space="preserve"> Správním orgánem </w:t>
      </w:r>
      <w:r w:rsidR="00EF4EE9">
        <w:t xml:space="preserve">v datové zprávě </w:t>
      </w:r>
      <w:r w:rsidR="00657514">
        <w:t xml:space="preserve">při zaslání písemnosti do </w:t>
      </w:r>
      <w:r w:rsidR="0054318D">
        <w:t xml:space="preserve">vyhrazené </w:t>
      </w:r>
      <w:r w:rsidR="00657514">
        <w:t>datové schránky</w:t>
      </w:r>
      <w:r w:rsidR="00685FCC">
        <w:t xml:space="preserve"> </w:t>
      </w:r>
      <w:r w:rsidR="00657514">
        <w:t xml:space="preserve">ČP </w:t>
      </w:r>
      <w:r w:rsidR="003B0B1C">
        <w:t>(dále jen „</w:t>
      </w:r>
      <w:r w:rsidR="0071276E">
        <w:rPr>
          <w:b/>
        </w:rPr>
        <w:t>O</w:t>
      </w:r>
      <w:r w:rsidR="003B0B1C" w:rsidRPr="003B0B1C">
        <w:rPr>
          <w:b/>
        </w:rPr>
        <w:t>bjednávka Výkonu</w:t>
      </w:r>
      <w:r w:rsidR="003B0B1C">
        <w:t xml:space="preserve">“) </w:t>
      </w:r>
      <w:r>
        <w:t xml:space="preserve">postupem dle § 19 odst. 3 </w:t>
      </w:r>
      <w:r w:rsidR="00D51539">
        <w:t>S</w:t>
      </w:r>
      <w:r>
        <w:t>právní</w:t>
      </w:r>
      <w:r w:rsidR="00760789">
        <w:t>ho</w:t>
      </w:r>
      <w:r>
        <w:t xml:space="preserve"> řád</w:t>
      </w:r>
      <w:r w:rsidR="00760789">
        <w:t>u</w:t>
      </w:r>
      <w:r>
        <w:t>.</w:t>
      </w:r>
      <w:r w:rsidR="005F361A">
        <w:t xml:space="preserve"> Pro tyto účely je určena </w:t>
      </w:r>
      <w:r w:rsidR="0054318D">
        <w:t xml:space="preserve">vyhrazená </w:t>
      </w:r>
      <w:r w:rsidR="0029639C">
        <w:t xml:space="preserve">další </w:t>
      </w:r>
      <w:r w:rsidR="005F361A">
        <w:t>datová schránka ČP</w:t>
      </w:r>
      <w:r w:rsidR="005E7FD3">
        <w:t xml:space="preserve"> Automat konverzní pošta</w:t>
      </w:r>
      <w:r w:rsidR="005F361A">
        <w:t xml:space="preserve"> (dále jen „</w:t>
      </w:r>
      <w:r w:rsidR="004B470E" w:rsidRPr="00B07537">
        <w:rPr>
          <w:b/>
        </w:rPr>
        <w:t>D</w:t>
      </w:r>
      <w:r w:rsidR="005F361A" w:rsidRPr="00D87CAC">
        <w:rPr>
          <w:b/>
        </w:rPr>
        <w:t>atová schránka</w:t>
      </w:r>
      <w:r w:rsidR="004B470E">
        <w:rPr>
          <w:b/>
        </w:rPr>
        <w:t xml:space="preserve"> </w:t>
      </w:r>
      <w:r w:rsidR="001908B0">
        <w:rPr>
          <w:b/>
        </w:rPr>
        <w:t>automat</w:t>
      </w:r>
      <w:r w:rsidR="005F361A">
        <w:t>“).</w:t>
      </w:r>
      <w:r>
        <w:t xml:space="preserve"> </w:t>
      </w:r>
      <w:r w:rsidR="004B470E">
        <w:t>D</w:t>
      </w:r>
      <w:r w:rsidR="000F4952">
        <w:t xml:space="preserve">atová schránka </w:t>
      </w:r>
      <w:r w:rsidR="001908B0">
        <w:t xml:space="preserve">automat </w:t>
      </w:r>
      <w:r w:rsidR="000F4952">
        <w:t xml:space="preserve">slouží pro </w:t>
      </w:r>
      <w:r w:rsidR="00EC6E6C">
        <w:t xml:space="preserve">příjem požadavků na provedení Výkonu. Pro ostatní komunikaci je nutné využít Datovou schránku pro běžnou komunikaci, která je uvedena v záhlaví této Smlouvy. </w:t>
      </w:r>
      <w:bookmarkEnd w:id="10"/>
    </w:p>
    <w:p w14:paraId="28793D2A" w14:textId="2EF580A0" w:rsidR="001F771B" w:rsidRDefault="0029639C" w:rsidP="001F771B">
      <w:pPr>
        <w:pStyle w:val="cpodstavecslovan1"/>
        <w:rPr>
          <w:rFonts w:ascii="Tahoma" w:hAnsi="Tahoma" w:cs="Tahoma"/>
        </w:rPr>
      </w:pPr>
      <w:r>
        <w:t xml:space="preserve">Správní orgán se zavazuje do Datové schránky </w:t>
      </w:r>
      <w:r w:rsidR="001908B0">
        <w:t>automat</w:t>
      </w:r>
      <w:r>
        <w:t xml:space="preserve"> uvedené v čl. 1.3 této Smlouvy nezasílat datové zprávy, které nesouvisí s předmětem plnění této Smlouvy. Pro případ, že by se tak </w:t>
      </w:r>
      <w:r w:rsidR="003A59B5">
        <w:t xml:space="preserve">přesto </w:t>
      </w:r>
      <w:r>
        <w:t xml:space="preserve">stalo, se Správní orgán zavazuje neuplatňovat účinky doručení datové zprávy. </w:t>
      </w:r>
    </w:p>
    <w:p w14:paraId="4E2C3E10" w14:textId="77777777" w:rsidR="00685FCC" w:rsidRPr="004B470E" w:rsidRDefault="009748E7" w:rsidP="009F6AAF">
      <w:pPr>
        <w:pStyle w:val="cpodstavecslovan1"/>
        <w:ind w:left="619"/>
      </w:pPr>
      <w:r w:rsidRPr="004B470E">
        <w:rPr>
          <w:rFonts w:eastAsia="Calibri"/>
        </w:rPr>
        <w:t>Podrobnější podmínky pro provedení Výkonu jsou uvedeny v Příloze č. 1 této</w:t>
      </w:r>
      <w:r w:rsidR="00386282" w:rsidRPr="004B470E">
        <w:rPr>
          <w:rFonts w:eastAsia="Calibri"/>
        </w:rPr>
        <w:t xml:space="preserve"> </w:t>
      </w:r>
      <w:r w:rsidR="007D0494" w:rsidRPr="004B470E">
        <w:rPr>
          <w:rFonts w:eastAsia="Calibri"/>
        </w:rPr>
        <w:t>Smlouvy</w:t>
      </w:r>
      <w:r w:rsidR="00685FCC" w:rsidRPr="004B470E">
        <w:rPr>
          <w:rFonts w:eastAsia="Calibri"/>
        </w:rPr>
        <w:t xml:space="preserve"> </w:t>
      </w:r>
      <w:r w:rsidRPr="004B470E">
        <w:rPr>
          <w:rFonts w:eastAsia="Calibri"/>
        </w:rPr>
        <w:t xml:space="preserve">- </w:t>
      </w:r>
      <w:r w:rsidR="009F6AAF" w:rsidRPr="004B470E">
        <w:t>P</w:t>
      </w:r>
      <w:r w:rsidR="007D0494" w:rsidRPr="004B470E">
        <w:t xml:space="preserve">odmínky pro </w:t>
      </w:r>
      <w:r w:rsidR="00685FCC" w:rsidRPr="004B470E">
        <w:t xml:space="preserve">přenesení výkonu působnosti v oblasti doručování (provedení </w:t>
      </w:r>
      <w:r w:rsidR="0007666F" w:rsidRPr="004B470E">
        <w:t xml:space="preserve">automatizované </w:t>
      </w:r>
      <w:r w:rsidR="00685FCC" w:rsidRPr="004B470E">
        <w:t xml:space="preserve">autorizované konverze dokumentů a doručení písemností) </w:t>
      </w:r>
      <w:r w:rsidR="00AE61A5" w:rsidRPr="004B470E">
        <w:t>(dále jen „</w:t>
      </w:r>
      <w:r w:rsidR="00AE61A5" w:rsidRPr="004B470E">
        <w:rPr>
          <w:b/>
        </w:rPr>
        <w:t>Podmínky</w:t>
      </w:r>
      <w:r w:rsidR="00AE61A5" w:rsidRPr="004B470E">
        <w:t xml:space="preserve">“) </w:t>
      </w:r>
      <w:r w:rsidR="00685FCC" w:rsidRPr="004B470E">
        <w:t xml:space="preserve">a </w:t>
      </w:r>
      <w:r w:rsidRPr="004B470E">
        <w:t xml:space="preserve">v Příloze č. 2 této Smlouvy - </w:t>
      </w:r>
      <w:r w:rsidR="00685FCC" w:rsidRPr="004B470E">
        <w:t xml:space="preserve">Ceník </w:t>
      </w:r>
      <w:r w:rsidR="00906E02" w:rsidRPr="004B470E">
        <w:t>V</w:t>
      </w:r>
      <w:r w:rsidR="002C4FF6" w:rsidRPr="004B470E">
        <w:t>ýkonů</w:t>
      </w:r>
      <w:r w:rsidR="00AE61A5" w:rsidRPr="004B470E">
        <w:t xml:space="preserve"> (dále jen „</w:t>
      </w:r>
      <w:r w:rsidR="00AE61A5" w:rsidRPr="004B470E">
        <w:rPr>
          <w:b/>
        </w:rPr>
        <w:t>Ceník</w:t>
      </w:r>
      <w:r w:rsidR="00D05FAB" w:rsidRPr="004B470E">
        <w:rPr>
          <w:b/>
        </w:rPr>
        <w:t xml:space="preserve"> Výkonů</w:t>
      </w:r>
      <w:r w:rsidR="00AE61A5" w:rsidRPr="004B470E">
        <w:t>“).</w:t>
      </w:r>
      <w:r w:rsidR="00787E3D" w:rsidRPr="004B470E">
        <w:t xml:space="preserve"> ČP je oprávněna Podmínky a Ceník Výkonů jednostranně </w:t>
      </w:r>
      <w:r w:rsidR="00937B33" w:rsidRPr="004B470E">
        <w:lastRenderedPageBreak/>
        <w:t>z</w:t>
      </w:r>
      <w:r w:rsidR="00787E3D" w:rsidRPr="004B470E">
        <w:t>m</w:t>
      </w:r>
      <w:r w:rsidR="00937B33" w:rsidRPr="004B470E">
        <w:t>ě</w:t>
      </w:r>
      <w:r w:rsidR="00787E3D" w:rsidRPr="004B470E">
        <w:t>nit. ČP Správnímu orgánu poskytne informace o změně Podmínek nebo změně Ceníku Výkonů včetně inform</w:t>
      </w:r>
      <w:r w:rsidR="00313BD6" w:rsidRPr="004B470E">
        <w:t>a</w:t>
      </w:r>
      <w:r w:rsidR="00787E3D" w:rsidRPr="004B470E">
        <w:t xml:space="preserve">ce o dni účinnosti změn, nejméně 30 kalendářních dní před dnem účinnosti změn, a to zasláním nového znění do datové schránky Správního </w:t>
      </w:r>
      <w:r w:rsidR="007B7923" w:rsidRPr="004B470E">
        <w:t>orgánu</w:t>
      </w:r>
      <w:r w:rsidR="00787E3D" w:rsidRPr="004B470E">
        <w:t>.</w:t>
      </w:r>
    </w:p>
    <w:p w14:paraId="1255C26F" w14:textId="5F25130C" w:rsidR="00937B33" w:rsidRPr="004B470E" w:rsidRDefault="00937B33" w:rsidP="00937B33">
      <w:pPr>
        <w:pStyle w:val="cpodstavecslovan1"/>
      </w:pPr>
      <w:r w:rsidRPr="004B470E">
        <w:t>Správní orgán je povinen se s novým zněním Podmínek a Ceníku Výkonů seznámit.</w:t>
      </w:r>
    </w:p>
    <w:p w14:paraId="7F10CEE6" w14:textId="77777777" w:rsidR="00937B33" w:rsidRPr="004B470E" w:rsidRDefault="00937B33" w:rsidP="00937B33">
      <w:pPr>
        <w:pStyle w:val="cpodstavecslovan1"/>
      </w:pPr>
      <w:r w:rsidRPr="004B470E">
        <w:t xml:space="preserve">Pokud </w:t>
      </w:r>
      <w:r w:rsidR="00276959" w:rsidRPr="004B470E">
        <w:t xml:space="preserve">Správní </w:t>
      </w:r>
      <w:r w:rsidRPr="004B470E">
        <w:t xml:space="preserve">orgán písemně nevypoví tuto Smlouvu nejpozději </w:t>
      </w:r>
      <w:r w:rsidR="00313BD6" w:rsidRPr="004B470E">
        <w:t>5</w:t>
      </w:r>
      <w:r w:rsidR="00B07537">
        <w:t xml:space="preserve"> </w:t>
      </w:r>
      <w:r w:rsidRPr="004B470E">
        <w:t>pracovní</w:t>
      </w:r>
      <w:r w:rsidR="00313BD6" w:rsidRPr="004B470E">
        <w:t>ch</w:t>
      </w:r>
      <w:r w:rsidRPr="004B470E">
        <w:t xml:space="preserve"> dn</w:t>
      </w:r>
      <w:r w:rsidR="00313BD6" w:rsidRPr="004B470E">
        <w:t>ů</w:t>
      </w:r>
      <w:r w:rsidRPr="004B470E">
        <w:t xml:space="preserve"> před navrhovaným dnem účinnosti nového znění Podmínek a Ceníku Výkonů, platí, že změnu Podmínek a Ceníku Výkonů přijal s účinností ode dne účinnosti stanoveného ČP.</w:t>
      </w:r>
    </w:p>
    <w:p w14:paraId="42DE3EB2" w14:textId="440A4088" w:rsidR="00937B33" w:rsidRPr="004B470E" w:rsidRDefault="00937B33" w:rsidP="00937B33">
      <w:pPr>
        <w:pStyle w:val="cpodstavecslovan1"/>
      </w:pPr>
      <w:r w:rsidRPr="004B470E">
        <w:t xml:space="preserve">Pokud písemně odmítne změnu </w:t>
      </w:r>
      <w:r w:rsidR="00276959" w:rsidRPr="004B470E">
        <w:t>Po</w:t>
      </w:r>
      <w:r w:rsidRPr="004B470E">
        <w:t>dmínek a Ceníku</w:t>
      </w:r>
      <w:r w:rsidR="00276959" w:rsidRPr="004B470E">
        <w:t xml:space="preserve"> Výkonů</w:t>
      </w:r>
      <w:r w:rsidRPr="004B470E">
        <w:t>, současně s tímto oznámením o</w:t>
      </w:r>
      <w:r w:rsidR="0071276E">
        <w:t> </w:t>
      </w:r>
      <w:r w:rsidRPr="004B470E">
        <w:t>odmítnutí změn vypovídá tuto Smlouvu. Výpovědní doba počíná běžet dnem doručení výpovědi druhé</w:t>
      </w:r>
      <w:r w:rsidR="005D398D" w:rsidRPr="004B470E">
        <w:t xml:space="preserve"> Smluvní</w:t>
      </w:r>
      <w:r w:rsidRPr="004B470E">
        <w:t xml:space="preserve"> straně, přičemž skončí ke dni účinnosti změny</w:t>
      </w:r>
      <w:r w:rsidR="00276959" w:rsidRPr="004B470E">
        <w:t xml:space="preserve"> P</w:t>
      </w:r>
      <w:r w:rsidRPr="004B470E">
        <w:t>odmínek a Ceníku</w:t>
      </w:r>
      <w:r w:rsidR="00276959" w:rsidRPr="004B470E">
        <w:t xml:space="preserve"> Výkonů</w:t>
      </w:r>
      <w:r w:rsidRPr="004B470E">
        <w:t xml:space="preserve">. Výpověď musí být doručena druhé </w:t>
      </w:r>
      <w:r w:rsidR="005D398D" w:rsidRPr="004B470E">
        <w:t>S</w:t>
      </w:r>
      <w:r w:rsidRPr="004B470E">
        <w:t>mluvní straně přede dnem, kdy má změna nabýt účinnosti.</w:t>
      </w:r>
    </w:p>
    <w:p w14:paraId="6318174A" w14:textId="63FD4A56" w:rsidR="00937B33" w:rsidRPr="004B470E" w:rsidRDefault="00937B33" w:rsidP="00677F89">
      <w:pPr>
        <w:pStyle w:val="cpodstavecslovan1"/>
      </w:pPr>
      <w:r w:rsidRPr="004B470E">
        <w:t xml:space="preserve">Výpověď a oznámení o odmítnutí změn </w:t>
      </w:r>
      <w:r w:rsidR="00276959" w:rsidRPr="004B470E">
        <w:t>P</w:t>
      </w:r>
      <w:r w:rsidRPr="004B470E">
        <w:t xml:space="preserve">odmínek a Ceníku </w:t>
      </w:r>
      <w:r w:rsidR="00276959" w:rsidRPr="004B470E">
        <w:t xml:space="preserve">Výkonů </w:t>
      </w:r>
      <w:r w:rsidRPr="004B470E">
        <w:t xml:space="preserve">učiněné </w:t>
      </w:r>
      <w:r w:rsidR="00276959" w:rsidRPr="004B470E">
        <w:t>Správním orgánem</w:t>
      </w:r>
      <w:r w:rsidRPr="004B470E">
        <w:t xml:space="preserve"> musí mít písemnou formu a musí být doručeny ČP osobně, poštou, </w:t>
      </w:r>
      <w:r w:rsidR="00DA1C99" w:rsidRPr="004B470E">
        <w:t xml:space="preserve">nebo prostřednictvím </w:t>
      </w:r>
      <w:r w:rsidR="00B07537">
        <w:t>D</w:t>
      </w:r>
      <w:r w:rsidR="00DA1C99" w:rsidRPr="004B470E">
        <w:t>atové schránky</w:t>
      </w:r>
      <w:r w:rsidR="00B07537">
        <w:t xml:space="preserve"> ČP</w:t>
      </w:r>
      <w:r w:rsidRPr="004B470E">
        <w:t>.</w:t>
      </w:r>
    </w:p>
    <w:p w14:paraId="2E426FEA" w14:textId="77777777" w:rsidR="009F6AAF" w:rsidRPr="004B470E" w:rsidRDefault="00685FCC" w:rsidP="00D863C8">
      <w:pPr>
        <w:pStyle w:val="cpodstavecslovan1"/>
      </w:pPr>
      <w:r w:rsidRPr="004B470E">
        <w:t xml:space="preserve">Správní orgán </w:t>
      </w:r>
      <w:r w:rsidR="009F6AAF" w:rsidRPr="004B470E">
        <w:t xml:space="preserve">prohlašuje, že </w:t>
      </w:r>
      <w:r w:rsidRPr="004B470E">
        <w:t xml:space="preserve">se </w:t>
      </w:r>
      <w:r w:rsidR="00004A8D" w:rsidRPr="004B470E">
        <w:t xml:space="preserve">se </w:t>
      </w:r>
      <w:r w:rsidR="009B777C" w:rsidRPr="004B470E">
        <w:t xml:space="preserve">zněním </w:t>
      </w:r>
      <w:r w:rsidR="00AE61A5" w:rsidRPr="004B470E">
        <w:t>P</w:t>
      </w:r>
      <w:r w:rsidR="00AE4A58" w:rsidRPr="004B470E">
        <w:t>odmínek</w:t>
      </w:r>
      <w:r w:rsidRPr="004B470E">
        <w:t xml:space="preserve"> </w:t>
      </w:r>
      <w:r w:rsidR="00AE4A58" w:rsidRPr="004B470E">
        <w:t>a Ceník</w:t>
      </w:r>
      <w:r w:rsidRPr="004B470E">
        <w:t>em</w:t>
      </w:r>
      <w:r w:rsidR="00AE4A58" w:rsidRPr="004B470E">
        <w:t xml:space="preserve"> </w:t>
      </w:r>
      <w:r w:rsidR="00D05FAB" w:rsidRPr="004B470E">
        <w:t xml:space="preserve">Výkonů </w:t>
      </w:r>
      <w:r w:rsidR="009B777C" w:rsidRPr="004B470E">
        <w:t>seznám</w:t>
      </w:r>
      <w:r w:rsidRPr="004B470E">
        <w:t>il a zavazuje se je dodržovat</w:t>
      </w:r>
      <w:r w:rsidR="009B777C" w:rsidRPr="004B470E">
        <w:t xml:space="preserve">. </w:t>
      </w:r>
    </w:p>
    <w:p w14:paraId="45CC2B6A" w14:textId="6FCE8237" w:rsidR="00D97EC0" w:rsidRDefault="00D97EC0" w:rsidP="00D97EC0">
      <w:pPr>
        <w:pStyle w:val="cpodstavecslovan1"/>
      </w:pPr>
      <w:r>
        <w:t xml:space="preserve">Není-li ve Smlouvě výslovně ujednáno jinak, vyplývají práva a povinnosti </w:t>
      </w:r>
      <w:r w:rsidR="00145981">
        <w:t xml:space="preserve">související s doručením písemnosti </w:t>
      </w:r>
      <w:r w:rsidR="00772C91">
        <w:t xml:space="preserve">podané </w:t>
      </w:r>
      <w:r w:rsidR="00145981">
        <w:t xml:space="preserve">dle odst. </w:t>
      </w:r>
      <w:r w:rsidR="00145981">
        <w:fldChar w:fldCharType="begin"/>
      </w:r>
      <w:r w:rsidR="00145981">
        <w:instrText xml:space="preserve"> REF _Ref499036809 \r \h </w:instrText>
      </w:r>
      <w:r w:rsidR="00145981">
        <w:fldChar w:fldCharType="separate"/>
      </w:r>
      <w:r w:rsidR="00E2255F">
        <w:t>1.1.6</w:t>
      </w:r>
      <w:r w:rsidR="00145981">
        <w:fldChar w:fldCharType="end"/>
      </w:r>
      <w:r w:rsidR="00145981">
        <w:t xml:space="preserve"> </w:t>
      </w:r>
      <w:r w:rsidR="00A91282">
        <w:t xml:space="preserve">této </w:t>
      </w:r>
      <w:r w:rsidR="00145981">
        <w:t xml:space="preserve">Smlouvy </w:t>
      </w:r>
      <w:r>
        <w:t xml:space="preserve">z poštovní smlouvy uzavřené podáním zásilky </w:t>
      </w:r>
      <w:r w:rsidR="00A91282">
        <w:t xml:space="preserve">k přepravě </w:t>
      </w:r>
      <w:r>
        <w:t xml:space="preserve">z Poštovních podmínek zvolené poštovní služby </w:t>
      </w:r>
      <w:r w:rsidR="007B045F">
        <w:t xml:space="preserve">ČP </w:t>
      </w:r>
      <w:r>
        <w:t>platných v den podání zásilky (dále jen „</w:t>
      </w:r>
      <w:r w:rsidRPr="00D87CAC">
        <w:rPr>
          <w:b/>
        </w:rPr>
        <w:t>Poštovní podmínky</w:t>
      </w:r>
      <w:r>
        <w:t xml:space="preserve">“). Aktuální znění </w:t>
      </w:r>
      <w:r w:rsidR="00145981">
        <w:t>P</w:t>
      </w:r>
      <w:r>
        <w:t xml:space="preserve">oštovních podmínek je k dispozici na všech poštách v ČR a na internetové adrese </w:t>
      </w:r>
      <w:hyperlink r:id="rId10" w:history="1">
        <w:r>
          <w:rPr>
            <w:rStyle w:val="Hypertextovodkaz"/>
          </w:rPr>
          <w:t>http://www.ceskaposta.cz/</w:t>
        </w:r>
      </w:hyperlink>
      <w:r>
        <w:t xml:space="preserve">. ČP je oprávněna poštovní podmínky jednostranně měnit. ČP </w:t>
      </w:r>
      <w:r w:rsidR="00B07537">
        <w:t xml:space="preserve">poskytne </w:t>
      </w:r>
      <w:r w:rsidR="002124F5">
        <w:t>Správnímu orgánu</w:t>
      </w:r>
      <w:r>
        <w:t xml:space="preserve"> informace o změně Poštovních podmínek, </w:t>
      </w:r>
      <w:r w:rsidRPr="0017078E">
        <w:t>v souladu s ustanovením § 6 odst. 3 zákona č.</w:t>
      </w:r>
      <w:r w:rsidR="00145981">
        <w:t xml:space="preserve"> </w:t>
      </w:r>
      <w:r w:rsidR="00900C4A">
        <w:t xml:space="preserve">29/2000 Sb., o poštovních službách </w:t>
      </w:r>
      <w:r w:rsidRPr="0017078E">
        <w:t>a o změně některých zákonů, ve znění pozdějších předpisů (dále jen „</w:t>
      </w:r>
      <w:r w:rsidRPr="00D87CAC">
        <w:rPr>
          <w:b/>
        </w:rPr>
        <w:t>Zákon o poštovních službách</w:t>
      </w:r>
      <w:r w:rsidRPr="0017078E">
        <w:t>“)</w:t>
      </w:r>
      <w:r>
        <w:t xml:space="preserve">, včetně informace o dni účinnosti změn, nejméně 30 </w:t>
      </w:r>
      <w:r w:rsidR="00145981">
        <w:t xml:space="preserve">kalendářních </w:t>
      </w:r>
      <w:r>
        <w:t>dní před dnem účinnosti změn, a to zpřístupněním této informace na všech poštách v ČR a na výše uvedené internetové adrese.</w:t>
      </w:r>
      <w:r w:rsidR="00985B06">
        <w:t xml:space="preserve"> </w:t>
      </w:r>
    </w:p>
    <w:p w14:paraId="44AA5F51" w14:textId="72A710EB" w:rsidR="00FF4480" w:rsidRDefault="00FF4480" w:rsidP="00D97EC0">
      <w:pPr>
        <w:pStyle w:val="cpodstavecslovan1"/>
      </w:pPr>
      <w:r>
        <w:t xml:space="preserve">ČP se zavazuje provádět </w:t>
      </w:r>
      <w:r w:rsidR="0098022C">
        <w:t>Výkony</w:t>
      </w:r>
      <w:r>
        <w:t xml:space="preserve"> v souladu s podmínkami sjednanými v této Smlouvě a Správní orgán se zavazuje za řádně poskytnuté </w:t>
      </w:r>
      <w:r w:rsidR="0098022C">
        <w:t>Výkony</w:t>
      </w:r>
      <w:r>
        <w:t xml:space="preserve"> zaplatit cenu uvedenou v čl. </w:t>
      </w:r>
      <w:r w:rsidR="007D2821">
        <w:t>5</w:t>
      </w:r>
      <w:r w:rsidR="001F15BC">
        <w:t>.</w:t>
      </w:r>
      <w:r>
        <w:t xml:space="preserve"> této Smlouvy.  </w:t>
      </w:r>
    </w:p>
    <w:p w14:paraId="57179026" w14:textId="77777777" w:rsidR="001F771B" w:rsidRDefault="001F771B" w:rsidP="001F771B">
      <w:pPr>
        <w:pStyle w:val="cplnekslovan"/>
      </w:pPr>
      <w:r>
        <w:t>Termín provedení</w:t>
      </w:r>
      <w:r w:rsidR="009F6AAF">
        <w:t xml:space="preserve"> </w:t>
      </w:r>
      <w:r w:rsidR="00530B42">
        <w:t>Výkonů</w:t>
      </w:r>
    </w:p>
    <w:p w14:paraId="3E01E6F5" w14:textId="279889C4" w:rsidR="001F771B" w:rsidRDefault="009F6AAF" w:rsidP="001F771B">
      <w:pPr>
        <w:pStyle w:val="cpodstavecslovan1"/>
      </w:pPr>
      <w:r>
        <w:t xml:space="preserve">Výkony </w:t>
      </w:r>
      <w:r w:rsidR="001F771B">
        <w:t xml:space="preserve">budou </w:t>
      </w:r>
      <w:r w:rsidR="00D863C8">
        <w:t xml:space="preserve">prováděny </w:t>
      </w:r>
      <w:r w:rsidR="001F771B">
        <w:t xml:space="preserve">dle harmonogramu, který </w:t>
      </w:r>
      <w:r w:rsidR="00D863C8" w:rsidRPr="00A74EAD">
        <w:t>je</w:t>
      </w:r>
      <w:r w:rsidR="005E73AD">
        <w:t xml:space="preserve"> </w:t>
      </w:r>
      <w:r w:rsidR="0098022C">
        <w:t>uvedený v</w:t>
      </w:r>
      <w:r w:rsidR="00D863C8" w:rsidRPr="00A74EAD">
        <w:t xml:space="preserve"> </w:t>
      </w:r>
      <w:r w:rsidR="005E73AD">
        <w:t>P</w:t>
      </w:r>
      <w:r w:rsidR="005E73AD" w:rsidRPr="0079582F">
        <w:t>odmín</w:t>
      </w:r>
      <w:r w:rsidR="005E73AD">
        <w:t>k</w:t>
      </w:r>
      <w:r w:rsidR="0098022C">
        <w:t>ách</w:t>
      </w:r>
      <w:r w:rsidR="00FD2E9A">
        <w:t>.</w:t>
      </w:r>
    </w:p>
    <w:p w14:paraId="6A062715" w14:textId="25A73E12" w:rsidR="001F771B" w:rsidRDefault="009F6AAF" w:rsidP="001F771B">
      <w:pPr>
        <w:pStyle w:val="cpodstavecslovan1"/>
      </w:pPr>
      <w:r>
        <w:t xml:space="preserve">Výkon </w:t>
      </w:r>
      <w:r w:rsidR="001F771B">
        <w:t xml:space="preserve">je </w:t>
      </w:r>
      <w:r w:rsidR="007E7D1E">
        <w:t>Smluvní</w:t>
      </w:r>
      <w:r w:rsidR="001F771B">
        <w:t>mi stranami považován za zaháje</w:t>
      </w:r>
      <w:r>
        <w:t>ný o</w:t>
      </w:r>
      <w:r w:rsidR="001F771B">
        <w:t xml:space="preserve">kamžikem </w:t>
      </w:r>
      <w:r w:rsidR="002110FB">
        <w:t>doručení</w:t>
      </w:r>
      <w:r w:rsidR="001F771B">
        <w:t xml:space="preserve"> datových souborů</w:t>
      </w:r>
      <w:r w:rsidR="00485B26">
        <w:t xml:space="preserve"> </w:t>
      </w:r>
      <w:r>
        <w:t>do</w:t>
      </w:r>
      <w:r w:rsidR="0071276E">
        <w:t> </w:t>
      </w:r>
      <w:r w:rsidR="00B07537">
        <w:t>D</w:t>
      </w:r>
      <w:r>
        <w:t>atové schránky ČP</w:t>
      </w:r>
      <w:r w:rsidR="0007666F">
        <w:t>.</w:t>
      </w:r>
      <w:r>
        <w:t xml:space="preserve"> </w:t>
      </w:r>
    </w:p>
    <w:p w14:paraId="091647EB" w14:textId="77777777" w:rsidR="00A44E1A" w:rsidRDefault="009F6AAF" w:rsidP="00A44E1A">
      <w:pPr>
        <w:pStyle w:val="cpodstavecslovan1"/>
      </w:pPr>
      <w:r w:rsidRPr="00B07537">
        <w:t xml:space="preserve">Výkon </w:t>
      </w:r>
      <w:r w:rsidR="001F771B" w:rsidRPr="00B07537">
        <w:t xml:space="preserve">je </w:t>
      </w:r>
      <w:r w:rsidR="007E7D1E" w:rsidRPr="00B07537">
        <w:t>Smluvní</w:t>
      </w:r>
      <w:r w:rsidR="001F771B" w:rsidRPr="00B07537">
        <w:t>mi stranami považován za ukončen</w:t>
      </w:r>
      <w:r w:rsidRPr="00B07537">
        <w:t>ý</w:t>
      </w:r>
      <w:r w:rsidR="00A44E1A">
        <w:t>:</w:t>
      </w:r>
    </w:p>
    <w:p w14:paraId="36D1BC71" w14:textId="35E86292" w:rsidR="00A44E1A" w:rsidRDefault="00553654" w:rsidP="00A44E1A">
      <w:pPr>
        <w:pStyle w:val="cpodstavecslovan1"/>
        <w:numPr>
          <w:ilvl w:val="0"/>
          <w:numId w:val="32"/>
        </w:numPr>
      </w:pPr>
      <w:r>
        <w:t>dodáním</w:t>
      </w:r>
      <w:r w:rsidR="009F6AAF" w:rsidRPr="00B07537">
        <w:t xml:space="preserve"> </w:t>
      </w:r>
      <w:r w:rsidR="00F846BF" w:rsidRPr="00B07537">
        <w:t xml:space="preserve">sdělení o nemožnosti </w:t>
      </w:r>
      <w:r w:rsidR="004D078C" w:rsidRPr="00B07537">
        <w:t>písemnost</w:t>
      </w:r>
      <w:r w:rsidR="00F846BF" w:rsidRPr="00B07537">
        <w:t xml:space="preserve"> konvertovat</w:t>
      </w:r>
      <w:r>
        <w:t xml:space="preserve"> do </w:t>
      </w:r>
      <w:r w:rsidR="0071276E">
        <w:t>U</w:t>
      </w:r>
      <w:r w:rsidR="00B40CCD">
        <w:t xml:space="preserve">rčené </w:t>
      </w:r>
      <w:r>
        <w:t>datové schránky Správního orgánu</w:t>
      </w:r>
      <w:r w:rsidR="00F846BF" w:rsidRPr="00B07537">
        <w:t xml:space="preserve">, </w:t>
      </w:r>
    </w:p>
    <w:p w14:paraId="27370C20" w14:textId="423FAA56" w:rsidR="00A44E1A" w:rsidRDefault="00A44E1A" w:rsidP="00A44E1A">
      <w:pPr>
        <w:pStyle w:val="cpodstavecslovan1"/>
        <w:numPr>
          <w:ilvl w:val="0"/>
          <w:numId w:val="32"/>
        </w:numPr>
      </w:pPr>
      <w:r>
        <w:t xml:space="preserve">nebo </w:t>
      </w:r>
      <w:r w:rsidR="00D54CEE" w:rsidRPr="00B07537">
        <w:t>podáním poštovní zásilky</w:t>
      </w:r>
      <w:r w:rsidR="00F846BF" w:rsidRPr="00B07537">
        <w:t xml:space="preserve"> (v případě obyčejné zásilky),</w:t>
      </w:r>
      <w:r w:rsidR="00D54CEE" w:rsidRPr="00B07537">
        <w:t xml:space="preserve"> </w:t>
      </w:r>
    </w:p>
    <w:p w14:paraId="05D8EFA3" w14:textId="6B9ACAC7" w:rsidR="00A44E1A" w:rsidRDefault="00D54CEE" w:rsidP="00A44E1A">
      <w:pPr>
        <w:pStyle w:val="cpodstavecslovan1"/>
        <w:numPr>
          <w:ilvl w:val="0"/>
          <w:numId w:val="32"/>
        </w:numPr>
      </w:pPr>
      <w:r w:rsidRPr="00B07537">
        <w:t>nebo</w:t>
      </w:r>
      <w:r w:rsidR="00CC21B5" w:rsidRPr="00B07537">
        <w:t xml:space="preserve"> </w:t>
      </w:r>
      <w:r w:rsidR="00A44E1A">
        <w:t>dodáním</w:t>
      </w:r>
      <w:r w:rsidR="00A44E1A" w:rsidRPr="00B07537">
        <w:t xml:space="preserve"> </w:t>
      </w:r>
      <w:r w:rsidR="00CC21B5" w:rsidRPr="00B07537">
        <w:t>elektronického potvrzení o doručení písemnosti</w:t>
      </w:r>
      <w:r w:rsidR="00A44E1A">
        <w:t xml:space="preserve"> do </w:t>
      </w:r>
      <w:r w:rsidR="0071276E">
        <w:t>U</w:t>
      </w:r>
      <w:r w:rsidR="00B40CCD">
        <w:t xml:space="preserve">rčené </w:t>
      </w:r>
      <w:r w:rsidR="00A44E1A">
        <w:t>datové schránky Správního orgánu</w:t>
      </w:r>
      <w:r w:rsidR="00CC21B5" w:rsidRPr="00B07537">
        <w:t xml:space="preserve">, </w:t>
      </w:r>
    </w:p>
    <w:p w14:paraId="6E6DE2AE" w14:textId="224BFFC0" w:rsidR="001F771B" w:rsidRPr="00B07537" w:rsidRDefault="00CC21B5" w:rsidP="00A44E1A">
      <w:pPr>
        <w:pStyle w:val="cpodstavecslovan1"/>
        <w:numPr>
          <w:ilvl w:val="0"/>
          <w:numId w:val="32"/>
        </w:numPr>
      </w:pPr>
      <w:r w:rsidRPr="00B07537">
        <w:t>nebo</w:t>
      </w:r>
      <w:r w:rsidR="006C1DBB" w:rsidRPr="00B07537">
        <w:t xml:space="preserve"> </w:t>
      </w:r>
      <w:r w:rsidR="00A44E1A">
        <w:t>dodáním</w:t>
      </w:r>
      <w:r w:rsidR="00A44E1A" w:rsidRPr="00B07537">
        <w:t xml:space="preserve"> </w:t>
      </w:r>
      <w:r w:rsidRPr="00B07537">
        <w:t>elektronického potvrzení o nemožnosti písemnost doručit</w:t>
      </w:r>
      <w:r w:rsidR="00A44E1A">
        <w:t xml:space="preserve"> do </w:t>
      </w:r>
      <w:r w:rsidR="00843F72">
        <w:t xml:space="preserve">určené </w:t>
      </w:r>
      <w:r w:rsidR="00A44E1A">
        <w:t>datové schránky Správního orgánu</w:t>
      </w:r>
      <w:r w:rsidR="00530B42" w:rsidRPr="00B07537">
        <w:t>.</w:t>
      </w:r>
      <w:r w:rsidR="006C1DBB" w:rsidRPr="00B07537">
        <w:t xml:space="preserve"> </w:t>
      </w:r>
    </w:p>
    <w:p w14:paraId="089E1C55" w14:textId="77777777" w:rsidR="006276DA" w:rsidRPr="006276DA" w:rsidRDefault="006276DA" w:rsidP="006276DA">
      <w:pPr>
        <w:pStyle w:val="cplnekslovan"/>
      </w:pPr>
      <w:r w:rsidRPr="006276DA">
        <w:lastRenderedPageBreak/>
        <w:t>P</w:t>
      </w:r>
      <w:r>
        <w:t xml:space="preserve">ráva a </w:t>
      </w:r>
      <w:r w:rsidR="0050080F">
        <w:t xml:space="preserve">povinnosti </w:t>
      </w:r>
      <w:r w:rsidR="000D2026">
        <w:t>ČP</w:t>
      </w:r>
    </w:p>
    <w:p w14:paraId="34B1AABE" w14:textId="52A8C6C2" w:rsidR="006276DA" w:rsidRDefault="006276DA" w:rsidP="006276DA">
      <w:pPr>
        <w:pStyle w:val="cpodstavecslovan1"/>
      </w:pPr>
      <w:r w:rsidRPr="006276DA">
        <w:t>ČP</w:t>
      </w:r>
      <w:r w:rsidR="000276DE">
        <w:t xml:space="preserve"> </w:t>
      </w:r>
      <w:r w:rsidR="00D863C8">
        <w:t xml:space="preserve">při </w:t>
      </w:r>
      <w:r w:rsidR="004D078C">
        <w:t>provád</w:t>
      </w:r>
      <w:r w:rsidR="00135FD5">
        <w:t>ě</w:t>
      </w:r>
      <w:r w:rsidR="004D078C">
        <w:t xml:space="preserve">ní </w:t>
      </w:r>
      <w:r w:rsidR="00D863C8">
        <w:t>Výkon</w:t>
      </w:r>
      <w:r w:rsidR="004D078C">
        <w:t>ů</w:t>
      </w:r>
      <w:r w:rsidR="00D863C8">
        <w:t xml:space="preserve"> </w:t>
      </w:r>
      <w:r w:rsidR="000276DE">
        <w:t xml:space="preserve">postupuje </w:t>
      </w:r>
      <w:r w:rsidRPr="006276DA">
        <w:t>samostatně a s</w:t>
      </w:r>
      <w:r w:rsidR="003C5C92">
        <w:t> </w:t>
      </w:r>
      <w:r w:rsidRPr="006276DA">
        <w:t>potřebnou odbornou péčí.</w:t>
      </w:r>
    </w:p>
    <w:p w14:paraId="1EF007E7" w14:textId="145DB8E8" w:rsidR="0050769B" w:rsidRPr="006276DA" w:rsidRDefault="0050769B" w:rsidP="006276DA">
      <w:pPr>
        <w:pStyle w:val="cpodstavecslovan1"/>
      </w:pPr>
      <w:r>
        <w:t>ČP se zavazuje plnit řádně a ve stanoveném termínu své povinnosti vyplývající z této Smlouvy a</w:t>
      </w:r>
      <w:r w:rsidR="0071276E">
        <w:t> </w:t>
      </w:r>
      <w:r>
        <w:t xml:space="preserve">provádět </w:t>
      </w:r>
      <w:r w:rsidR="00F24EA9">
        <w:t>V</w:t>
      </w:r>
      <w:r>
        <w:t>ýkony v požadovaném rozsahu a v souladu s příslušnou právní úpravou. ČP bude neprodleně informovat Správní orgán o všech skutečnostech majících vliv na provádění Výkonů dle této Smlouvy a bude jakékoli případné nedostatky při realizaci Výkonů oznamovat bezodkladně Správnímu orgánu.</w:t>
      </w:r>
    </w:p>
    <w:p w14:paraId="796BEA54" w14:textId="716F8281" w:rsidR="006276DA" w:rsidRPr="007C198B" w:rsidRDefault="006276DA" w:rsidP="006276DA">
      <w:pPr>
        <w:pStyle w:val="cpodstavecslovan1"/>
      </w:pPr>
      <w:bookmarkStart w:id="11" w:name="OLE_LINK1"/>
      <w:bookmarkStart w:id="12" w:name="OLE_LINK2"/>
      <w:r w:rsidRPr="009C1777">
        <w:t xml:space="preserve">ČP </w:t>
      </w:r>
      <w:r w:rsidR="004D078C" w:rsidRPr="009C1777">
        <w:t xml:space="preserve">je povinna pro provedení Výkonu </w:t>
      </w:r>
      <w:r w:rsidRPr="009C1777">
        <w:t>zajist</w:t>
      </w:r>
      <w:r w:rsidR="004D078C" w:rsidRPr="009C1777">
        <w:t>it</w:t>
      </w:r>
      <w:r w:rsidRPr="009C1777">
        <w:t xml:space="preserve"> příslušný spotřební materiál</w:t>
      </w:r>
      <w:r w:rsidR="001E3A85" w:rsidRPr="009C1777">
        <w:t xml:space="preserve"> </w:t>
      </w:r>
      <w:r w:rsidRPr="009C1777">
        <w:t xml:space="preserve">(např. obálky, papíry </w:t>
      </w:r>
      <w:r w:rsidR="009D1B59" w:rsidRPr="00D54CEE">
        <w:t>s</w:t>
      </w:r>
      <w:r w:rsidR="003C5C92" w:rsidRPr="00D54CEE">
        <w:t> </w:t>
      </w:r>
      <w:r w:rsidR="009D1B59" w:rsidRPr="00D54CEE">
        <w:t xml:space="preserve">ochrannými prvky </w:t>
      </w:r>
      <w:r w:rsidRPr="00D54CEE">
        <w:t>apod.)</w:t>
      </w:r>
      <w:r w:rsidR="00ED7F38" w:rsidRPr="00D54CEE">
        <w:t xml:space="preserve"> v</w:t>
      </w:r>
      <w:r w:rsidR="009A30D0" w:rsidRPr="00D54CEE">
        <w:t xml:space="preserve"> </w:t>
      </w:r>
      <w:r w:rsidR="00ED7F38" w:rsidRPr="00D54CEE">
        <w:t>souladu s obecnými požadavky stanovenými Ministerstvem vnitra ČR</w:t>
      </w:r>
      <w:r w:rsidR="00D863C8" w:rsidRPr="00D54CEE">
        <w:t>.</w:t>
      </w:r>
      <w:bookmarkEnd w:id="11"/>
      <w:bookmarkEnd w:id="12"/>
    </w:p>
    <w:p w14:paraId="3C09884F" w14:textId="77777777" w:rsidR="006276DA" w:rsidRPr="009C1777" w:rsidRDefault="00593814" w:rsidP="007718BB">
      <w:pPr>
        <w:pStyle w:val="cpodstavecslovan1"/>
      </w:pPr>
      <w:r w:rsidRPr="00A51E7F">
        <w:t xml:space="preserve">ČP neprovádí kontrolu </w:t>
      </w:r>
      <w:r w:rsidR="00D54CEE" w:rsidRPr="00A51E7F">
        <w:t>adresn</w:t>
      </w:r>
      <w:r w:rsidR="00D54CEE">
        <w:t>í</w:t>
      </w:r>
      <w:r w:rsidR="00D54CEE" w:rsidRPr="00A51E7F">
        <w:t xml:space="preserve">ch </w:t>
      </w:r>
      <w:r w:rsidRPr="00A51E7F">
        <w:t>údajů z</w:t>
      </w:r>
      <w:r w:rsidR="003C5C92">
        <w:t> </w:t>
      </w:r>
      <w:r w:rsidRPr="00A51E7F">
        <w:t xml:space="preserve">předaných datových souborů, a proto neodpovídá za případnou </w:t>
      </w:r>
      <w:r w:rsidRPr="009C1777">
        <w:t>nedoručitelnost zpracovaných zásilek z</w:t>
      </w:r>
      <w:r w:rsidR="003C5C92" w:rsidRPr="009C1777">
        <w:t> </w:t>
      </w:r>
      <w:r w:rsidRPr="009C1777">
        <w:t xml:space="preserve">důvodu chybných </w:t>
      </w:r>
      <w:r w:rsidR="00D54CEE" w:rsidRPr="009C1777">
        <w:t>adresn</w:t>
      </w:r>
      <w:r w:rsidR="00D54CEE">
        <w:t>í</w:t>
      </w:r>
      <w:r w:rsidR="00D54CEE" w:rsidRPr="009C1777">
        <w:t xml:space="preserve">ch </w:t>
      </w:r>
      <w:r w:rsidRPr="009C1777">
        <w:t>údajů.</w:t>
      </w:r>
      <w:r w:rsidR="00FD2E9A" w:rsidRPr="009C1777">
        <w:t xml:space="preserve"> </w:t>
      </w:r>
    </w:p>
    <w:p w14:paraId="54BF18D6" w14:textId="77777777" w:rsidR="006276DA" w:rsidRPr="009C1777" w:rsidRDefault="006276DA" w:rsidP="006276DA">
      <w:pPr>
        <w:pStyle w:val="cpodstavecslovan1"/>
      </w:pPr>
      <w:r w:rsidRPr="009C1777">
        <w:t>Smluvní strany se dohodly, že odchylně od ustanovení aktuálně platných Poštovních podmínek nebude ČP uvádět hmotnost u homogenního podání (stejný obsah a hmotnost) doporučených zásilek, obsahujících pouze písemné sdělení.</w:t>
      </w:r>
    </w:p>
    <w:p w14:paraId="4228B74A" w14:textId="4AD389B0" w:rsidR="00A14BD6" w:rsidRDefault="00A14BD6" w:rsidP="006276DA">
      <w:pPr>
        <w:pStyle w:val="cpodstavecslovan1"/>
      </w:pPr>
      <w:r w:rsidRPr="002F061F">
        <w:t xml:space="preserve">Další práva a povinnosti </w:t>
      </w:r>
      <w:r>
        <w:t>ČP</w:t>
      </w:r>
      <w:r w:rsidRPr="002F061F">
        <w:t xml:space="preserve"> jsou definovány v</w:t>
      </w:r>
      <w:r>
        <w:t> Podmínkách</w:t>
      </w:r>
      <w:r w:rsidR="00E06910">
        <w:t xml:space="preserve">, příp. v jednotlivých </w:t>
      </w:r>
      <w:r w:rsidR="0071276E">
        <w:t>O</w:t>
      </w:r>
      <w:r w:rsidR="00E06910">
        <w:t>bjednávkách Výkonů</w:t>
      </w:r>
      <w:r>
        <w:t>.</w:t>
      </w:r>
    </w:p>
    <w:p w14:paraId="2F0C5ACA" w14:textId="66FE041D" w:rsidR="00CC21B5" w:rsidRPr="00040815" w:rsidRDefault="00116AA8" w:rsidP="00CC21B5">
      <w:pPr>
        <w:pStyle w:val="cpodstavecslovan1"/>
      </w:pPr>
      <w:r w:rsidRPr="00040815">
        <w:t>ČP odpovídá za případnou škodu vzniklou v souvislosti s </w:t>
      </w:r>
      <w:r w:rsidR="00417A93" w:rsidRPr="00040815">
        <w:t xml:space="preserve">prováděním </w:t>
      </w:r>
      <w:r w:rsidR="00CC21B5" w:rsidRPr="00040815">
        <w:t xml:space="preserve">Výkonů </w:t>
      </w:r>
      <w:r w:rsidR="00C872E5" w:rsidRPr="00040815">
        <w:t xml:space="preserve">dle zákona č. 82/1998 Sb., o odpovědnosti za škodu způsobenou při výkonu veřejné moci rozhodnutím nebo nesprávným úředním postupem a o změně zákona </w:t>
      </w:r>
      <w:r w:rsidR="00992944" w:rsidRPr="00040815">
        <w:t>Č</w:t>
      </w:r>
      <w:r w:rsidR="00C872E5" w:rsidRPr="00040815">
        <w:t>eské národní rady č. 358/1992 Sb., o notářích a jejich činnosti</w:t>
      </w:r>
      <w:r w:rsidR="0071276E">
        <w:t>, ve znění pozdějších předpisů</w:t>
      </w:r>
      <w:r w:rsidR="00C872E5" w:rsidRPr="00040815">
        <w:t xml:space="preserve"> (notář</w:t>
      </w:r>
      <w:r w:rsidR="0071276E">
        <w:t>s</w:t>
      </w:r>
      <w:r w:rsidR="00C872E5" w:rsidRPr="00040815">
        <w:t>ký řád)</w:t>
      </w:r>
      <w:r w:rsidR="0071276E">
        <w:t xml:space="preserve">, </w:t>
      </w:r>
      <w:r w:rsidR="00C872E5" w:rsidRPr="00040815">
        <w:t>dále jen „</w:t>
      </w:r>
      <w:r w:rsidR="00C872E5" w:rsidRPr="00040815">
        <w:rPr>
          <w:b/>
        </w:rPr>
        <w:t>Zákon o odpovědnosti za škodu</w:t>
      </w:r>
      <w:r w:rsidR="00C872E5" w:rsidRPr="00040815">
        <w:t>“</w:t>
      </w:r>
      <w:r w:rsidR="0071276E">
        <w:t>.</w:t>
      </w:r>
    </w:p>
    <w:p w14:paraId="0803C71C" w14:textId="5D298077" w:rsidR="00116AA8" w:rsidRDefault="00C872E5" w:rsidP="00116AA8">
      <w:pPr>
        <w:pStyle w:val="cpodstavecslovan1"/>
      </w:pPr>
      <w:r w:rsidRPr="00F826C5">
        <w:t>ČP odpovídá za případnou škodu vzniklou v souvislosti s </w:t>
      </w:r>
      <w:r w:rsidR="00417A93">
        <w:t>činností</w:t>
      </w:r>
      <w:r w:rsidR="00116AA8" w:rsidRPr="00F826C5">
        <w:t xml:space="preserve"> </w:t>
      </w:r>
      <w:r w:rsidR="00F826C5" w:rsidRPr="0011133D">
        <w:t xml:space="preserve">spočívající v poskytování poštovních služeb v souladu se </w:t>
      </w:r>
      <w:r w:rsidR="00992944">
        <w:t>Z</w:t>
      </w:r>
      <w:r w:rsidR="00F826C5" w:rsidRPr="0011133D">
        <w:t>ákonem o poštovních službách v rozsahu stanoveném v </w:t>
      </w:r>
      <w:r w:rsidR="00417A93">
        <w:t>P</w:t>
      </w:r>
      <w:r w:rsidR="00F826C5" w:rsidRPr="0011133D">
        <w:t>oštovních podmínkách</w:t>
      </w:r>
      <w:r w:rsidR="00417A93">
        <w:t xml:space="preserve"> </w:t>
      </w:r>
      <w:r w:rsidR="00417A93" w:rsidRPr="0011133D">
        <w:t>Správním orgánem zvolené poštovní služby ČP</w:t>
      </w:r>
      <w:r w:rsidR="00F826C5" w:rsidRPr="0011133D">
        <w:t xml:space="preserve">. </w:t>
      </w:r>
    </w:p>
    <w:p w14:paraId="13FA3AD7" w14:textId="2CAFAFFA" w:rsidR="007718BB" w:rsidRDefault="007718BB" w:rsidP="00116AA8">
      <w:pPr>
        <w:pStyle w:val="cpodstavecslovan1"/>
      </w:pPr>
      <w:r w:rsidRPr="00E57A22">
        <w:t>O všech</w:t>
      </w:r>
      <w:r>
        <w:t xml:space="preserve"> změnách Přílohy č.3</w:t>
      </w:r>
      <w:r w:rsidRPr="00E57A22">
        <w:t xml:space="preserve"> bud</w:t>
      </w:r>
      <w:r w:rsidR="003A59B5">
        <w:t>e</w:t>
      </w:r>
      <w:r w:rsidRPr="00E57A22">
        <w:t xml:space="preserve"> </w:t>
      </w:r>
      <w:r w:rsidR="002F5291">
        <w:t xml:space="preserve">ČP </w:t>
      </w:r>
      <w:r w:rsidRPr="00E57A22">
        <w:t>neprodleně písemně informovat</w:t>
      </w:r>
      <w:r w:rsidR="003A59B5">
        <w:t xml:space="preserve"> Správní orgán</w:t>
      </w:r>
      <w:r w:rsidRPr="00E57A22">
        <w:t>. Tyto změny nejsou důvodem k</w:t>
      </w:r>
      <w:r>
        <w:t> </w:t>
      </w:r>
      <w:r w:rsidRPr="00E57A22">
        <w:t xml:space="preserve">sepsání </w:t>
      </w:r>
      <w:r>
        <w:t>d</w:t>
      </w:r>
      <w:r w:rsidRPr="00E57A22">
        <w:t>odatku</w:t>
      </w:r>
      <w:r>
        <w:t xml:space="preserve"> k této Smlouvě. Změny se stanou účinnými uplynutím 5 pracovních dnů od doručení oznámení o změně druhé Smluvní straně</w:t>
      </w:r>
      <w:r w:rsidRPr="00E57A22">
        <w:t>.</w:t>
      </w:r>
    </w:p>
    <w:p w14:paraId="6AFED053" w14:textId="7707E198" w:rsidR="001B7513" w:rsidRPr="00707626" w:rsidRDefault="001B7513" w:rsidP="001B7513">
      <w:pPr>
        <w:pStyle w:val="cpodstavecslovan1"/>
      </w:pPr>
      <w:r w:rsidRPr="001B7513">
        <w:t>ČP je povinna zajistit kontinuitu zpracování předmětu Smlouvy formou provozování vlastního záložního střediska, které bude schopno zajistit zpracování předmětu Smlouvy v případě výpadků nebo technických problémů v hlavním středisku. Obě střediska musí být ve vlastnictví ČP, musí být provozována ČP a musí být geograficky dislokovaná</w:t>
      </w:r>
      <w:r>
        <w:t>.</w:t>
      </w:r>
    </w:p>
    <w:p w14:paraId="01B01064" w14:textId="77777777" w:rsidR="006276DA" w:rsidRDefault="006276DA" w:rsidP="006276DA">
      <w:pPr>
        <w:pStyle w:val="cplnekslovan"/>
        <w:rPr>
          <w:rFonts w:cs="Tahoma"/>
        </w:rPr>
      </w:pPr>
      <w:r w:rsidRPr="006276DA">
        <w:t>P</w:t>
      </w:r>
      <w:r>
        <w:t xml:space="preserve">ráva a </w:t>
      </w:r>
      <w:r w:rsidR="0050080F">
        <w:t xml:space="preserve">povinnosti </w:t>
      </w:r>
      <w:r w:rsidR="00822966">
        <w:t>Správního orgánu</w:t>
      </w:r>
    </w:p>
    <w:p w14:paraId="5A718E57" w14:textId="6D03788E" w:rsidR="006276DA" w:rsidRPr="006276DA" w:rsidRDefault="00CC6F9A" w:rsidP="006276DA">
      <w:pPr>
        <w:pStyle w:val="cpodstavecslovan1"/>
      </w:pPr>
      <w:r>
        <w:t>Dat</w:t>
      </w:r>
      <w:r w:rsidR="00A14BD6">
        <w:t>ové soubory určené</w:t>
      </w:r>
      <w:r>
        <w:t xml:space="preserve"> k</w:t>
      </w:r>
      <w:r w:rsidR="00A14BD6">
        <w:t>e</w:t>
      </w:r>
      <w:r>
        <w:t xml:space="preserve"> konverzi bude Správní orgán zasílat</w:t>
      </w:r>
      <w:r w:rsidR="006276DA" w:rsidRPr="006276DA">
        <w:t xml:space="preserve"> ČP v</w:t>
      </w:r>
      <w:r w:rsidR="00965B7F">
        <w:t>e</w:t>
      </w:r>
      <w:r w:rsidR="006276DA" w:rsidRPr="006276DA">
        <w:t xml:space="preserve"> formátu a struktuře</w:t>
      </w:r>
      <w:r w:rsidR="00965B7F">
        <w:t xml:space="preserve"> uvedené v</w:t>
      </w:r>
      <w:r w:rsidR="003C5C92">
        <w:t> </w:t>
      </w:r>
      <w:r w:rsidR="00965B7F">
        <w:t xml:space="preserve">Příloze č. </w:t>
      </w:r>
      <w:r w:rsidR="00040815">
        <w:t>3</w:t>
      </w:r>
      <w:r w:rsidR="00965B7F">
        <w:t xml:space="preserve"> této Smlouvy</w:t>
      </w:r>
      <w:r w:rsidR="004F16E1">
        <w:t xml:space="preserve"> - Hromadná </w:t>
      </w:r>
      <w:r w:rsidR="001829E2">
        <w:t>konverzní pošta</w:t>
      </w:r>
      <w:r w:rsidR="004F16E1">
        <w:t xml:space="preserve"> - Příručka</w:t>
      </w:r>
      <w:r w:rsidR="009F2F5E">
        <w:t>.</w:t>
      </w:r>
      <w:r w:rsidR="00965B7F">
        <w:t xml:space="preserve"> </w:t>
      </w:r>
    </w:p>
    <w:p w14:paraId="516E7A6C" w14:textId="77777777" w:rsidR="006276DA" w:rsidRPr="006276DA" w:rsidRDefault="00D863C8" w:rsidP="00822966">
      <w:pPr>
        <w:pStyle w:val="cpodstavecslovan1"/>
      </w:pPr>
      <w:r>
        <w:t>Správní orgán</w:t>
      </w:r>
      <w:r w:rsidR="006276DA" w:rsidRPr="006276DA">
        <w:t xml:space="preserve"> je povinen za </w:t>
      </w:r>
      <w:r w:rsidR="00822966">
        <w:t xml:space="preserve">provedení Výkonu uhradit </w:t>
      </w:r>
      <w:r w:rsidR="009F2F5E">
        <w:t xml:space="preserve">ČP </w:t>
      </w:r>
      <w:r w:rsidR="002C4105">
        <w:t>cenu</w:t>
      </w:r>
      <w:r w:rsidR="005C5CE1">
        <w:t xml:space="preserve"> dle </w:t>
      </w:r>
      <w:r w:rsidR="00FD2E9A">
        <w:t>Ceníku</w:t>
      </w:r>
      <w:r w:rsidR="00D05FAB">
        <w:t xml:space="preserve"> Výkonů</w:t>
      </w:r>
      <w:r w:rsidR="005C5CE1">
        <w:t>.</w:t>
      </w:r>
    </w:p>
    <w:p w14:paraId="165B5169" w14:textId="77777777" w:rsidR="00342DA9" w:rsidRDefault="0050769B" w:rsidP="008462B3">
      <w:pPr>
        <w:pStyle w:val="cpodstavecslovan1"/>
      </w:pPr>
      <w:r>
        <w:t>Správní orgán se zavazuje informovat neprodleně ČP o všech skutečnostech a zejména změnách právní úpravy, které by mohly mít vliv na provádění Výkonů dle této Smlouvy</w:t>
      </w:r>
      <w:r w:rsidR="00342DA9">
        <w:t xml:space="preserve">. </w:t>
      </w:r>
      <w:r w:rsidR="003A59B5">
        <w:t>Správní orgán se zavazuje Určenou datovou schránku uvedenou v této Smlouvě, jedná-li se o datovou schránku zřízenou na žádost</w:t>
      </w:r>
      <w:r w:rsidR="008462B3">
        <w:t xml:space="preserve">, </w:t>
      </w:r>
      <w:r w:rsidR="003A59B5">
        <w:t>udržovat zpřístupněnou</w:t>
      </w:r>
      <w:r w:rsidR="008462B3">
        <w:t>.</w:t>
      </w:r>
    </w:p>
    <w:p w14:paraId="484EEA42" w14:textId="77777777" w:rsidR="0050769B" w:rsidRDefault="00342DA9" w:rsidP="00822966">
      <w:pPr>
        <w:pStyle w:val="cpodstavecslovan1"/>
      </w:pPr>
      <w:r>
        <w:t xml:space="preserve">Správní orgán </w:t>
      </w:r>
      <w:r w:rsidR="0050769B">
        <w:t xml:space="preserve">bude jakékoli případné nedostatky při realizaci Výkonů oznamovat bezodkladně </w:t>
      </w:r>
      <w:r>
        <w:t>ČP</w:t>
      </w:r>
      <w:r w:rsidR="0050769B">
        <w:t>.</w:t>
      </w:r>
    </w:p>
    <w:p w14:paraId="167DB9E6" w14:textId="77777777" w:rsidR="004D078C" w:rsidRPr="006276DA" w:rsidRDefault="004D078C" w:rsidP="00822966">
      <w:pPr>
        <w:pStyle w:val="cpodstavecslovan1"/>
      </w:pPr>
      <w:r w:rsidRPr="002F061F">
        <w:t xml:space="preserve">Další práva a povinnosti </w:t>
      </w:r>
      <w:r>
        <w:t xml:space="preserve">Správního orgánu </w:t>
      </w:r>
      <w:r w:rsidRPr="002F061F">
        <w:t>jsou definovány v</w:t>
      </w:r>
      <w:r>
        <w:t> Podmínkách.</w:t>
      </w:r>
    </w:p>
    <w:p w14:paraId="705170D0" w14:textId="28C4C4CE" w:rsidR="006276DA" w:rsidRPr="00852F0D" w:rsidRDefault="00FF4480" w:rsidP="006276DA">
      <w:pPr>
        <w:pStyle w:val="cplnekslovan"/>
        <w:rPr>
          <w:rFonts w:cs="Tahoma"/>
        </w:rPr>
      </w:pPr>
      <w:bookmarkStart w:id="13" w:name="_Ref499498432"/>
      <w:r>
        <w:lastRenderedPageBreak/>
        <w:t>Cena a p</w:t>
      </w:r>
      <w:r w:rsidR="00DF6FFE">
        <w:t>latební podmínky</w:t>
      </w:r>
      <w:bookmarkEnd w:id="13"/>
    </w:p>
    <w:p w14:paraId="7F61C79B" w14:textId="77777777" w:rsidR="003F6763" w:rsidRDefault="003F6763" w:rsidP="006276DA">
      <w:pPr>
        <w:pStyle w:val="cpodstavecslovan1"/>
      </w:pPr>
      <w:r>
        <w:t xml:space="preserve">Bližší cenová specifikace provedených Výkonů </w:t>
      </w:r>
      <w:r w:rsidR="00DF6FFE">
        <w:t xml:space="preserve">je stanovena v </w:t>
      </w:r>
      <w:r w:rsidR="006276DA" w:rsidRPr="0011521E">
        <w:t>Cen</w:t>
      </w:r>
      <w:r w:rsidR="002C4FF6">
        <w:t>ík</w:t>
      </w:r>
      <w:r w:rsidR="00DF6FFE">
        <w:t>u</w:t>
      </w:r>
      <w:r w:rsidR="002C4FF6">
        <w:t xml:space="preserve"> </w:t>
      </w:r>
      <w:r w:rsidR="00D05FAB">
        <w:t>V</w:t>
      </w:r>
      <w:r w:rsidR="002C4FF6">
        <w:t xml:space="preserve">ýkonů </w:t>
      </w:r>
      <w:r w:rsidR="006276DA" w:rsidRPr="00AE4A58">
        <w:t>v</w:t>
      </w:r>
      <w:r w:rsidR="003C5C92">
        <w:t> </w:t>
      </w:r>
      <w:r w:rsidR="000D541C" w:rsidRPr="00AE4A58">
        <w:t>Přílo</w:t>
      </w:r>
      <w:r w:rsidR="000D541C">
        <w:t>ze</w:t>
      </w:r>
      <w:r w:rsidR="000D541C" w:rsidRPr="00AE4A58">
        <w:t xml:space="preserve"> </w:t>
      </w:r>
      <w:r w:rsidR="006276DA" w:rsidRPr="00AE4A58">
        <w:t>č.</w:t>
      </w:r>
      <w:r w:rsidR="00885E58">
        <w:t xml:space="preserve"> 2</w:t>
      </w:r>
      <w:r w:rsidR="006276DA" w:rsidRPr="00AE4A58">
        <w:t xml:space="preserve"> </w:t>
      </w:r>
      <w:r w:rsidR="00CF058B" w:rsidRPr="00AE4A58">
        <w:t xml:space="preserve">této </w:t>
      </w:r>
      <w:r w:rsidR="006276DA" w:rsidRPr="00AE4A58">
        <w:t xml:space="preserve">Smlouvy. </w:t>
      </w:r>
    </w:p>
    <w:p w14:paraId="653382D0" w14:textId="533D95ED" w:rsidR="003F6763" w:rsidRPr="009C1777" w:rsidRDefault="003F6763" w:rsidP="006276DA">
      <w:pPr>
        <w:pStyle w:val="cpodstavecslovan1"/>
      </w:pPr>
      <w:r w:rsidRPr="009C1777">
        <w:t xml:space="preserve">Správní orgán se zavazuje, že uhradí cenu </w:t>
      </w:r>
      <w:r w:rsidR="00E0373D" w:rsidRPr="009C1777">
        <w:t xml:space="preserve">Výkonů </w:t>
      </w:r>
      <w:r w:rsidRPr="009C1777">
        <w:t xml:space="preserve">na základě detailního měsíčního vyúčtování skutečně provedených Výkonů dle odst. </w:t>
      </w:r>
      <w:r w:rsidRPr="009C1777">
        <w:fldChar w:fldCharType="begin"/>
      </w:r>
      <w:r w:rsidRPr="009C1777">
        <w:instrText xml:space="preserve"> REF _Ref499043064 \r \h </w:instrText>
      </w:r>
      <w:r w:rsidR="00574833" w:rsidRPr="009C1777">
        <w:instrText xml:space="preserve"> \* MERGEFORMAT </w:instrText>
      </w:r>
      <w:r w:rsidRPr="009C1777">
        <w:fldChar w:fldCharType="separate"/>
      </w:r>
      <w:r w:rsidR="00E2255F">
        <w:t>1.1</w:t>
      </w:r>
      <w:r w:rsidRPr="009C1777">
        <w:fldChar w:fldCharType="end"/>
      </w:r>
      <w:r w:rsidRPr="009C1777">
        <w:t xml:space="preserve"> této Smlouvy</w:t>
      </w:r>
      <w:r w:rsidR="00F05116" w:rsidRPr="009C1777">
        <w:t xml:space="preserve"> za příslušný kalendářní měsíc</w:t>
      </w:r>
      <w:r w:rsidRPr="009C1777">
        <w:t>. DPH bude připočtena v zákonné výši vyjma poštovních služeb, které jsou od DPH osvobozeny.</w:t>
      </w:r>
    </w:p>
    <w:p w14:paraId="042E48FF" w14:textId="772C5050" w:rsidR="003F6763" w:rsidRPr="00C872E5" w:rsidRDefault="003F6763" w:rsidP="006276DA">
      <w:pPr>
        <w:pStyle w:val="cpodstavecslovan1"/>
      </w:pPr>
      <w:r w:rsidRPr="00C872E5">
        <w:t xml:space="preserve">Správní orgán se zavazuje uhradit cenu </w:t>
      </w:r>
      <w:r w:rsidR="00E0373D" w:rsidRPr="00C872E5">
        <w:t>Výkonů</w:t>
      </w:r>
      <w:r w:rsidRPr="00C872E5">
        <w:t xml:space="preserve"> na základě faktury – daňového dokladu vystaveného ČP vždy do 15. kalendářního dne měsíce následujícího po měsíci, ve kterém byl</w:t>
      </w:r>
      <w:r w:rsidR="00E0373D" w:rsidRPr="00C872E5">
        <w:t>y</w:t>
      </w:r>
      <w:r w:rsidRPr="00C872E5">
        <w:t xml:space="preserve"> </w:t>
      </w:r>
      <w:r w:rsidR="00E0373D" w:rsidRPr="00C872E5">
        <w:t>Výkony</w:t>
      </w:r>
      <w:r w:rsidRPr="00C872E5">
        <w:t xml:space="preserve"> poskytnut</w:t>
      </w:r>
      <w:r w:rsidR="00E0373D" w:rsidRPr="00C872E5">
        <w:t>y</w:t>
      </w:r>
      <w:r w:rsidRPr="00C872E5">
        <w:t>. Splatnost faktury je 14 kalendářních dní ode dne jejího vystavení. Faktur</w:t>
      </w:r>
      <w:r w:rsidR="00E0373D" w:rsidRPr="00C872E5">
        <w:t>a</w:t>
      </w:r>
      <w:r w:rsidRPr="00C872E5">
        <w:t xml:space="preserve"> bud</w:t>
      </w:r>
      <w:r w:rsidR="00E0373D" w:rsidRPr="00C872E5">
        <w:t xml:space="preserve">e </w:t>
      </w:r>
      <w:r w:rsidRPr="00C872E5">
        <w:t>obsahovat povinné náležitosti daňového dokladu podle zákona č. 235/2004 Sb., o dani z</w:t>
      </w:r>
      <w:r w:rsidR="00D37EBE">
        <w:t xml:space="preserve"> </w:t>
      </w:r>
      <w:r w:rsidRPr="00C872E5">
        <w:t>přidané hodnoty, ve znění pozdějších předpisů. Datem zdanitelného plnění je poslední kalendářní den v měsíci, za který jsou Výkony vyúčtovány</w:t>
      </w:r>
      <w:r w:rsidR="00E06910" w:rsidRPr="00C872E5">
        <w:t>.</w:t>
      </w:r>
    </w:p>
    <w:p w14:paraId="370151C0" w14:textId="7C9CA542" w:rsidR="003F6763" w:rsidRPr="00C872E5" w:rsidRDefault="003F6763" w:rsidP="00D87CAC">
      <w:pPr>
        <w:pStyle w:val="cpodstavecslovan1"/>
        <w:numPr>
          <w:ilvl w:val="0"/>
          <w:numId w:val="0"/>
        </w:numPr>
        <w:ind w:left="624"/>
      </w:pPr>
      <w:r w:rsidRPr="00C872E5">
        <w:t xml:space="preserve">Smluvní strany se dohodly, že faktury – daňové doklady ve formátu pdf., opatřené elektronickým podpisem (elektronická faktura) spolu s dalšími přílohami (pokud jsou smluvně požadovány) budou zasílány elektronicky </w:t>
      </w:r>
      <w:r w:rsidR="00D000F0" w:rsidRPr="00C872E5">
        <w:t xml:space="preserve">na adresu Správního orgánu </w:t>
      </w:r>
      <w:r w:rsidR="006C33F2">
        <w:t>uvedenou v záhlaví smlouvy.</w:t>
      </w:r>
    </w:p>
    <w:p w14:paraId="48AA0AA4" w14:textId="35B53CA7" w:rsidR="00ED7F38" w:rsidRDefault="00ED7F38" w:rsidP="006276DA">
      <w:pPr>
        <w:pStyle w:val="cpodstavecslovan1"/>
      </w:pPr>
      <w:r>
        <w:t>V případě prodlení Správního orgánu</w:t>
      </w:r>
      <w:r w:rsidRPr="006F50F9">
        <w:t xml:space="preserve"> se zaplacením ceny </w:t>
      </w:r>
      <w:r>
        <w:t>Výkonů</w:t>
      </w:r>
      <w:r w:rsidRPr="006F50F9">
        <w:t xml:space="preserve"> je </w:t>
      </w:r>
      <w:r w:rsidR="00EB28C7">
        <w:t>Správní orgán</w:t>
      </w:r>
      <w:r w:rsidRPr="006F50F9">
        <w:t xml:space="preserve"> povinen zaplatit </w:t>
      </w:r>
      <w:r w:rsidR="00EB28C7">
        <w:t>ČP</w:t>
      </w:r>
      <w:r w:rsidRPr="006F50F9">
        <w:t xml:space="preserve"> úrok z prodlení podle </w:t>
      </w:r>
      <w:r w:rsidRPr="00E4485C">
        <w:t xml:space="preserve">nařízení vlády, kterým se stanoví výše úroků z prodlení podle </w:t>
      </w:r>
      <w:r w:rsidR="009A1D26">
        <w:t xml:space="preserve">zák. č. 89/2012 Sb., </w:t>
      </w:r>
      <w:r w:rsidRPr="00E4485C">
        <w:t xml:space="preserve">občanského zákoníku, </w:t>
      </w:r>
      <w:r>
        <w:t>ve znění pozdějších předpisů</w:t>
      </w:r>
      <w:r w:rsidRPr="00E4485C">
        <w:t>.</w:t>
      </w:r>
    </w:p>
    <w:p w14:paraId="3E6711E4" w14:textId="77777777" w:rsidR="001F15BC" w:rsidRDefault="001F15BC" w:rsidP="001F15BC">
      <w:pPr>
        <w:pStyle w:val="cplnekslovan"/>
        <w:rPr>
          <w:rFonts w:cs="Tahoma"/>
        </w:rPr>
      </w:pPr>
      <w:r>
        <w:t>Reklamace</w:t>
      </w:r>
    </w:p>
    <w:p w14:paraId="13262947" w14:textId="247EA06E" w:rsidR="00872F5A" w:rsidRDefault="001F15BC" w:rsidP="001F15BC">
      <w:pPr>
        <w:pStyle w:val="cpodstavecslovan1"/>
      </w:pPr>
      <w:r>
        <w:t xml:space="preserve">Reklamace Výkonů může být Správním orgánem podána </w:t>
      </w:r>
      <w:r w:rsidR="00872F5A">
        <w:t xml:space="preserve">i </w:t>
      </w:r>
      <w:r>
        <w:t>prostřednictvím</w:t>
      </w:r>
      <w:r w:rsidR="00426094">
        <w:t xml:space="preserve"> Datové schránky </w:t>
      </w:r>
      <w:r w:rsidR="00872F5A">
        <w:t>automat, datová zpráva zaslaná do této schránky však musí v textu Předmětu obsahovat slovo “reklamace“, jinak nebude považována za zadanou a nebude vyřízena.</w:t>
      </w:r>
      <w:r w:rsidR="00426094">
        <w:t xml:space="preserve"> </w:t>
      </w:r>
    </w:p>
    <w:p w14:paraId="3A0A4D47" w14:textId="56F87F4D" w:rsidR="001F15BC" w:rsidRDefault="00872F5A" w:rsidP="001F15BC">
      <w:pPr>
        <w:pStyle w:val="cpodstavecslovan1"/>
      </w:pPr>
      <w:r>
        <w:t>R</w:t>
      </w:r>
      <w:r w:rsidR="00426094">
        <w:t xml:space="preserve">eklamace </w:t>
      </w:r>
      <w:r>
        <w:t xml:space="preserve">Výkonů </w:t>
      </w:r>
      <w:r w:rsidR="004937AF">
        <w:t>musí obsahovat</w:t>
      </w:r>
      <w:r w:rsidR="00426094">
        <w:rPr>
          <w:color w:val="1F497D"/>
          <w:lang w:eastAsia="en-US"/>
        </w:rPr>
        <w:t xml:space="preserve"> </w:t>
      </w:r>
      <w:r w:rsidR="00426094" w:rsidRPr="004937AF">
        <w:rPr>
          <w:lang w:eastAsia="en-US"/>
        </w:rPr>
        <w:t xml:space="preserve">ID datové zprávy a důvod reklamace. </w:t>
      </w:r>
      <w:r w:rsidR="001F15BC" w:rsidRPr="004937AF">
        <w:t xml:space="preserve"> </w:t>
      </w:r>
    </w:p>
    <w:p w14:paraId="38437762" w14:textId="77777777" w:rsidR="00395756" w:rsidRDefault="00395756" w:rsidP="001F15BC">
      <w:pPr>
        <w:pStyle w:val="cpodstavecslovan1"/>
      </w:pPr>
      <w:r>
        <w:t>Reklamac</w:t>
      </w:r>
      <w:r w:rsidR="006437C8">
        <w:t>e</w:t>
      </w:r>
      <w:r>
        <w:t xml:space="preserve"> týkající se poskytované poštovní služby lze uplatnit způsobem a za podmínek stanovených Poštovními podmínkami ČP. </w:t>
      </w:r>
    </w:p>
    <w:p w14:paraId="0F47B53C" w14:textId="77777777" w:rsidR="001F15BC" w:rsidRDefault="001F15BC" w:rsidP="001F15BC">
      <w:pPr>
        <w:pStyle w:val="cpodstavecslovan1"/>
      </w:pPr>
      <w:r>
        <w:t>Správní orgán je povinen podat reklamaci bezprostředně po zjištění reklamované skutečnosti.</w:t>
      </w:r>
    </w:p>
    <w:p w14:paraId="4D006EFA" w14:textId="77777777" w:rsidR="001F15BC" w:rsidRDefault="001F15BC" w:rsidP="001F15BC">
      <w:pPr>
        <w:pStyle w:val="cpodstavecslovan1"/>
      </w:pPr>
      <w:r>
        <w:t xml:space="preserve">ČP se zavazuje vyřídit reklamaci bez zbytečného odkladu, nejpozději do 30 kalendářních dnů od jejího uplatnění. Po vyřízení reklamace zašle ČP Správnímu orgánu oznámení o výsledku reklamace. </w:t>
      </w:r>
    </w:p>
    <w:p w14:paraId="24AE3ECB" w14:textId="030AD133" w:rsidR="001F15BC" w:rsidRDefault="001F15BC" w:rsidP="001F15BC">
      <w:pPr>
        <w:pStyle w:val="cpodstavecslovan1"/>
      </w:pPr>
      <w:r>
        <w:t>ČP garantuje poskytování Výkonů jen v mezích stanovených touto Smlouvou a příslušnými obecně závaznými právními předpisy.</w:t>
      </w:r>
    </w:p>
    <w:p w14:paraId="253AA92F" w14:textId="02CCEB99" w:rsidR="00BA48AD" w:rsidRPr="000D541C" w:rsidRDefault="00BA48AD" w:rsidP="00BA48AD">
      <w:pPr>
        <w:pStyle w:val="cpodstavecslovan1"/>
      </w:pPr>
      <w:r>
        <w:t>Reklamace V</w:t>
      </w:r>
      <w:r w:rsidR="0071276E">
        <w:t>ý</w:t>
      </w:r>
      <w:r>
        <w:t xml:space="preserve">konů lze zasílat na: </w:t>
      </w:r>
      <w:hyperlink r:id="rId11" w:history="1">
        <w:r>
          <w:rPr>
            <w:rStyle w:val="Hypertextovodkaz"/>
          </w:rPr>
          <w:t>postservis.reklamace@cpost.cz</w:t>
        </w:r>
      </w:hyperlink>
      <w:r>
        <w:rPr>
          <w:color w:val="1F497D"/>
        </w:rPr>
        <w:t>.</w:t>
      </w:r>
    </w:p>
    <w:p w14:paraId="4BABC0A5" w14:textId="57935660" w:rsidR="006276DA" w:rsidRPr="009C1777" w:rsidRDefault="001F15BC" w:rsidP="00C47A0D">
      <w:pPr>
        <w:pStyle w:val="cplnekslovan"/>
        <w:rPr>
          <w:rFonts w:cs="Tahoma"/>
        </w:rPr>
      </w:pPr>
      <w:r w:rsidRPr="009C1777">
        <w:t>Kontaktní spojení</w:t>
      </w:r>
    </w:p>
    <w:p w14:paraId="170A5E0C" w14:textId="62D5666E" w:rsidR="006276DA" w:rsidRPr="00C47A0D" w:rsidRDefault="006276DA" w:rsidP="00C47A0D">
      <w:pPr>
        <w:pStyle w:val="cpodstavecslovan1"/>
      </w:pPr>
      <w:r w:rsidRPr="00C47A0D">
        <w:t xml:space="preserve">Kontaktními osobami za </w:t>
      </w:r>
      <w:r w:rsidR="00A36B25">
        <w:t xml:space="preserve">Správní orgán </w:t>
      </w:r>
      <w:r w:rsidRPr="00C47A0D">
        <w:t>jsou (jméno, pozice, tel., e-mail):</w:t>
      </w:r>
    </w:p>
    <w:p w14:paraId="03C6BF9D" w14:textId="3093B448" w:rsidR="006276DA" w:rsidRPr="00C47A0D" w:rsidRDefault="00773560" w:rsidP="002C46D8">
      <w:pPr>
        <w:pStyle w:val="cpodstavecslovan1"/>
        <w:numPr>
          <w:ilvl w:val="0"/>
          <w:numId w:val="5"/>
        </w:numPr>
      </w:pPr>
      <w:r>
        <w:t xml:space="preserve">Mgr. Jiří Fiala, </w:t>
      </w:r>
      <w:r w:rsidR="00522FEE">
        <w:t xml:space="preserve">tel.: </w:t>
      </w:r>
      <w:r w:rsidR="00522FEE" w:rsidRPr="00522FEE">
        <w:t>565</w:t>
      </w:r>
      <w:r w:rsidR="001F5C49">
        <w:t> </w:t>
      </w:r>
      <w:r w:rsidR="00522FEE" w:rsidRPr="00522FEE">
        <w:t>518</w:t>
      </w:r>
      <w:r w:rsidR="001F5C49">
        <w:t xml:space="preserve"> </w:t>
      </w:r>
      <w:r w:rsidR="00522FEE" w:rsidRPr="00522FEE">
        <w:t>120</w:t>
      </w:r>
      <w:r w:rsidR="00522FEE">
        <w:t xml:space="preserve">, e-mail: </w:t>
      </w:r>
      <w:r w:rsidR="00522FEE" w:rsidRPr="00522FEE">
        <w:t>jiri.fiala@mesto-humpolec.cz</w:t>
      </w:r>
    </w:p>
    <w:p w14:paraId="7AB1A7EC" w14:textId="791E58C2" w:rsidR="006276DA" w:rsidRPr="00C47A0D" w:rsidRDefault="001F5C49" w:rsidP="002C46D8">
      <w:pPr>
        <w:pStyle w:val="cpodstavecslovan1"/>
        <w:numPr>
          <w:ilvl w:val="0"/>
          <w:numId w:val="5"/>
        </w:numPr>
      </w:pPr>
      <w:r>
        <w:t>Ing. Veronika Veselská, tel. 565 518 130, e-mail: veronika.veselska@mesto-humpolec.cz</w:t>
      </w:r>
    </w:p>
    <w:p w14:paraId="0C840A4A" w14:textId="77FC6799" w:rsidR="006276DA" w:rsidRPr="00C47A0D" w:rsidRDefault="006276DA" w:rsidP="00C47A0D">
      <w:pPr>
        <w:pStyle w:val="cpodstavecslovan1"/>
      </w:pPr>
      <w:r w:rsidRPr="00C47A0D">
        <w:t xml:space="preserve">Kontaktními osobami za ČP ve věcech </w:t>
      </w:r>
      <w:r w:rsidR="0069168F">
        <w:t>s</w:t>
      </w:r>
      <w:r w:rsidR="007E7D1E">
        <w:t>mluvní</w:t>
      </w:r>
      <w:r w:rsidRPr="00C47A0D">
        <w:t>ch jsou (jméno, pozice, tel., e-mail):</w:t>
      </w:r>
    </w:p>
    <w:p w14:paraId="408B6E9B" w14:textId="1AF30559" w:rsidR="006276DA" w:rsidRPr="00C47A0D" w:rsidRDefault="00BF39BB" w:rsidP="00244275">
      <w:pPr>
        <w:pStyle w:val="cpodstavecslovan1"/>
        <w:numPr>
          <w:ilvl w:val="0"/>
          <w:numId w:val="6"/>
        </w:numPr>
      </w:pPr>
      <w:r w:rsidRPr="00BF39BB">
        <w:t>Samková Jarmila, obchodní manažer, tel.: 733 611 119, e-mail: Samkova.Jarmila@cpost.cz</w:t>
      </w:r>
    </w:p>
    <w:p w14:paraId="401F1337" w14:textId="4BBBE05E" w:rsidR="006276DA" w:rsidRPr="00C47A0D" w:rsidRDefault="00BF39BB" w:rsidP="00C47A0D">
      <w:pPr>
        <w:pStyle w:val="cpodstavecslovan1"/>
        <w:numPr>
          <w:ilvl w:val="0"/>
          <w:numId w:val="6"/>
        </w:numPr>
      </w:pPr>
      <w:r w:rsidRPr="00BF39BB">
        <w:t>Ing. Lubomír Fedák, obchodní manažer expert, tel.: 605 225 997, e-mail: fedak.lubomir@cpost.cz</w:t>
      </w:r>
    </w:p>
    <w:p w14:paraId="0330F5D5" w14:textId="24258A6E" w:rsidR="006276DA" w:rsidRPr="00C47A0D" w:rsidRDefault="006276DA" w:rsidP="00C47A0D">
      <w:pPr>
        <w:pStyle w:val="cpodstavecslovan1"/>
      </w:pPr>
      <w:r w:rsidRPr="00C47A0D">
        <w:t>Kontaktními osobami za ČP ve věcech technických jsou (jméno, pozice, tel., e-mail):</w:t>
      </w:r>
    </w:p>
    <w:p w14:paraId="1759913B" w14:textId="77777777" w:rsidR="00CF3BA7" w:rsidRPr="00C47A0D" w:rsidRDefault="00CF3BA7" w:rsidP="00CF3BA7">
      <w:pPr>
        <w:pStyle w:val="cpodstavecslovan1"/>
        <w:numPr>
          <w:ilvl w:val="0"/>
          <w:numId w:val="7"/>
        </w:numPr>
      </w:pPr>
      <w:r w:rsidRPr="002F4C60">
        <w:lastRenderedPageBreak/>
        <w:t>Hana Kratochvílová, tel.: 954 380 679, e-mail: kratochvilova.hana@cpost.cz</w:t>
      </w:r>
    </w:p>
    <w:p w14:paraId="77941CE8" w14:textId="27A06460" w:rsidR="00CF3BA7" w:rsidRDefault="00CF3BA7" w:rsidP="00CF3BA7">
      <w:pPr>
        <w:pStyle w:val="cpodstavecslovan1"/>
        <w:numPr>
          <w:ilvl w:val="0"/>
          <w:numId w:val="7"/>
        </w:numPr>
      </w:pPr>
      <w:r w:rsidRPr="002F4C60">
        <w:t xml:space="preserve">Dispečink střediska Postservis České Budějovice, tel.: 954 237 020, e-mail: </w:t>
      </w:r>
      <w:hyperlink r:id="rId12" w:history="1">
        <w:r w:rsidRPr="004E2668">
          <w:rPr>
            <w:rStyle w:val="Hypertextovodkaz"/>
          </w:rPr>
          <w:t>postservis.ozjc@cpost.cz</w:t>
        </w:r>
      </w:hyperlink>
      <w:r w:rsidR="004266CA">
        <w:t xml:space="preserve"> </w:t>
      </w:r>
    </w:p>
    <w:p w14:paraId="0086C45E" w14:textId="4C6FC98E" w:rsidR="009A2020" w:rsidRDefault="006276DA" w:rsidP="00CF3BA7">
      <w:pPr>
        <w:pStyle w:val="cpodstavecslovan1"/>
      </w:pPr>
      <w:r w:rsidRPr="00E57A22">
        <w:t>O všech změnách kontaktních osob a spojení, které jsou uvedeny v</w:t>
      </w:r>
      <w:r w:rsidR="003C5C92">
        <w:t> </w:t>
      </w:r>
      <w:r w:rsidRPr="00E57A22">
        <w:t xml:space="preserve">tomto článku, se budou </w:t>
      </w:r>
      <w:r w:rsidR="007E7D1E">
        <w:t>Smluvní</w:t>
      </w:r>
      <w:r w:rsidRPr="00E57A22">
        <w:t xml:space="preserve"> strany neprodleně písemně informovat. Tyto změny nejsou důvodem k</w:t>
      </w:r>
      <w:r w:rsidR="003C5C92">
        <w:t> </w:t>
      </w:r>
      <w:r w:rsidRPr="00E57A22">
        <w:t xml:space="preserve">sepsání </w:t>
      </w:r>
      <w:r w:rsidR="001F40A5">
        <w:t>d</w:t>
      </w:r>
      <w:r w:rsidRPr="00E57A22">
        <w:t>odatku</w:t>
      </w:r>
      <w:r w:rsidR="001F40A5">
        <w:t xml:space="preserve"> k</w:t>
      </w:r>
      <w:r w:rsidR="003C5C92">
        <w:t> </w:t>
      </w:r>
      <w:r w:rsidR="001F40A5">
        <w:t>této Smlouvě</w:t>
      </w:r>
      <w:r w:rsidR="00236743">
        <w:t>. Změny se stanou účinnými uplynutím 5 pracovních dnů od doručení oznámení o změně druhé Smluvní straně</w:t>
      </w:r>
      <w:r w:rsidRPr="00E57A22">
        <w:t>.</w:t>
      </w:r>
    </w:p>
    <w:p w14:paraId="4D27FE2D" w14:textId="77777777" w:rsidR="006F16FA" w:rsidRDefault="006F16FA" w:rsidP="006F16FA">
      <w:pPr>
        <w:pStyle w:val="cplnekslovan"/>
      </w:pPr>
      <w:r>
        <w:t>Compliance doložk</w:t>
      </w:r>
      <w:r w:rsidR="00EF4EE9">
        <w:t>a</w:t>
      </w:r>
    </w:p>
    <w:p w14:paraId="124EE7D9" w14:textId="4DE46B8B" w:rsidR="006F16FA" w:rsidRDefault="006F16FA" w:rsidP="006F16FA">
      <w:pPr>
        <w:pStyle w:val="cpodstavecslovan1"/>
      </w:pPr>
      <w:r>
        <w:t>Smluvní strany se zavazují, že učiní všechna opatření k tomu, aby se nedopustily ony a ani nikdo z</w:t>
      </w:r>
      <w:r w:rsidR="0071276E">
        <w:t> </w:t>
      </w:r>
      <w:r>
        <w:t>jejich zaměstnanců či zástupců jakékoliv formy korupčního jednání, zejména jednání, které by mohlo být vnímáno jako přijetí úplatku, podplácení nebo nepřímé úplatkářství či jiný trestný čin spojený s korupcí dle zákona č. 40/2009 Sb., trestní zákoník, ve znění pozdějších předpisů.</w:t>
      </w:r>
    </w:p>
    <w:p w14:paraId="782127F3" w14:textId="41D624C5" w:rsidR="006F16FA" w:rsidRDefault="006F16FA" w:rsidP="006F16FA">
      <w:pPr>
        <w:pStyle w:val="cpodstavecslovan1"/>
      </w:pPr>
      <w:r>
        <w:t>Smluvní strany se zavazují, že neposkytnou, nenabídnou ani neslíbí úplatek jinému nebo pro jiného v</w:t>
      </w:r>
      <w:r w:rsidR="0071276E">
        <w:t> </w:t>
      </w:r>
      <w:r>
        <w:t>souvislosti s obstaráváním věcí obecného zájmu anebo v souvislosti s podnikáním svým nebo jiného. Smluvní strany se rovněž zavazují, že úplatek nepřijmou, ani si jej nedají slíbit, ať už pro sebe nebo pro jiného v souvislosti s obstaráním věcí obecného zájmu nebo v souvislosti s podnikáním svým nebo jiného. 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2B06975B" w14:textId="77777777" w:rsidR="006F16FA" w:rsidRDefault="006F16FA" w:rsidP="006F16FA">
      <w:pPr>
        <w:pStyle w:val="cpodstavecslovan1"/>
      </w:pPr>
      <w:r>
        <w:t>Smluvní strany nebudou ani u svých obchodních partnerů tolerovat jakoukoliv formu korupce či uplácení.</w:t>
      </w:r>
    </w:p>
    <w:p w14:paraId="36E93E20" w14:textId="77777777" w:rsidR="002C46D8" w:rsidRDefault="00244275" w:rsidP="002C46D8">
      <w:pPr>
        <w:pStyle w:val="cplnekslovan"/>
        <w:rPr>
          <w:rFonts w:cs="Tahoma"/>
        </w:rPr>
      </w:pPr>
      <w:r>
        <w:rPr>
          <w:rFonts w:cs="Tahoma"/>
        </w:rPr>
        <w:t>Závěrečná ustanovení</w:t>
      </w:r>
    </w:p>
    <w:p w14:paraId="2D0110B7" w14:textId="77777777" w:rsidR="00971AA5" w:rsidRDefault="002C46D8" w:rsidP="002C46D8">
      <w:pPr>
        <w:pStyle w:val="cpodstavecslovan1"/>
      </w:pPr>
      <w:r w:rsidRPr="00C47A0D">
        <w:t xml:space="preserve">Tato </w:t>
      </w:r>
      <w:r w:rsidRPr="00852F0D">
        <w:t xml:space="preserve">Smlouva je uzavřena na dobu neurčitou a nabývá </w:t>
      </w:r>
      <w:r w:rsidR="00865567">
        <w:t>platnosti</w:t>
      </w:r>
      <w:r w:rsidR="00865567" w:rsidRPr="00852F0D">
        <w:t xml:space="preserve"> </w:t>
      </w:r>
      <w:r w:rsidR="007310F2">
        <w:t xml:space="preserve">a účinnosti </w:t>
      </w:r>
      <w:r w:rsidRPr="00852F0D">
        <w:t xml:space="preserve">dnem podpisu </w:t>
      </w:r>
      <w:r w:rsidR="00727273">
        <w:t xml:space="preserve">obou </w:t>
      </w:r>
      <w:r w:rsidR="007E7D1E" w:rsidRPr="00852F0D">
        <w:t>Smluvní</w:t>
      </w:r>
      <w:r w:rsidRPr="00852F0D">
        <w:t>ch stran.</w:t>
      </w:r>
    </w:p>
    <w:p w14:paraId="1CEB1413" w14:textId="77777777" w:rsidR="00244275" w:rsidRPr="00852F0D" w:rsidRDefault="00971AA5" w:rsidP="002C46D8">
      <w:pPr>
        <w:pStyle w:val="cpodstavecslovan1"/>
      </w:pPr>
      <w:r>
        <w:t>V souladu s ustanovením § 19 odst. 3 Správního řádu není třeba k uzavření této Smlouvy souhlasu nadřízeného správního orgánu.</w:t>
      </w:r>
      <w:r w:rsidR="007E7D1E" w:rsidRPr="00852F0D">
        <w:t xml:space="preserve"> </w:t>
      </w:r>
    </w:p>
    <w:p w14:paraId="016DDD58" w14:textId="77777777" w:rsidR="00727273" w:rsidRDefault="00C60641" w:rsidP="00885E58">
      <w:pPr>
        <w:pStyle w:val="cpodstavecslovan1"/>
      </w:pPr>
      <w:r w:rsidRPr="00852F0D">
        <w:t xml:space="preserve">Tuto </w:t>
      </w:r>
      <w:r w:rsidR="00727273">
        <w:t xml:space="preserve">Smlouvu lze ukončit dohodou Smluvních stran nebo výpovědí. </w:t>
      </w:r>
      <w:r w:rsidRPr="00852F0D">
        <w:t>Smlouvu je oprávněna vypovědět kterákoliv ze Smluvních stran i bez udání důvodu s</w:t>
      </w:r>
      <w:r w:rsidR="003C5C92">
        <w:t> </w:t>
      </w:r>
      <w:r w:rsidRPr="00852F0D">
        <w:t xml:space="preserve">tříměsíční </w:t>
      </w:r>
      <w:r>
        <w:t>výpovědní dobou</w:t>
      </w:r>
      <w:r w:rsidRPr="00C47A0D">
        <w:t xml:space="preserve">, která počíná běžet od prvního dne následujícího měsíce po </w:t>
      </w:r>
      <w:r w:rsidR="004D591C">
        <w:t>doručení</w:t>
      </w:r>
      <w:r w:rsidRPr="00C47A0D">
        <w:t xml:space="preserve"> výpovědi</w:t>
      </w:r>
      <w:r>
        <w:t xml:space="preserve"> druh</w:t>
      </w:r>
      <w:r w:rsidR="004D591C">
        <w:t>é</w:t>
      </w:r>
      <w:r>
        <w:t xml:space="preserve"> Smluvní stran</w:t>
      </w:r>
      <w:r w:rsidR="004D591C">
        <w:t>ě</w:t>
      </w:r>
      <w:r w:rsidRPr="00C47A0D">
        <w:t>.</w:t>
      </w:r>
    </w:p>
    <w:p w14:paraId="6ED13489" w14:textId="77777777" w:rsidR="006276DA" w:rsidRDefault="00EE3324" w:rsidP="003E5CC6">
      <w:pPr>
        <w:pStyle w:val="cpodstavecslovan1"/>
      </w:pPr>
      <w:r>
        <w:t>Není-li ve smlouvě stanoveno jinak, může být t</w:t>
      </w:r>
      <w:r w:rsidR="008C4A61" w:rsidRPr="007B13AF">
        <w:t>ato Smlouva měněna pouze vzestupně očíslovanými písemnými dodatky ke Smlouvě podepsanými oběma Smluvními stranami.</w:t>
      </w:r>
    </w:p>
    <w:p w14:paraId="6AD9551E" w14:textId="4842261C" w:rsidR="000C29CC" w:rsidRPr="00A74EAD" w:rsidRDefault="00767BEF" w:rsidP="00D87CAC">
      <w:pPr>
        <w:pStyle w:val="cpodstavecslovan1"/>
      </w:pPr>
      <w:r w:rsidRPr="00767BEF">
        <w:t xml:space="preserve">Tato Smlouva je vyhotovena v elektronické formě ve formátu PDF/A a je podepsaná platnými zaručenými elektronickými podpisy smluvních stran. Každá ze smluvních stran obdrží smlouvu </w:t>
      </w:r>
      <w:r w:rsidRPr="00767BEF">
        <w:br/>
        <w:t>v elektronické formě s uznávanými elektronickými podpisy smluvních stran.</w:t>
      </w:r>
    </w:p>
    <w:p w14:paraId="2EA3541D" w14:textId="77777777" w:rsidR="008C4A61" w:rsidRDefault="008C4A61" w:rsidP="008C4A61">
      <w:pPr>
        <w:pStyle w:val="cpodstavecslovan1"/>
      </w:pPr>
      <w:r w:rsidRPr="00852F0D"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45D867EE" w14:textId="7126F1B9" w:rsidR="00574E7C" w:rsidRDefault="00574E7C" w:rsidP="008C4A61">
      <w:pPr>
        <w:pStyle w:val="cpodstavecslovan1"/>
      </w:pPr>
      <w:r>
        <w:t xml:space="preserve">Souhlas s uzavřením této Smlouvy byl dán usnesením Rady města č. </w:t>
      </w:r>
      <w:r w:rsidRPr="00F76069">
        <w:rPr>
          <w:highlight w:val="yellow"/>
        </w:rPr>
        <w:t xml:space="preserve">XXX ze dne </w:t>
      </w:r>
      <w:r w:rsidR="00C00357" w:rsidRPr="00F76069">
        <w:rPr>
          <w:highlight w:val="yellow"/>
        </w:rPr>
        <w:t>5. 11. 2025</w:t>
      </w:r>
      <w:r w:rsidRPr="00F76069">
        <w:rPr>
          <w:highlight w:val="yellow"/>
        </w:rPr>
        <w:t>.</w:t>
      </w:r>
    </w:p>
    <w:p w14:paraId="5B74E4A7" w14:textId="77777777" w:rsidR="0007666F" w:rsidRPr="00852F0D" w:rsidRDefault="0007666F" w:rsidP="008C4A61">
      <w:pPr>
        <w:pStyle w:val="cpodstavecslovan1"/>
      </w:pPr>
      <w:r>
        <w:t>Nedílnou součástí této Smlouvy jsou následující přílohy:</w:t>
      </w:r>
    </w:p>
    <w:p w14:paraId="2E74B58F" w14:textId="77777777" w:rsidR="0081113F" w:rsidRPr="00A74EAD" w:rsidRDefault="000B11A0" w:rsidP="00D87CAC">
      <w:pPr>
        <w:pStyle w:val="cpodstavecslovan1"/>
        <w:numPr>
          <w:ilvl w:val="0"/>
          <w:numId w:val="0"/>
        </w:numPr>
        <w:ind w:left="624"/>
      </w:pPr>
      <w:r w:rsidRPr="00A74EAD">
        <w:t xml:space="preserve">Příloha č. 1 </w:t>
      </w:r>
      <w:r w:rsidR="003C5C92">
        <w:t>–</w:t>
      </w:r>
      <w:r w:rsidRPr="00A74EAD">
        <w:t xml:space="preserve"> </w:t>
      </w:r>
      <w:r w:rsidR="00B051BA" w:rsidRPr="00A74EAD">
        <w:t>Podmínky pro přenesení výkonu působnosti v</w:t>
      </w:r>
      <w:r w:rsidR="003C5C92">
        <w:t> </w:t>
      </w:r>
      <w:r w:rsidR="00B051BA" w:rsidRPr="00A74EAD">
        <w:t xml:space="preserve">oblasti doručování (provedení </w:t>
      </w:r>
      <w:r w:rsidR="00A37EE9">
        <w:t xml:space="preserve">automatizované </w:t>
      </w:r>
      <w:r w:rsidR="00B051BA" w:rsidRPr="00A74EAD">
        <w:t>autorizované konverze dokumentů a doručení písemností)</w:t>
      </w:r>
    </w:p>
    <w:p w14:paraId="4E65EF16" w14:textId="77777777" w:rsidR="000B11A0" w:rsidRDefault="000B11A0" w:rsidP="00D87CAC">
      <w:pPr>
        <w:pStyle w:val="cpodstavecslovan1"/>
        <w:numPr>
          <w:ilvl w:val="0"/>
          <w:numId w:val="0"/>
        </w:numPr>
        <w:ind w:left="624"/>
      </w:pPr>
      <w:r w:rsidRPr="00A74EAD">
        <w:lastRenderedPageBreak/>
        <w:t xml:space="preserve">Příloha č. 2 </w:t>
      </w:r>
      <w:r w:rsidR="00B051BA" w:rsidRPr="00A74EAD">
        <w:t>–</w:t>
      </w:r>
      <w:r w:rsidRPr="00A74EAD">
        <w:t xml:space="preserve"> </w:t>
      </w:r>
      <w:r w:rsidR="00B051BA" w:rsidRPr="00A74EAD">
        <w:t xml:space="preserve">Ceník </w:t>
      </w:r>
      <w:r w:rsidR="007310F2">
        <w:t>V</w:t>
      </w:r>
      <w:r w:rsidR="00B051BA" w:rsidRPr="00A74EAD">
        <w:t>ýkonů</w:t>
      </w:r>
    </w:p>
    <w:p w14:paraId="37920B6A" w14:textId="77777777" w:rsidR="00D059A1" w:rsidRDefault="00D059A1" w:rsidP="00D87CAC">
      <w:pPr>
        <w:pStyle w:val="cpodstavecslovan1"/>
        <w:numPr>
          <w:ilvl w:val="0"/>
          <w:numId w:val="0"/>
        </w:numPr>
        <w:ind w:left="624"/>
      </w:pPr>
      <w:r>
        <w:t xml:space="preserve">Příloha č. 3 </w:t>
      </w:r>
      <w:r w:rsidRPr="00A74EAD">
        <w:t>–</w:t>
      </w:r>
      <w:r>
        <w:t xml:space="preserve"> </w:t>
      </w:r>
      <w:r w:rsidR="004F16E1">
        <w:t>Hromadná autorizovaná konverze - Příručka</w:t>
      </w:r>
    </w:p>
    <w:p w14:paraId="78CCB4FA" w14:textId="0255B170" w:rsidR="00D059A1" w:rsidRDefault="00D059A1" w:rsidP="00D87CAC">
      <w:pPr>
        <w:pStyle w:val="cpodstavecslovan1"/>
        <w:numPr>
          <w:ilvl w:val="0"/>
          <w:numId w:val="0"/>
        </w:numPr>
        <w:ind w:left="624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2291AAFA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047C1FF" w14:textId="08CB48B2" w:rsidR="00950401" w:rsidRPr="000424F7" w:rsidRDefault="00950401" w:rsidP="00C66902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t>V</w:t>
            </w:r>
            <w:r w:rsidR="006C33F2">
              <w:rPr>
                <w:bCs/>
                <w:sz w:val="22"/>
                <w:szCs w:val="22"/>
              </w:rPr>
              <w:t xml:space="preserve"> Českých Budějovicích </w:t>
            </w:r>
            <w:r w:rsidRPr="000424F7">
              <w:rPr>
                <w:bCs/>
                <w:sz w:val="22"/>
                <w:szCs w:val="22"/>
              </w:rPr>
              <w:t>dne</w:t>
            </w:r>
            <w:r w:rsidR="008C6BDB">
              <w:rPr>
                <w:bCs/>
                <w:sz w:val="22"/>
                <w:szCs w:val="22"/>
              </w:rPr>
              <w:t xml:space="preserve">: </w:t>
            </w:r>
            <w:r w:rsidR="00BF39BB">
              <w:rPr>
                <w:bCs/>
                <w:sz w:val="22"/>
                <w:szCs w:val="22"/>
              </w:rPr>
              <w:t>dle el. podpisu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BEA321F" w14:textId="0660C8F2" w:rsidR="00950401" w:rsidRPr="000424F7" w:rsidRDefault="00950401" w:rsidP="00C66902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0424F7">
              <w:rPr>
                <w:bCs/>
                <w:sz w:val="22"/>
                <w:szCs w:val="22"/>
              </w:rPr>
              <w:t>V </w:t>
            </w:r>
            <w:r w:rsidR="00BF39BB">
              <w:rPr>
                <w:bCs/>
                <w:sz w:val="22"/>
                <w:szCs w:val="22"/>
              </w:rPr>
              <w:t>Humpolci</w:t>
            </w:r>
            <w:r w:rsidRPr="000424F7">
              <w:rPr>
                <w:bCs/>
                <w:sz w:val="22"/>
                <w:szCs w:val="22"/>
              </w:rPr>
              <w:t xml:space="preserve"> dne</w:t>
            </w:r>
            <w:r w:rsidR="008C6BDB">
              <w:rPr>
                <w:bCs/>
                <w:sz w:val="22"/>
                <w:szCs w:val="22"/>
              </w:rPr>
              <w:t>: dle el. podpisu</w:t>
            </w:r>
          </w:p>
        </w:tc>
      </w:tr>
    </w:tbl>
    <w:p w14:paraId="4958F8E2" w14:textId="163E65CF" w:rsidR="00950401" w:rsidRDefault="00950401" w:rsidP="00950401">
      <w:pPr>
        <w:pStyle w:val="Zkladntext"/>
        <w:rPr>
          <w:sz w:val="22"/>
          <w:szCs w:val="22"/>
        </w:rPr>
      </w:pPr>
    </w:p>
    <w:p w14:paraId="72D46C5C" w14:textId="5EA432CF" w:rsidR="00CF3BA7" w:rsidRDefault="00CF3BA7" w:rsidP="00950401">
      <w:pPr>
        <w:pStyle w:val="Zkladntext"/>
        <w:rPr>
          <w:sz w:val="22"/>
          <w:szCs w:val="22"/>
        </w:rPr>
      </w:pPr>
    </w:p>
    <w:p w14:paraId="5C3E1194" w14:textId="09FC734F" w:rsidR="00CF3BA7" w:rsidRDefault="00CF3BA7" w:rsidP="00950401">
      <w:pPr>
        <w:pStyle w:val="Zkladntext"/>
        <w:rPr>
          <w:sz w:val="22"/>
          <w:szCs w:val="22"/>
        </w:rPr>
      </w:pPr>
    </w:p>
    <w:p w14:paraId="34E04BDB" w14:textId="54384D4A" w:rsidR="00CF3BA7" w:rsidRDefault="00CF3BA7" w:rsidP="00950401">
      <w:pPr>
        <w:pStyle w:val="Zkladntext"/>
        <w:rPr>
          <w:sz w:val="22"/>
          <w:szCs w:val="22"/>
        </w:rPr>
      </w:pPr>
    </w:p>
    <w:p w14:paraId="0EF9F2B7" w14:textId="2C208B50" w:rsidR="00CF3BA7" w:rsidRDefault="00CF3BA7" w:rsidP="00950401">
      <w:pPr>
        <w:pStyle w:val="Zkladntext"/>
        <w:rPr>
          <w:sz w:val="22"/>
          <w:szCs w:val="22"/>
        </w:rPr>
      </w:pPr>
    </w:p>
    <w:p w14:paraId="778D3C20" w14:textId="77777777" w:rsidR="00CF3BA7" w:rsidRDefault="00CF3BA7" w:rsidP="00950401">
      <w:pPr>
        <w:pStyle w:val="Zkladntext"/>
        <w:rPr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950401" w:rsidRPr="000424F7" w14:paraId="3A3DDB3A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550DB8D" w14:textId="77777777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A03AE2E" w14:textId="77777777" w:rsidR="00950401" w:rsidRPr="000424F7" w:rsidRDefault="00950401" w:rsidP="00C66902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________________________________________</w:t>
            </w:r>
          </w:p>
        </w:tc>
      </w:tr>
      <w:tr w:rsidR="00950401" w:rsidRPr="000424F7" w14:paraId="2469DAED" w14:textId="77777777" w:rsidTr="00C6690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210029B" w14:textId="6B30253E" w:rsidR="00950401" w:rsidRPr="000424F7" w:rsidRDefault="003C1D31" w:rsidP="00C66902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Ing. Lubomír Fedák</w:t>
            </w:r>
          </w:p>
          <w:p w14:paraId="6B40D989" w14:textId="77777777" w:rsidR="00950401" w:rsidRPr="000424F7" w:rsidRDefault="00950401" w:rsidP="00C66902">
            <w:pPr>
              <w:pStyle w:val="Zpat"/>
            </w:pPr>
            <w:r w:rsidRPr="000424F7">
              <w:rPr>
                <w:bCs/>
              </w:rPr>
              <w:tab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A143609" w14:textId="59445278" w:rsidR="00950401" w:rsidRPr="000424F7" w:rsidRDefault="008C6BDB" w:rsidP="00C66902">
            <w:pPr>
              <w:pStyle w:val="Zkladntext"/>
              <w:rPr>
                <w:sz w:val="22"/>
                <w:szCs w:val="22"/>
              </w:rPr>
            </w:pPr>
            <w:r w:rsidRPr="008C6BDB">
              <w:rPr>
                <w:bCs/>
                <w:sz w:val="22"/>
                <w:szCs w:val="22"/>
                <w:lang w:val="en-GB"/>
              </w:rPr>
              <w:t xml:space="preserve">Ing. Petr Machek </w:t>
            </w:r>
          </w:p>
        </w:tc>
      </w:tr>
      <w:tr w:rsidR="00950401" w:rsidRPr="00852F0D" w14:paraId="23398837" w14:textId="77777777" w:rsidTr="00C66902">
        <w:trPr>
          <w:trHeight w:val="797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C007FE8" w14:textId="6F497A98" w:rsidR="00950401" w:rsidRPr="00852F0D" w:rsidRDefault="003C1D31" w:rsidP="00C66902">
            <w:pPr>
              <w:pStyle w:val="Zpat"/>
              <w:rPr>
                <w:b/>
                <w:bCs/>
              </w:rPr>
            </w:pPr>
            <w:r>
              <w:t>Obchodní manažer</w:t>
            </w:r>
            <w:r w:rsidR="007550D7">
              <w:t xml:space="preserve"> </w:t>
            </w:r>
            <w:r>
              <w:t>expert</w:t>
            </w:r>
            <w:r w:rsidR="00950401" w:rsidRPr="00852F0D">
              <w:tab/>
            </w:r>
            <w:r w:rsidR="00950401" w:rsidRPr="00852F0D">
              <w:tab/>
            </w:r>
          </w:p>
          <w:p w14:paraId="0A37978A" w14:textId="77777777" w:rsidR="00950401" w:rsidRPr="00852F0D" w:rsidRDefault="00950401" w:rsidP="00C66902">
            <w:pPr>
              <w:pStyle w:val="Zpat"/>
              <w:rPr>
                <w:b/>
              </w:rPr>
            </w:pPr>
            <w:r w:rsidRPr="00852F0D">
              <w:rPr>
                <w:b/>
              </w:rPr>
              <w:t>Česká pošta, s. p.</w:t>
            </w:r>
          </w:p>
          <w:p w14:paraId="11BD3BB6" w14:textId="77777777" w:rsidR="00950401" w:rsidRPr="00852F0D" w:rsidRDefault="00950401" w:rsidP="00C66902">
            <w:pPr>
              <w:pStyle w:val="Zpat"/>
              <w:rPr>
                <w:bCs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3A87FE6" w14:textId="1C6590B1" w:rsidR="00950401" w:rsidRPr="00852F0D" w:rsidRDefault="008C6BDB" w:rsidP="00C66902">
            <w:pPr>
              <w:pStyle w:val="Zpat"/>
            </w:pPr>
            <w:r>
              <w:t>starosta</w:t>
            </w:r>
          </w:p>
          <w:p w14:paraId="123F58AC" w14:textId="1BFB6B20" w:rsidR="00950401" w:rsidRPr="00852F0D" w:rsidRDefault="008C6BDB" w:rsidP="00C66902">
            <w:pPr>
              <w:pStyle w:val="Zpat"/>
              <w:rPr>
                <w:b/>
              </w:rPr>
            </w:pPr>
            <w:r>
              <w:rPr>
                <w:b/>
              </w:rPr>
              <w:t>Město Humpolec</w:t>
            </w:r>
          </w:p>
        </w:tc>
      </w:tr>
    </w:tbl>
    <w:p w14:paraId="712B75A0" w14:textId="77777777" w:rsidR="00950401" w:rsidRPr="00852F0D" w:rsidRDefault="00950401" w:rsidP="00950401">
      <w:pPr>
        <w:pStyle w:val="cpodrky2"/>
        <w:numPr>
          <w:ilvl w:val="0"/>
          <w:numId w:val="0"/>
        </w:numPr>
        <w:ind w:left="1985" w:hanging="284"/>
      </w:pPr>
    </w:p>
    <w:sdt>
      <w:sdtPr>
        <w:id w:val="-1784028516"/>
        <w:docPartObj>
          <w:docPartGallery w:val="Page Numbers (Bottom of Page)"/>
          <w:docPartUnique/>
        </w:docPartObj>
      </w:sdtPr>
      <w:sdtEndPr>
        <w:rPr>
          <w:b/>
          <w:sz w:val="24"/>
          <w:szCs w:val="24"/>
        </w:rPr>
      </w:sdtEndPr>
      <w:sdtContent>
        <w:p w14:paraId="0B2395A4" w14:textId="2B0D399E" w:rsidR="00DD3A37" w:rsidRDefault="00DD3A37" w:rsidP="006C18AD">
          <w:pPr>
            <w:pStyle w:val="Zpat"/>
            <w:jc w:val="center"/>
            <w:rPr>
              <w:b/>
            </w:rPr>
          </w:pPr>
        </w:p>
        <w:p w14:paraId="7B7D0C3E" w14:textId="1239E7E6" w:rsidR="00DD3A37" w:rsidRDefault="00DD3A37">
          <w:pPr>
            <w:spacing w:after="0" w:line="240" w:lineRule="auto"/>
            <w:jc w:val="left"/>
            <w:rPr>
              <w:b/>
            </w:rPr>
          </w:pPr>
        </w:p>
        <w:p w14:paraId="23F3357E" w14:textId="77777777" w:rsidR="00DD3A37" w:rsidRDefault="00DD3A37" w:rsidP="0028692D">
          <w:pPr>
            <w:pStyle w:val="Zpat"/>
            <w:rPr>
              <w:b/>
            </w:rPr>
          </w:pPr>
        </w:p>
        <w:p w14:paraId="5780979F" w14:textId="7F5F062E" w:rsidR="00B971E9" w:rsidRPr="00D87CAC" w:rsidDel="00D51539" w:rsidRDefault="00000000" w:rsidP="0028692D">
          <w:pPr>
            <w:pStyle w:val="Zpat"/>
            <w:rPr>
              <w:b/>
              <w:sz w:val="24"/>
              <w:szCs w:val="24"/>
            </w:rPr>
          </w:pPr>
        </w:p>
      </w:sdtContent>
    </w:sdt>
    <w:p w14:paraId="7B459D6D" w14:textId="77777777" w:rsidR="0028692D" w:rsidRDefault="0028692D" w:rsidP="00B51159">
      <w:pPr>
        <w:pStyle w:val="Nadpis1"/>
        <w:jc w:val="left"/>
        <w:rPr>
          <w:sz w:val="24"/>
          <w:szCs w:val="24"/>
        </w:rPr>
        <w:sectPr w:rsidR="0028692D" w:rsidSect="0028692D">
          <w:headerReference w:type="even" r:id="rId13"/>
          <w:headerReference w:type="default" r:id="rId14"/>
          <w:footerReference w:type="default" r:id="rId15"/>
          <w:headerReference w:type="first" r:id="rId16"/>
          <w:type w:val="oddPage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38B569AA" w14:textId="25E9A423" w:rsidR="00A74EAD" w:rsidRPr="00906E42" w:rsidRDefault="00B51159" w:rsidP="00021C81">
      <w:pPr>
        <w:pStyle w:val="cplnekslovan"/>
        <w:numPr>
          <w:ilvl w:val="0"/>
          <w:numId w:val="0"/>
        </w:numPr>
        <w:jc w:val="both"/>
      </w:pPr>
      <w:r w:rsidRPr="00906E42">
        <w:lastRenderedPageBreak/>
        <w:t xml:space="preserve">Příloha č. </w:t>
      </w:r>
      <w:r w:rsidR="00A74EAD" w:rsidRPr="00906E42">
        <w:t xml:space="preserve">1 </w:t>
      </w:r>
      <w:r w:rsidR="00D51539" w:rsidRPr="00906E42">
        <w:t>-</w:t>
      </w:r>
      <w:r w:rsidR="00A74EAD" w:rsidRPr="00906E42">
        <w:t xml:space="preserve"> Podmínky pro přenesení výkonu působnosti v oblasti doručování (provedení </w:t>
      </w:r>
      <w:r w:rsidR="0007666F" w:rsidRPr="00906E42">
        <w:t xml:space="preserve">automatizované </w:t>
      </w:r>
      <w:r w:rsidR="00A74EAD" w:rsidRPr="00906E42">
        <w:t>autorizované konverze dokumentů a doručení písemností)</w:t>
      </w:r>
    </w:p>
    <w:p w14:paraId="22A37D65" w14:textId="77777777" w:rsidR="00A74EAD" w:rsidRDefault="00A74EAD" w:rsidP="00021C81"/>
    <w:p w14:paraId="750E4EF9" w14:textId="77777777" w:rsidR="00810291" w:rsidRPr="00021C81" w:rsidRDefault="0094325E" w:rsidP="00021C81">
      <w:pPr>
        <w:rPr>
          <w:b/>
          <w:bCs/>
        </w:rPr>
      </w:pPr>
      <w:r w:rsidRPr="00021C81">
        <w:rPr>
          <w:b/>
          <w:bCs/>
        </w:rPr>
        <w:t>Článek 1 </w:t>
      </w:r>
    </w:p>
    <w:p w14:paraId="40F8AB01" w14:textId="77777777" w:rsidR="0094325E" w:rsidRPr="00021C81" w:rsidRDefault="0094325E" w:rsidP="00021C81">
      <w:pPr>
        <w:rPr>
          <w:b/>
          <w:bCs/>
        </w:rPr>
      </w:pPr>
      <w:r w:rsidRPr="00021C81">
        <w:rPr>
          <w:b/>
          <w:bCs/>
        </w:rPr>
        <w:t>Úvodní ustanovení</w:t>
      </w:r>
    </w:p>
    <w:p w14:paraId="1EC52BA5" w14:textId="77777777" w:rsidR="00EA483F" w:rsidRPr="00D87CAC" w:rsidRDefault="00EA483F" w:rsidP="004B470E">
      <w:pPr>
        <w:pStyle w:val="Odstavecseseznamem"/>
        <w:numPr>
          <w:ilvl w:val="1"/>
          <w:numId w:val="9"/>
        </w:numPr>
        <w:spacing w:after="240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Tato </w:t>
      </w:r>
      <w:r w:rsidR="00FC5A66" w:rsidRPr="00D87CAC">
        <w:rPr>
          <w:sz w:val="22"/>
          <w:szCs w:val="22"/>
        </w:rPr>
        <w:t>P</w:t>
      </w:r>
      <w:r w:rsidRPr="00D87CAC">
        <w:rPr>
          <w:sz w:val="22"/>
          <w:szCs w:val="22"/>
        </w:rPr>
        <w:t>říloha</w:t>
      </w:r>
      <w:r w:rsidR="0094325E" w:rsidRPr="00D87CAC">
        <w:rPr>
          <w:sz w:val="22"/>
          <w:szCs w:val="22"/>
        </w:rPr>
        <w:t xml:space="preserve"> </w:t>
      </w:r>
      <w:r w:rsidR="00FC5A66" w:rsidRPr="00D87CAC">
        <w:rPr>
          <w:sz w:val="22"/>
          <w:szCs w:val="22"/>
        </w:rPr>
        <w:t>č. 1 Smlouvy</w:t>
      </w:r>
      <w:r w:rsidR="0094325E" w:rsidRPr="00D87CAC">
        <w:rPr>
          <w:sz w:val="22"/>
          <w:szCs w:val="22"/>
        </w:rPr>
        <w:t xml:space="preserve"> </w:t>
      </w:r>
      <w:r w:rsidRPr="00D87CAC">
        <w:rPr>
          <w:sz w:val="22"/>
          <w:szCs w:val="22"/>
        </w:rPr>
        <w:t xml:space="preserve">vymezuje </w:t>
      </w:r>
      <w:r w:rsidR="00FC5A66" w:rsidRPr="00D87CAC">
        <w:rPr>
          <w:sz w:val="22"/>
          <w:szCs w:val="22"/>
        </w:rPr>
        <w:t xml:space="preserve">bližší </w:t>
      </w:r>
      <w:r w:rsidRPr="00D87CAC">
        <w:rPr>
          <w:sz w:val="22"/>
          <w:szCs w:val="22"/>
        </w:rPr>
        <w:t>podmínky pro přenesení výkonu působnosti Správního orgánu v oblasti doručování na Č</w:t>
      </w:r>
      <w:r w:rsidR="00FC5A66" w:rsidRPr="00D87CAC">
        <w:rPr>
          <w:sz w:val="22"/>
          <w:szCs w:val="22"/>
        </w:rPr>
        <w:t>P</w:t>
      </w:r>
      <w:r w:rsidRPr="00D87CAC">
        <w:rPr>
          <w:sz w:val="22"/>
          <w:szCs w:val="22"/>
        </w:rPr>
        <w:t xml:space="preserve"> </w:t>
      </w:r>
      <w:r w:rsidR="00FC5A66" w:rsidRPr="00D87CAC">
        <w:rPr>
          <w:sz w:val="22"/>
          <w:szCs w:val="22"/>
        </w:rPr>
        <w:t xml:space="preserve">včetně </w:t>
      </w:r>
      <w:r w:rsidRPr="00D87CAC">
        <w:rPr>
          <w:sz w:val="22"/>
          <w:szCs w:val="22"/>
        </w:rPr>
        <w:t>podmín</w:t>
      </w:r>
      <w:r w:rsidR="00FC5A66" w:rsidRPr="00D87CAC">
        <w:rPr>
          <w:sz w:val="22"/>
          <w:szCs w:val="22"/>
        </w:rPr>
        <w:t>e</w:t>
      </w:r>
      <w:r w:rsidRPr="00D87CAC">
        <w:rPr>
          <w:sz w:val="22"/>
          <w:szCs w:val="22"/>
        </w:rPr>
        <w:t xml:space="preserve">k </w:t>
      </w:r>
      <w:r w:rsidR="00FC5A66" w:rsidRPr="00D87CAC">
        <w:rPr>
          <w:sz w:val="22"/>
          <w:szCs w:val="22"/>
        </w:rPr>
        <w:t>provedení</w:t>
      </w:r>
      <w:r w:rsidRPr="00D87CAC">
        <w:rPr>
          <w:sz w:val="22"/>
          <w:szCs w:val="22"/>
        </w:rPr>
        <w:t xml:space="preserve"> </w:t>
      </w:r>
      <w:r w:rsidR="00FC5A66" w:rsidRPr="00D87CAC">
        <w:rPr>
          <w:sz w:val="22"/>
          <w:szCs w:val="22"/>
        </w:rPr>
        <w:t xml:space="preserve">automatizované </w:t>
      </w:r>
      <w:r w:rsidR="009F2F5E" w:rsidRPr="00D87CAC">
        <w:rPr>
          <w:sz w:val="22"/>
          <w:szCs w:val="22"/>
        </w:rPr>
        <w:t>a</w:t>
      </w:r>
      <w:r w:rsidRPr="00D87CAC">
        <w:rPr>
          <w:sz w:val="22"/>
          <w:szCs w:val="22"/>
        </w:rPr>
        <w:t xml:space="preserve">utorizované konverze </w:t>
      </w:r>
      <w:r w:rsidR="00727273">
        <w:rPr>
          <w:sz w:val="22"/>
          <w:szCs w:val="22"/>
        </w:rPr>
        <w:t>(dále též jen „</w:t>
      </w:r>
      <w:r w:rsidR="00727273" w:rsidRPr="00D87CAC">
        <w:rPr>
          <w:b/>
          <w:sz w:val="22"/>
          <w:szCs w:val="22"/>
        </w:rPr>
        <w:t>konverze</w:t>
      </w:r>
      <w:r w:rsidR="00727273">
        <w:rPr>
          <w:sz w:val="22"/>
          <w:szCs w:val="22"/>
        </w:rPr>
        <w:t xml:space="preserve">“) </w:t>
      </w:r>
      <w:r w:rsidR="00FC5A66" w:rsidRPr="00D87CAC">
        <w:rPr>
          <w:sz w:val="22"/>
          <w:szCs w:val="22"/>
        </w:rPr>
        <w:t xml:space="preserve">dle požadavků </w:t>
      </w:r>
      <w:r w:rsidRPr="00D87CAC">
        <w:rPr>
          <w:sz w:val="22"/>
          <w:szCs w:val="22"/>
        </w:rPr>
        <w:t>Správní</w:t>
      </w:r>
      <w:r w:rsidR="00FC5A66" w:rsidRPr="00D87CAC">
        <w:rPr>
          <w:sz w:val="22"/>
          <w:szCs w:val="22"/>
        </w:rPr>
        <w:t>ho</w:t>
      </w:r>
      <w:r w:rsidRPr="00D87CAC">
        <w:rPr>
          <w:sz w:val="22"/>
          <w:szCs w:val="22"/>
        </w:rPr>
        <w:t xml:space="preserve"> orgánu.</w:t>
      </w:r>
    </w:p>
    <w:p w14:paraId="0D280A19" w14:textId="77777777" w:rsidR="009875B5" w:rsidRPr="00D87CAC" w:rsidRDefault="009875B5" w:rsidP="009875B5">
      <w:pPr>
        <w:pStyle w:val="Odstavecseseznamem"/>
        <w:spacing w:after="240"/>
        <w:ind w:left="855"/>
        <w:rPr>
          <w:sz w:val="22"/>
          <w:szCs w:val="22"/>
        </w:rPr>
      </w:pPr>
    </w:p>
    <w:p w14:paraId="54181A8D" w14:textId="77777777" w:rsidR="00810291" w:rsidRPr="00021C81" w:rsidRDefault="00810291" w:rsidP="00021C81">
      <w:pPr>
        <w:rPr>
          <w:b/>
          <w:bCs/>
        </w:rPr>
      </w:pPr>
      <w:r w:rsidRPr="00021C81">
        <w:rPr>
          <w:b/>
          <w:bCs/>
        </w:rPr>
        <w:t>Článek 2</w:t>
      </w:r>
    </w:p>
    <w:p w14:paraId="3BBF7947" w14:textId="77777777" w:rsidR="00810291" w:rsidRPr="00021C81" w:rsidRDefault="00F80280" w:rsidP="00021C81">
      <w:pPr>
        <w:rPr>
          <w:b/>
          <w:bCs/>
        </w:rPr>
      </w:pPr>
      <w:r w:rsidRPr="00021C81">
        <w:rPr>
          <w:b/>
          <w:bCs/>
        </w:rPr>
        <w:t>Popis</w:t>
      </w:r>
      <w:r w:rsidR="00B73E21" w:rsidRPr="00021C81">
        <w:rPr>
          <w:b/>
          <w:bCs/>
        </w:rPr>
        <w:t xml:space="preserve"> služ</w:t>
      </w:r>
      <w:r w:rsidR="00D84910" w:rsidRPr="00021C81">
        <w:rPr>
          <w:b/>
          <w:bCs/>
        </w:rPr>
        <w:t>e</w:t>
      </w:r>
      <w:r w:rsidR="00B73E21" w:rsidRPr="00021C81">
        <w:rPr>
          <w:b/>
          <w:bCs/>
        </w:rPr>
        <w:t>b</w:t>
      </w:r>
    </w:p>
    <w:p w14:paraId="3B9C5B68" w14:textId="441BE8AC" w:rsidR="00F80280" w:rsidRPr="00D87CAC" w:rsidRDefault="00B73E21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Služba </w:t>
      </w:r>
      <w:r w:rsidR="00D84910">
        <w:rPr>
          <w:sz w:val="22"/>
          <w:szCs w:val="22"/>
        </w:rPr>
        <w:t xml:space="preserve">automatizované </w:t>
      </w:r>
      <w:r w:rsidR="009F2F5E" w:rsidRPr="00D87CAC">
        <w:rPr>
          <w:sz w:val="22"/>
          <w:szCs w:val="22"/>
        </w:rPr>
        <w:t>a</w:t>
      </w:r>
      <w:r w:rsidRPr="00D87CAC">
        <w:rPr>
          <w:sz w:val="22"/>
          <w:szCs w:val="22"/>
        </w:rPr>
        <w:t xml:space="preserve">utorizované konverze umožňuje </w:t>
      </w:r>
      <w:r w:rsidR="007E4F80" w:rsidRPr="00D87CAC">
        <w:rPr>
          <w:sz w:val="22"/>
          <w:szCs w:val="22"/>
        </w:rPr>
        <w:t>Správnímu orgánu</w:t>
      </w:r>
      <w:r w:rsidRPr="00D87CAC">
        <w:rPr>
          <w:sz w:val="22"/>
          <w:szCs w:val="22"/>
        </w:rPr>
        <w:t xml:space="preserve"> předávat dokumenty určené k</w:t>
      </w:r>
      <w:r w:rsidR="00D84910">
        <w:rPr>
          <w:sz w:val="22"/>
          <w:szCs w:val="22"/>
        </w:rPr>
        <w:t>e</w:t>
      </w:r>
      <w:r w:rsidRPr="00D87CAC">
        <w:rPr>
          <w:sz w:val="22"/>
          <w:szCs w:val="22"/>
        </w:rPr>
        <w:t xml:space="preserve"> konverzi prostřednictvím datové zprávy </w:t>
      </w:r>
      <w:r w:rsidR="00C21957">
        <w:rPr>
          <w:sz w:val="22"/>
          <w:szCs w:val="22"/>
        </w:rPr>
        <w:t xml:space="preserve">zaslané </w:t>
      </w:r>
      <w:r w:rsidRPr="00D87CAC">
        <w:rPr>
          <w:sz w:val="22"/>
          <w:szCs w:val="22"/>
        </w:rPr>
        <w:t xml:space="preserve">do </w:t>
      </w:r>
      <w:r w:rsidR="004F16E1">
        <w:rPr>
          <w:sz w:val="22"/>
          <w:szCs w:val="22"/>
        </w:rPr>
        <w:t xml:space="preserve">vyhrazené </w:t>
      </w:r>
      <w:r w:rsidR="00040815">
        <w:rPr>
          <w:sz w:val="22"/>
          <w:szCs w:val="22"/>
        </w:rPr>
        <w:t>D</w:t>
      </w:r>
      <w:r w:rsidRPr="00D87CAC">
        <w:rPr>
          <w:sz w:val="22"/>
          <w:szCs w:val="22"/>
        </w:rPr>
        <w:t xml:space="preserve">atové schránky </w:t>
      </w:r>
      <w:r w:rsidR="001908B0">
        <w:rPr>
          <w:sz w:val="22"/>
          <w:szCs w:val="22"/>
        </w:rPr>
        <w:t>automat</w:t>
      </w:r>
      <w:r w:rsidR="004A0834" w:rsidRPr="00D87CAC">
        <w:rPr>
          <w:sz w:val="22"/>
          <w:szCs w:val="22"/>
        </w:rPr>
        <w:t xml:space="preserve">. </w:t>
      </w:r>
      <w:r w:rsidR="00E13FCC" w:rsidRPr="00D87CAC">
        <w:rPr>
          <w:sz w:val="22"/>
          <w:szCs w:val="22"/>
        </w:rPr>
        <w:t>ČP</w:t>
      </w:r>
      <w:r w:rsidR="00F80280" w:rsidRPr="00D87CAC">
        <w:rPr>
          <w:sz w:val="22"/>
          <w:szCs w:val="22"/>
        </w:rPr>
        <w:t xml:space="preserve"> </w:t>
      </w:r>
      <w:r w:rsidR="004A0834" w:rsidRPr="00D87CAC">
        <w:rPr>
          <w:sz w:val="22"/>
          <w:szCs w:val="22"/>
        </w:rPr>
        <w:t xml:space="preserve">následně </w:t>
      </w:r>
      <w:r w:rsidR="00F80280" w:rsidRPr="00D87CAC">
        <w:rPr>
          <w:sz w:val="22"/>
          <w:szCs w:val="22"/>
        </w:rPr>
        <w:t xml:space="preserve">zajistí konverzi takto předaných dokumentů v souladu se </w:t>
      </w:r>
      <w:r w:rsidR="00871AFA" w:rsidRPr="00D87CAC">
        <w:rPr>
          <w:sz w:val="22"/>
          <w:szCs w:val="22"/>
        </w:rPr>
        <w:t>ZE</w:t>
      </w:r>
      <w:r w:rsidR="00D843CC">
        <w:rPr>
          <w:sz w:val="22"/>
          <w:szCs w:val="22"/>
        </w:rPr>
        <w:t>Ú</w:t>
      </w:r>
      <w:r w:rsidR="00366AB9" w:rsidRPr="00D87CAC">
        <w:rPr>
          <w:sz w:val="22"/>
          <w:szCs w:val="22"/>
        </w:rPr>
        <w:t>,</w:t>
      </w:r>
      <w:r w:rsidR="00F80280" w:rsidRPr="00D87CAC">
        <w:rPr>
          <w:sz w:val="22"/>
          <w:szCs w:val="22"/>
        </w:rPr>
        <w:t xml:space="preserve"> tisk do listinné podoby, </w:t>
      </w:r>
      <w:r w:rsidR="00245DEC" w:rsidRPr="00D87CAC">
        <w:rPr>
          <w:sz w:val="22"/>
          <w:szCs w:val="22"/>
        </w:rPr>
        <w:t>podání zásilky do poštovní přepravy</w:t>
      </w:r>
      <w:r w:rsidR="00F80280" w:rsidRPr="00D87CAC">
        <w:rPr>
          <w:sz w:val="22"/>
          <w:szCs w:val="22"/>
        </w:rPr>
        <w:t xml:space="preserve"> a </w:t>
      </w:r>
      <w:r w:rsidR="00245DEC" w:rsidRPr="00D87CAC">
        <w:rPr>
          <w:sz w:val="22"/>
          <w:szCs w:val="22"/>
        </w:rPr>
        <w:t xml:space="preserve">dále </w:t>
      </w:r>
      <w:r w:rsidR="00F80280" w:rsidRPr="00D87CAC">
        <w:rPr>
          <w:sz w:val="22"/>
          <w:szCs w:val="22"/>
        </w:rPr>
        <w:t xml:space="preserve">předání informace o </w:t>
      </w:r>
      <w:r w:rsidR="00457876" w:rsidRPr="00D87CAC">
        <w:rPr>
          <w:sz w:val="22"/>
          <w:szCs w:val="22"/>
        </w:rPr>
        <w:t xml:space="preserve">výsledku </w:t>
      </w:r>
      <w:r w:rsidR="00F80280" w:rsidRPr="00D87CAC">
        <w:rPr>
          <w:sz w:val="22"/>
          <w:szCs w:val="22"/>
        </w:rPr>
        <w:t>doručení zásilek</w:t>
      </w:r>
      <w:r w:rsidR="00C21957">
        <w:rPr>
          <w:sz w:val="22"/>
          <w:szCs w:val="22"/>
        </w:rPr>
        <w:t xml:space="preserve"> (nejedná-li se o obyčejné zásilky)</w:t>
      </w:r>
      <w:r w:rsidR="00F80280" w:rsidRPr="00D87CAC">
        <w:rPr>
          <w:sz w:val="22"/>
          <w:szCs w:val="22"/>
        </w:rPr>
        <w:t xml:space="preserve">. </w:t>
      </w:r>
    </w:p>
    <w:p w14:paraId="786B6A9C" w14:textId="77777777" w:rsidR="00F80280" w:rsidRPr="00D87CAC" w:rsidRDefault="00F80280" w:rsidP="0011133D">
      <w:pPr>
        <w:pStyle w:val="Odstavecseseznamem"/>
        <w:spacing w:after="240"/>
        <w:ind w:left="851"/>
        <w:jc w:val="both"/>
        <w:rPr>
          <w:sz w:val="22"/>
          <w:szCs w:val="22"/>
        </w:rPr>
      </w:pPr>
    </w:p>
    <w:p w14:paraId="4BE5EDF7" w14:textId="2E86B049" w:rsidR="007C198B" w:rsidRDefault="00245DEC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7C198B">
        <w:rPr>
          <w:sz w:val="22"/>
          <w:szCs w:val="22"/>
        </w:rPr>
        <w:t xml:space="preserve">Nutnou podmínkou pro poskytnutí služby je, aby </w:t>
      </w:r>
      <w:r w:rsidR="006437C8">
        <w:rPr>
          <w:sz w:val="22"/>
          <w:szCs w:val="22"/>
        </w:rPr>
        <w:t xml:space="preserve">byla </w:t>
      </w:r>
      <w:r w:rsidRPr="007C198B">
        <w:rPr>
          <w:sz w:val="22"/>
          <w:szCs w:val="22"/>
        </w:rPr>
        <w:t xml:space="preserve">datová </w:t>
      </w:r>
      <w:r w:rsidR="006437C8">
        <w:rPr>
          <w:sz w:val="22"/>
          <w:szCs w:val="22"/>
        </w:rPr>
        <w:t xml:space="preserve">zpráva </w:t>
      </w:r>
      <w:r w:rsidR="00C21957" w:rsidRPr="007C198B">
        <w:rPr>
          <w:sz w:val="22"/>
          <w:szCs w:val="22"/>
        </w:rPr>
        <w:t xml:space="preserve">Správního orgánu </w:t>
      </w:r>
      <w:r w:rsidR="006437C8">
        <w:rPr>
          <w:sz w:val="22"/>
          <w:szCs w:val="22"/>
        </w:rPr>
        <w:t>odeslána z datové schránky</w:t>
      </w:r>
      <w:r w:rsidR="006437C8" w:rsidRPr="007C198B">
        <w:rPr>
          <w:sz w:val="22"/>
          <w:szCs w:val="22"/>
        </w:rPr>
        <w:t xml:space="preserve"> zaevidov</w:t>
      </w:r>
      <w:r w:rsidR="006437C8">
        <w:rPr>
          <w:sz w:val="22"/>
          <w:szCs w:val="22"/>
        </w:rPr>
        <w:t>ané</w:t>
      </w:r>
      <w:r w:rsidR="006437C8" w:rsidRPr="007C198B">
        <w:rPr>
          <w:sz w:val="22"/>
          <w:szCs w:val="22"/>
        </w:rPr>
        <w:t xml:space="preserve"> </w:t>
      </w:r>
      <w:r w:rsidR="00C21957" w:rsidRPr="007C198B">
        <w:rPr>
          <w:sz w:val="22"/>
          <w:szCs w:val="22"/>
        </w:rPr>
        <w:t xml:space="preserve">jako odesílající datová schránka </w:t>
      </w:r>
      <w:r w:rsidR="00C21957" w:rsidRPr="00040815">
        <w:rPr>
          <w:sz w:val="22"/>
          <w:szCs w:val="22"/>
        </w:rPr>
        <w:t>určená</w:t>
      </w:r>
      <w:r w:rsidR="00C21957" w:rsidRPr="00040815">
        <w:rPr>
          <w:color w:val="FF0000"/>
          <w:sz w:val="22"/>
          <w:szCs w:val="22"/>
        </w:rPr>
        <w:t xml:space="preserve"> </w:t>
      </w:r>
      <w:r w:rsidR="00C21957" w:rsidRPr="007C198B">
        <w:rPr>
          <w:sz w:val="22"/>
          <w:szCs w:val="22"/>
        </w:rPr>
        <w:t>pro účely plnění této Smlouvy</w:t>
      </w:r>
      <w:r w:rsidR="00040815">
        <w:rPr>
          <w:sz w:val="22"/>
          <w:szCs w:val="22"/>
        </w:rPr>
        <w:t xml:space="preserve"> (dále jen „</w:t>
      </w:r>
      <w:r w:rsidR="00040815" w:rsidRPr="00040815">
        <w:rPr>
          <w:b/>
          <w:sz w:val="22"/>
          <w:szCs w:val="22"/>
        </w:rPr>
        <w:t>Určená datová schránka</w:t>
      </w:r>
      <w:r w:rsidR="00040815">
        <w:rPr>
          <w:sz w:val="22"/>
          <w:szCs w:val="22"/>
        </w:rPr>
        <w:t>“)</w:t>
      </w:r>
      <w:r w:rsidRPr="007C198B">
        <w:rPr>
          <w:sz w:val="22"/>
          <w:szCs w:val="22"/>
        </w:rPr>
        <w:t xml:space="preserve">. </w:t>
      </w:r>
      <w:r w:rsidR="006437C8">
        <w:rPr>
          <w:sz w:val="22"/>
          <w:szCs w:val="22"/>
        </w:rPr>
        <w:t>V případě</w:t>
      </w:r>
      <w:r w:rsidR="006437C8" w:rsidRPr="007C198B">
        <w:rPr>
          <w:sz w:val="22"/>
          <w:szCs w:val="22"/>
        </w:rPr>
        <w:t xml:space="preserve"> datov</w:t>
      </w:r>
      <w:r w:rsidR="006437C8">
        <w:rPr>
          <w:sz w:val="22"/>
          <w:szCs w:val="22"/>
        </w:rPr>
        <w:t>ých</w:t>
      </w:r>
      <w:r w:rsidR="006437C8" w:rsidRPr="007C198B">
        <w:rPr>
          <w:sz w:val="22"/>
          <w:szCs w:val="22"/>
        </w:rPr>
        <w:t xml:space="preserve"> </w:t>
      </w:r>
      <w:r w:rsidRPr="007C198B">
        <w:rPr>
          <w:sz w:val="22"/>
          <w:szCs w:val="22"/>
        </w:rPr>
        <w:t xml:space="preserve">zpráv </w:t>
      </w:r>
      <w:r w:rsidR="006437C8" w:rsidRPr="007C198B">
        <w:rPr>
          <w:sz w:val="22"/>
          <w:szCs w:val="22"/>
        </w:rPr>
        <w:t>došl</w:t>
      </w:r>
      <w:r w:rsidR="006437C8">
        <w:rPr>
          <w:sz w:val="22"/>
          <w:szCs w:val="22"/>
        </w:rPr>
        <w:t>ých</w:t>
      </w:r>
      <w:r w:rsidR="006437C8" w:rsidRPr="007C198B">
        <w:rPr>
          <w:sz w:val="22"/>
          <w:szCs w:val="22"/>
        </w:rPr>
        <w:t xml:space="preserve"> </w:t>
      </w:r>
      <w:r w:rsidRPr="007C198B">
        <w:rPr>
          <w:sz w:val="22"/>
          <w:szCs w:val="22"/>
        </w:rPr>
        <w:t xml:space="preserve">z nezaevidovaných datových schránek nebude Výkon poskytnut </w:t>
      </w:r>
      <w:r w:rsidR="00C21957" w:rsidRPr="007C198B">
        <w:rPr>
          <w:sz w:val="22"/>
          <w:szCs w:val="22"/>
        </w:rPr>
        <w:t xml:space="preserve">a </w:t>
      </w:r>
      <w:r w:rsidRPr="007C198B">
        <w:rPr>
          <w:sz w:val="22"/>
          <w:szCs w:val="22"/>
        </w:rPr>
        <w:t>odesílatel dostane datovou zprávou odpověď se zdůvodněním</w:t>
      </w:r>
      <w:r w:rsidR="007C198B">
        <w:rPr>
          <w:sz w:val="22"/>
          <w:szCs w:val="22"/>
        </w:rPr>
        <w:t xml:space="preserve">. V takovém případě nevzniká ani objednávka Výkonu dle odst. </w:t>
      </w:r>
      <w:r w:rsidR="00EF4EE9">
        <w:rPr>
          <w:sz w:val="22"/>
          <w:szCs w:val="22"/>
        </w:rPr>
        <w:fldChar w:fldCharType="begin"/>
      </w:r>
      <w:r w:rsidR="00EF4EE9">
        <w:rPr>
          <w:sz w:val="22"/>
          <w:szCs w:val="22"/>
        </w:rPr>
        <w:instrText xml:space="preserve"> REF _Ref520809987 \r \h </w:instrText>
      </w:r>
      <w:r w:rsidR="00916E41">
        <w:rPr>
          <w:sz w:val="22"/>
          <w:szCs w:val="22"/>
        </w:rPr>
        <w:instrText xml:space="preserve"> \* MERGEFORMAT </w:instrText>
      </w:r>
      <w:r w:rsidR="00EF4EE9">
        <w:rPr>
          <w:sz w:val="22"/>
          <w:szCs w:val="22"/>
        </w:rPr>
      </w:r>
      <w:r w:rsidR="00EF4EE9">
        <w:rPr>
          <w:sz w:val="22"/>
          <w:szCs w:val="22"/>
        </w:rPr>
        <w:fldChar w:fldCharType="separate"/>
      </w:r>
      <w:r w:rsidR="00E2255F">
        <w:rPr>
          <w:sz w:val="22"/>
          <w:szCs w:val="22"/>
        </w:rPr>
        <w:t>1.3</w:t>
      </w:r>
      <w:r w:rsidR="00EF4EE9">
        <w:rPr>
          <w:sz w:val="22"/>
          <w:szCs w:val="22"/>
        </w:rPr>
        <w:fldChar w:fldCharType="end"/>
      </w:r>
      <w:r w:rsidR="00D14AFB">
        <w:rPr>
          <w:sz w:val="22"/>
          <w:szCs w:val="22"/>
        </w:rPr>
        <w:t xml:space="preserve"> této Smlouvy</w:t>
      </w:r>
      <w:r w:rsidR="007C198B">
        <w:rPr>
          <w:sz w:val="22"/>
          <w:szCs w:val="22"/>
        </w:rPr>
        <w:t>.</w:t>
      </w:r>
    </w:p>
    <w:p w14:paraId="69CB03E6" w14:textId="77777777" w:rsidR="00245DEC" w:rsidRPr="00D87CAC" w:rsidRDefault="00245DEC" w:rsidP="00F80280">
      <w:pPr>
        <w:pStyle w:val="Odstavecseseznamem"/>
        <w:spacing w:after="240"/>
        <w:ind w:left="851"/>
        <w:rPr>
          <w:sz w:val="22"/>
          <w:szCs w:val="22"/>
        </w:rPr>
      </w:pPr>
    </w:p>
    <w:p w14:paraId="2C6189E3" w14:textId="37CB93D2" w:rsidR="00F80280" w:rsidRPr="00D87CAC" w:rsidRDefault="007E4F80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>Správní orgán</w:t>
      </w:r>
      <w:r w:rsidR="00F80280" w:rsidRPr="00D87CAC">
        <w:rPr>
          <w:sz w:val="22"/>
          <w:szCs w:val="22"/>
        </w:rPr>
        <w:t xml:space="preserve"> </w:t>
      </w:r>
      <w:r w:rsidR="00EB46E6">
        <w:rPr>
          <w:sz w:val="22"/>
          <w:szCs w:val="22"/>
        </w:rPr>
        <w:t>může kdykoli po dobu trvání Smlouvy</w:t>
      </w:r>
      <w:r w:rsidR="00F80280" w:rsidRPr="00D87CAC">
        <w:rPr>
          <w:sz w:val="22"/>
          <w:szCs w:val="22"/>
        </w:rPr>
        <w:t xml:space="preserve"> odesílat do </w:t>
      </w:r>
      <w:r w:rsidR="004F16E1">
        <w:rPr>
          <w:sz w:val="22"/>
          <w:szCs w:val="22"/>
        </w:rPr>
        <w:t xml:space="preserve">vyhrazené </w:t>
      </w:r>
      <w:r w:rsidR="00040815">
        <w:rPr>
          <w:sz w:val="22"/>
          <w:szCs w:val="22"/>
        </w:rPr>
        <w:t>D</w:t>
      </w:r>
      <w:r w:rsidR="00F80280" w:rsidRPr="00D87CAC">
        <w:rPr>
          <w:sz w:val="22"/>
          <w:szCs w:val="22"/>
        </w:rPr>
        <w:t xml:space="preserve">atové schránky ČP datové zprávy ve formátu </w:t>
      </w:r>
      <w:r w:rsidR="006238F4">
        <w:rPr>
          <w:sz w:val="22"/>
          <w:szCs w:val="22"/>
        </w:rPr>
        <w:t>a v souladu s dalšími technickými požadavky uvedenými v</w:t>
      </w:r>
      <w:r w:rsidR="00880753">
        <w:rPr>
          <w:sz w:val="22"/>
          <w:szCs w:val="22"/>
        </w:rPr>
        <w:t> </w:t>
      </w:r>
      <w:r w:rsidR="00A8479C" w:rsidRPr="00D87CAC">
        <w:rPr>
          <w:sz w:val="22"/>
          <w:szCs w:val="22"/>
        </w:rPr>
        <w:t>Přílo</w:t>
      </w:r>
      <w:r w:rsidR="006238F4">
        <w:rPr>
          <w:sz w:val="22"/>
          <w:szCs w:val="22"/>
        </w:rPr>
        <w:t>ze</w:t>
      </w:r>
      <w:r w:rsidR="00A8479C" w:rsidRPr="00D87CAC">
        <w:rPr>
          <w:sz w:val="22"/>
          <w:szCs w:val="22"/>
        </w:rPr>
        <w:t xml:space="preserve"> č. 3</w:t>
      </w:r>
      <w:r w:rsidR="00C21957">
        <w:rPr>
          <w:sz w:val="22"/>
          <w:szCs w:val="22"/>
        </w:rPr>
        <w:t xml:space="preserve"> této Smlouvy</w:t>
      </w:r>
      <w:r w:rsidR="00F80280" w:rsidRPr="00D87CAC">
        <w:rPr>
          <w:sz w:val="22"/>
          <w:szCs w:val="22"/>
        </w:rPr>
        <w:t>.</w:t>
      </w:r>
    </w:p>
    <w:p w14:paraId="34F3A28E" w14:textId="77777777" w:rsidR="00F80280" w:rsidRPr="00D87CAC" w:rsidRDefault="00F80280" w:rsidP="00F80280">
      <w:pPr>
        <w:pStyle w:val="Odstavecseseznamem"/>
        <w:rPr>
          <w:sz w:val="22"/>
          <w:szCs w:val="22"/>
        </w:rPr>
      </w:pPr>
    </w:p>
    <w:p w14:paraId="01AFFA4E" w14:textId="4CF535E5" w:rsidR="00DE462D" w:rsidRPr="00D87CAC" w:rsidRDefault="00DE462D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U přijatých datových zpráv </w:t>
      </w:r>
      <w:r w:rsidR="00245DEC" w:rsidRPr="00D87CAC">
        <w:rPr>
          <w:sz w:val="22"/>
          <w:szCs w:val="22"/>
        </w:rPr>
        <w:t>(</w:t>
      </w:r>
      <w:r w:rsidR="00880753">
        <w:rPr>
          <w:sz w:val="22"/>
          <w:szCs w:val="22"/>
        </w:rPr>
        <w:t>O</w:t>
      </w:r>
      <w:r w:rsidRPr="00D87CAC">
        <w:rPr>
          <w:sz w:val="22"/>
          <w:szCs w:val="22"/>
        </w:rPr>
        <w:t>bjednávk</w:t>
      </w:r>
      <w:r w:rsidR="00EB46E6">
        <w:rPr>
          <w:sz w:val="22"/>
          <w:szCs w:val="22"/>
        </w:rPr>
        <w:t>y</w:t>
      </w:r>
      <w:r w:rsidRPr="00D87CAC">
        <w:rPr>
          <w:sz w:val="22"/>
          <w:szCs w:val="22"/>
        </w:rPr>
        <w:t xml:space="preserve"> Výkonu) dojde k následujícímu automatizovanému zpracování:</w:t>
      </w:r>
    </w:p>
    <w:p w14:paraId="57223835" w14:textId="77777777" w:rsidR="00F80280" w:rsidRPr="00AB33CB" w:rsidRDefault="00F80280" w:rsidP="004B470E">
      <w:pPr>
        <w:pStyle w:val="cpNormal"/>
        <w:numPr>
          <w:ilvl w:val="1"/>
          <w:numId w:val="11"/>
        </w:numPr>
        <w:jc w:val="both"/>
      </w:pPr>
      <w:r w:rsidRPr="00EB46E6">
        <w:t xml:space="preserve">Kontrola datových zpráv a formátu </w:t>
      </w:r>
      <w:r w:rsidRPr="00AB33CB">
        <w:t>datových souborů zaslaných jako přílohy datových zpráv. Datové zprávy a datové soubory z došlých datových zpráv musí splňovat technické požadavky uvedené v</w:t>
      </w:r>
      <w:r w:rsidR="00AB33CB" w:rsidRPr="00D87CAC">
        <w:t> </w:t>
      </w:r>
      <w:r w:rsidR="0062136F" w:rsidRPr="00D87CAC">
        <w:t>Příloze č. 3</w:t>
      </w:r>
      <w:r w:rsidR="00D059A1">
        <w:t xml:space="preserve"> této Smlouvy</w:t>
      </w:r>
      <w:r w:rsidRPr="00AB33CB">
        <w:t xml:space="preserve">. </w:t>
      </w:r>
    </w:p>
    <w:p w14:paraId="56D33A19" w14:textId="7BFD8210" w:rsidR="00F80280" w:rsidRPr="00EB46E6" w:rsidRDefault="00F80280" w:rsidP="004B470E">
      <w:pPr>
        <w:pStyle w:val="cpNormal"/>
        <w:numPr>
          <w:ilvl w:val="1"/>
          <w:numId w:val="11"/>
        </w:numPr>
        <w:jc w:val="both"/>
      </w:pPr>
      <w:r w:rsidRPr="00EB46E6">
        <w:t xml:space="preserve">Dokumenty splňující technické požadavky budou konvertovány z elektronické do listinné podoby v souladu se </w:t>
      </w:r>
      <w:r w:rsidR="00BB5A94">
        <w:t>ZE</w:t>
      </w:r>
      <w:r w:rsidR="00D843CC">
        <w:t>Ú</w:t>
      </w:r>
      <w:r w:rsidRPr="00EB46E6">
        <w:rPr>
          <w:rStyle w:val="nodename"/>
          <w:i/>
        </w:rPr>
        <w:t xml:space="preserve"> </w:t>
      </w:r>
      <w:r w:rsidRPr="00EB46E6">
        <w:t>(výsledkem je tiskový výstup s doplněnými zabezpečovacími prvky</w:t>
      </w:r>
      <w:r w:rsidR="0098011B" w:rsidRPr="00EB46E6">
        <w:t xml:space="preserve"> a </w:t>
      </w:r>
      <w:r w:rsidR="00686ED2" w:rsidRPr="00EB46E6">
        <w:t>D</w:t>
      </w:r>
      <w:r w:rsidR="0098011B" w:rsidRPr="00EB46E6">
        <w:t>oložk</w:t>
      </w:r>
      <w:r w:rsidR="00C21957">
        <w:t>ou</w:t>
      </w:r>
      <w:r w:rsidR="0098011B" w:rsidRPr="00EB46E6">
        <w:t xml:space="preserve"> konverze</w:t>
      </w:r>
      <w:r w:rsidRPr="00EB46E6">
        <w:t xml:space="preserve">). </w:t>
      </w:r>
    </w:p>
    <w:p w14:paraId="0068B0B2" w14:textId="3AAF7A89" w:rsidR="00763AE4" w:rsidRPr="00A929D3" w:rsidRDefault="00BB5A94" w:rsidP="004B470E">
      <w:pPr>
        <w:pStyle w:val="cpNormal"/>
        <w:numPr>
          <w:ilvl w:val="1"/>
          <w:numId w:val="11"/>
        </w:numPr>
        <w:jc w:val="both"/>
      </w:pPr>
      <w:r w:rsidRPr="00A47418">
        <w:t xml:space="preserve">Pokud </w:t>
      </w:r>
      <w:r>
        <w:t xml:space="preserve">dojde k nesplnění byť jednotlivých technických </w:t>
      </w:r>
      <w:r w:rsidRPr="00A47418">
        <w:t>požadavk</w:t>
      </w:r>
      <w:r>
        <w:t>ů pro zpracování nebo provedení konverze</w:t>
      </w:r>
      <w:r w:rsidRPr="00A47418">
        <w:t>, bud</w:t>
      </w:r>
      <w:r w:rsidR="00C21957">
        <w:t>ou</w:t>
      </w:r>
      <w:r w:rsidRPr="00A47418">
        <w:t xml:space="preserve"> došl</w:t>
      </w:r>
      <w:r>
        <w:t>á</w:t>
      </w:r>
      <w:r w:rsidRPr="00A47418">
        <w:t xml:space="preserve"> datov</w:t>
      </w:r>
      <w:r>
        <w:t>á</w:t>
      </w:r>
      <w:r w:rsidRPr="00A47418">
        <w:t xml:space="preserve"> zpráv</w:t>
      </w:r>
      <w:r>
        <w:t>a</w:t>
      </w:r>
      <w:r w:rsidRPr="00A47418">
        <w:t xml:space="preserve"> a dokument vyřazen</w:t>
      </w:r>
      <w:r w:rsidR="00C21957">
        <w:t>y</w:t>
      </w:r>
      <w:r w:rsidRPr="00A47418">
        <w:t xml:space="preserve"> z dalšího zpracování.</w:t>
      </w:r>
      <w:r>
        <w:t xml:space="preserve"> </w:t>
      </w:r>
      <w:r w:rsidRPr="009C1777">
        <w:t>To samé platí, p</w:t>
      </w:r>
      <w:r w:rsidR="00DE462D" w:rsidRPr="009C1777">
        <w:t>okud bude datová zpráva obsahovat více dokumentů</w:t>
      </w:r>
      <w:r w:rsidR="00686ED2" w:rsidRPr="009C1777">
        <w:t xml:space="preserve"> označených ke konverzi</w:t>
      </w:r>
      <w:r w:rsidR="00DE462D" w:rsidRPr="009C1777">
        <w:t xml:space="preserve">, z nichž alespoň jeden nebude splňovat technické podmínky </w:t>
      </w:r>
      <w:r w:rsidR="00DE462D" w:rsidRPr="009C1777">
        <w:lastRenderedPageBreak/>
        <w:t>pro zpracování nebo podmínky pro provedení konverze</w:t>
      </w:r>
      <w:r w:rsidRPr="009C1777">
        <w:t>.</w:t>
      </w:r>
      <w:r>
        <w:t xml:space="preserve"> V takovém případě</w:t>
      </w:r>
      <w:r w:rsidR="00DE462D" w:rsidRPr="00785EEF">
        <w:t xml:space="preserve"> bude celá </w:t>
      </w:r>
      <w:r w:rsidR="00880753">
        <w:t>O</w:t>
      </w:r>
      <w:r w:rsidR="00DE462D" w:rsidRPr="00785EEF">
        <w:t>bjednávka Výkonu vyřazena z</w:t>
      </w:r>
      <w:r>
        <w:t xml:space="preserve"> dalšího</w:t>
      </w:r>
      <w:r w:rsidR="00DE462D" w:rsidRPr="00A929D3">
        <w:t xml:space="preserve"> zpracování.</w:t>
      </w:r>
      <w:r w:rsidRPr="00BB5A94">
        <w:t xml:space="preserve"> </w:t>
      </w:r>
      <w:r>
        <w:t xml:space="preserve">O vyřazení bude ČP Správní orgán </w:t>
      </w:r>
      <w:r w:rsidR="00C21957">
        <w:t xml:space="preserve">bezodkladně </w:t>
      </w:r>
      <w:r>
        <w:t>informovat</w:t>
      </w:r>
      <w:r w:rsidR="00574833">
        <w:t xml:space="preserve"> způsobem dle </w:t>
      </w:r>
      <w:r w:rsidR="00CD7DBF">
        <w:t>Č</w:t>
      </w:r>
      <w:r w:rsidR="00574833">
        <w:t>l. 3</w:t>
      </w:r>
      <w:r w:rsidR="00CD7DBF">
        <w:t xml:space="preserve"> této Přílohy č. 1</w:t>
      </w:r>
      <w:r w:rsidR="00574833">
        <w:t>.</w:t>
      </w:r>
    </w:p>
    <w:p w14:paraId="4B4F4773" w14:textId="01BE2197" w:rsidR="00F80280" w:rsidRPr="009C1777" w:rsidRDefault="00F80280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9C1777">
        <w:rPr>
          <w:sz w:val="22"/>
          <w:szCs w:val="22"/>
        </w:rPr>
        <w:t xml:space="preserve">Pro všechny </w:t>
      </w:r>
      <w:r w:rsidR="00880753">
        <w:rPr>
          <w:sz w:val="22"/>
          <w:szCs w:val="22"/>
        </w:rPr>
        <w:t>O</w:t>
      </w:r>
      <w:r w:rsidRPr="009C1777">
        <w:rPr>
          <w:sz w:val="22"/>
          <w:szCs w:val="22"/>
        </w:rPr>
        <w:t>bjednávky</w:t>
      </w:r>
      <w:r w:rsidR="00763AE4" w:rsidRPr="009C1777">
        <w:rPr>
          <w:sz w:val="22"/>
          <w:szCs w:val="22"/>
        </w:rPr>
        <w:t xml:space="preserve"> </w:t>
      </w:r>
      <w:r w:rsidR="00DE462D" w:rsidRPr="009C1777">
        <w:rPr>
          <w:sz w:val="22"/>
          <w:szCs w:val="22"/>
        </w:rPr>
        <w:t>Výkonu</w:t>
      </w:r>
      <w:r w:rsidR="00A4540B" w:rsidRPr="007C198B">
        <w:rPr>
          <w:sz w:val="22"/>
          <w:szCs w:val="22"/>
        </w:rPr>
        <w:t xml:space="preserve"> </w:t>
      </w:r>
      <w:r w:rsidR="00686ED2" w:rsidRPr="007C198B">
        <w:rPr>
          <w:sz w:val="22"/>
          <w:szCs w:val="22"/>
        </w:rPr>
        <w:t xml:space="preserve">zařazené do </w:t>
      </w:r>
      <w:r w:rsidR="003C3293" w:rsidRPr="007C198B">
        <w:rPr>
          <w:sz w:val="22"/>
          <w:szCs w:val="22"/>
        </w:rPr>
        <w:t xml:space="preserve">dalšího </w:t>
      </w:r>
      <w:r w:rsidR="00686ED2" w:rsidRPr="007C198B">
        <w:rPr>
          <w:sz w:val="22"/>
          <w:szCs w:val="22"/>
        </w:rPr>
        <w:t>zpracován</w:t>
      </w:r>
      <w:r w:rsidR="000A1558">
        <w:rPr>
          <w:sz w:val="22"/>
          <w:szCs w:val="22"/>
        </w:rPr>
        <w:t>í</w:t>
      </w:r>
      <w:r w:rsidR="00686ED2" w:rsidRPr="007C198B">
        <w:rPr>
          <w:sz w:val="22"/>
          <w:szCs w:val="22"/>
        </w:rPr>
        <w:t xml:space="preserve"> bude </w:t>
      </w:r>
      <w:r w:rsidR="00DE75BB" w:rsidRPr="009C1777">
        <w:rPr>
          <w:sz w:val="22"/>
          <w:szCs w:val="22"/>
        </w:rPr>
        <w:t>v</w:t>
      </w:r>
      <w:r w:rsidR="00433D5F">
        <w:rPr>
          <w:sz w:val="22"/>
          <w:szCs w:val="22"/>
        </w:rPr>
        <w:t xml:space="preserve"> následující</w:t>
      </w:r>
      <w:r w:rsidR="00DE75BB" w:rsidRPr="009C1777">
        <w:rPr>
          <w:sz w:val="22"/>
          <w:szCs w:val="22"/>
        </w:rPr>
        <w:t xml:space="preserve"> pracovní den </w:t>
      </w:r>
      <w:r w:rsidR="00CE501F" w:rsidRPr="009C1777">
        <w:rPr>
          <w:sz w:val="22"/>
          <w:szCs w:val="22"/>
        </w:rPr>
        <w:t xml:space="preserve">nejpozději </w:t>
      </w:r>
      <w:r w:rsidR="00686ED2" w:rsidRPr="009C1777">
        <w:rPr>
          <w:sz w:val="22"/>
          <w:szCs w:val="22"/>
        </w:rPr>
        <w:t>v</w:t>
      </w:r>
      <w:r w:rsidR="003C3293" w:rsidRPr="009C1777">
        <w:rPr>
          <w:sz w:val="22"/>
          <w:szCs w:val="22"/>
        </w:rPr>
        <w:t> </w:t>
      </w:r>
      <w:r w:rsidR="00433D5F">
        <w:rPr>
          <w:sz w:val="22"/>
          <w:szCs w:val="22"/>
        </w:rPr>
        <w:t xml:space="preserve">6.00 </w:t>
      </w:r>
      <w:r w:rsidRPr="009C1777">
        <w:rPr>
          <w:sz w:val="22"/>
          <w:szCs w:val="22"/>
        </w:rPr>
        <w:t>hod</w:t>
      </w:r>
      <w:r w:rsidR="003C3293" w:rsidRPr="009C1777">
        <w:rPr>
          <w:sz w:val="22"/>
          <w:szCs w:val="22"/>
        </w:rPr>
        <w:t>.</w:t>
      </w:r>
      <w:r w:rsidRPr="009C1777">
        <w:rPr>
          <w:sz w:val="22"/>
          <w:szCs w:val="22"/>
        </w:rPr>
        <w:t xml:space="preserve"> </w:t>
      </w:r>
      <w:r w:rsidR="00686ED2" w:rsidRPr="009C1777">
        <w:rPr>
          <w:sz w:val="22"/>
          <w:szCs w:val="22"/>
        </w:rPr>
        <w:t xml:space="preserve">zahájena </w:t>
      </w:r>
      <w:r w:rsidRPr="009C1777">
        <w:rPr>
          <w:sz w:val="22"/>
          <w:szCs w:val="22"/>
        </w:rPr>
        <w:t xml:space="preserve">kompletace tiskového výstupu do zásilek dle požadavku </w:t>
      </w:r>
      <w:r w:rsidR="002124F5" w:rsidRPr="009C1777">
        <w:rPr>
          <w:sz w:val="22"/>
          <w:szCs w:val="22"/>
        </w:rPr>
        <w:t>Správního orgánu</w:t>
      </w:r>
      <w:r w:rsidRPr="009C1777">
        <w:rPr>
          <w:sz w:val="22"/>
          <w:szCs w:val="22"/>
        </w:rPr>
        <w:t xml:space="preserve"> a předání k poštovní přepravě. </w:t>
      </w:r>
    </w:p>
    <w:p w14:paraId="3B74D5C1" w14:textId="77777777" w:rsidR="00810291" w:rsidRPr="00D87CAC" w:rsidRDefault="00810291" w:rsidP="00763AE4">
      <w:pPr>
        <w:pStyle w:val="Odstavecseseznamem"/>
        <w:spacing w:after="240"/>
        <w:ind w:left="851"/>
        <w:rPr>
          <w:sz w:val="22"/>
          <w:szCs w:val="22"/>
        </w:rPr>
      </w:pPr>
    </w:p>
    <w:p w14:paraId="0C392036" w14:textId="77777777" w:rsidR="00763AE4" w:rsidRPr="00021C81" w:rsidRDefault="00763AE4" w:rsidP="00021C81">
      <w:pPr>
        <w:rPr>
          <w:b/>
          <w:bCs/>
        </w:rPr>
      </w:pPr>
      <w:r w:rsidRPr="00021C81">
        <w:rPr>
          <w:b/>
          <w:bCs/>
        </w:rPr>
        <w:t>Článek 3</w:t>
      </w:r>
    </w:p>
    <w:p w14:paraId="06957BF5" w14:textId="77777777" w:rsidR="00763AE4" w:rsidRPr="00021C81" w:rsidRDefault="00A4540B" w:rsidP="00021C81">
      <w:pPr>
        <w:rPr>
          <w:b/>
          <w:bCs/>
        </w:rPr>
      </w:pPr>
      <w:r w:rsidRPr="00021C81">
        <w:rPr>
          <w:b/>
          <w:bCs/>
        </w:rPr>
        <w:t>Informace o stavu objednávek Výkonu</w:t>
      </w:r>
    </w:p>
    <w:p w14:paraId="2FC10C4B" w14:textId="77777777" w:rsidR="00763AE4" w:rsidRPr="00D87CAC" w:rsidRDefault="00763AE4" w:rsidP="007A69A5">
      <w:pPr>
        <w:pStyle w:val="Odstavecseseznamem"/>
        <w:numPr>
          <w:ilvl w:val="0"/>
          <w:numId w:val="10"/>
        </w:numPr>
        <w:spacing w:after="240"/>
        <w:rPr>
          <w:vanish/>
          <w:sz w:val="22"/>
          <w:szCs w:val="22"/>
        </w:rPr>
      </w:pPr>
    </w:p>
    <w:p w14:paraId="1C016C1F" w14:textId="2E2FA20A" w:rsidR="00763AE4" w:rsidRPr="00D87CAC" w:rsidRDefault="00A4540B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Správní orgán </w:t>
      </w:r>
      <w:r w:rsidR="00CE501F" w:rsidRPr="00D87CAC">
        <w:rPr>
          <w:sz w:val="22"/>
          <w:szCs w:val="22"/>
        </w:rPr>
        <w:t xml:space="preserve">jednou denně </w:t>
      </w:r>
      <w:r w:rsidRPr="00D87CAC">
        <w:rPr>
          <w:sz w:val="22"/>
          <w:szCs w:val="22"/>
        </w:rPr>
        <w:t xml:space="preserve">obdrží do své </w:t>
      </w:r>
      <w:r w:rsidR="00040815">
        <w:rPr>
          <w:sz w:val="22"/>
          <w:szCs w:val="22"/>
        </w:rPr>
        <w:t>Určené</w:t>
      </w:r>
      <w:r w:rsidR="001E5E63">
        <w:rPr>
          <w:sz w:val="22"/>
          <w:szCs w:val="22"/>
        </w:rPr>
        <w:t xml:space="preserve"> </w:t>
      </w:r>
      <w:r w:rsidRPr="00D87CAC">
        <w:rPr>
          <w:sz w:val="22"/>
          <w:szCs w:val="22"/>
        </w:rPr>
        <w:t>datové schránky souhrnnou datovou zprávu</w:t>
      </w:r>
      <w:r w:rsidR="00CE501F" w:rsidRPr="00D87CAC">
        <w:rPr>
          <w:sz w:val="22"/>
          <w:szCs w:val="22"/>
        </w:rPr>
        <w:t>, která obsahuje</w:t>
      </w:r>
      <w:r w:rsidRPr="00D87CAC">
        <w:rPr>
          <w:sz w:val="22"/>
          <w:szCs w:val="22"/>
        </w:rPr>
        <w:t xml:space="preserve"> informace o </w:t>
      </w:r>
      <w:r w:rsidR="00CE501F" w:rsidRPr="00D87CAC">
        <w:rPr>
          <w:sz w:val="22"/>
          <w:szCs w:val="22"/>
        </w:rPr>
        <w:t xml:space="preserve">všech </w:t>
      </w:r>
      <w:r w:rsidRPr="00D87CAC">
        <w:rPr>
          <w:sz w:val="22"/>
          <w:szCs w:val="22"/>
        </w:rPr>
        <w:t>objednáv</w:t>
      </w:r>
      <w:r w:rsidR="005A3881">
        <w:rPr>
          <w:sz w:val="22"/>
          <w:szCs w:val="22"/>
        </w:rPr>
        <w:t>k</w:t>
      </w:r>
      <w:r w:rsidR="00CE501F" w:rsidRPr="00D87CAC">
        <w:rPr>
          <w:sz w:val="22"/>
          <w:szCs w:val="22"/>
        </w:rPr>
        <w:t>ách</w:t>
      </w:r>
      <w:r w:rsidR="00040815">
        <w:rPr>
          <w:sz w:val="22"/>
          <w:szCs w:val="22"/>
        </w:rPr>
        <w:t xml:space="preserve"> </w:t>
      </w:r>
      <w:r w:rsidRPr="00D87CAC">
        <w:rPr>
          <w:sz w:val="22"/>
          <w:szCs w:val="22"/>
        </w:rPr>
        <w:t>Výkonu</w:t>
      </w:r>
      <w:r w:rsidR="00CE501F" w:rsidRPr="00D87CAC">
        <w:rPr>
          <w:sz w:val="22"/>
          <w:szCs w:val="22"/>
        </w:rPr>
        <w:t xml:space="preserve"> se změnou stavu</w:t>
      </w:r>
      <w:r w:rsidRPr="00D87CAC">
        <w:rPr>
          <w:sz w:val="22"/>
          <w:szCs w:val="22"/>
        </w:rPr>
        <w:t>.</w:t>
      </w:r>
    </w:p>
    <w:p w14:paraId="7D9D90B0" w14:textId="77777777" w:rsidR="00A75D10" w:rsidRPr="00D87CAC" w:rsidRDefault="00A75D10" w:rsidP="00A75D10">
      <w:pPr>
        <w:pStyle w:val="Odstavecseseznamem"/>
        <w:spacing w:after="240"/>
        <w:ind w:left="851"/>
        <w:rPr>
          <w:sz w:val="22"/>
          <w:szCs w:val="22"/>
        </w:rPr>
      </w:pPr>
    </w:p>
    <w:p w14:paraId="20C4AF51" w14:textId="49D757E0" w:rsidR="00A4540B" w:rsidRPr="00D87CAC" w:rsidRDefault="00A4540B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bookmarkStart w:id="14" w:name="_Ref499503512"/>
      <w:r w:rsidRPr="00D87CAC">
        <w:rPr>
          <w:sz w:val="22"/>
          <w:szCs w:val="22"/>
        </w:rPr>
        <w:t xml:space="preserve">Změnou stavu </w:t>
      </w:r>
      <w:r w:rsidR="00880753">
        <w:rPr>
          <w:sz w:val="22"/>
          <w:szCs w:val="22"/>
        </w:rPr>
        <w:t>O</w:t>
      </w:r>
      <w:r w:rsidRPr="00D87CAC">
        <w:rPr>
          <w:sz w:val="22"/>
          <w:szCs w:val="22"/>
        </w:rPr>
        <w:t>bjednávky Výkonu se rozumí:</w:t>
      </w:r>
      <w:bookmarkEnd w:id="14"/>
    </w:p>
    <w:p w14:paraId="3486882C" w14:textId="77777777" w:rsidR="00A4540B" w:rsidRPr="00D87CAC" w:rsidRDefault="00A4540B" w:rsidP="000D5435">
      <w:pPr>
        <w:pStyle w:val="Odstavecseseznamem"/>
        <w:rPr>
          <w:sz w:val="22"/>
          <w:szCs w:val="22"/>
        </w:rPr>
      </w:pPr>
    </w:p>
    <w:p w14:paraId="2822E058" w14:textId="77777777" w:rsidR="001E5E63" w:rsidRPr="00D87CAC" w:rsidRDefault="001E5E63" w:rsidP="00D87CAC">
      <w:pPr>
        <w:pStyle w:val="Odstavecseseznamem"/>
        <w:spacing w:after="240"/>
        <w:ind w:left="1560"/>
        <w:rPr>
          <w:sz w:val="22"/>
          <w:szCs w:val="22"/>
        </w:rPr>
      </w:pPr>
    </w:p>
    <w:p w14:paraId="5D055A12" w14:textId="09A693E4" w:rsidR="006720E7" w:rsidRPr="00D87CAC" w:rsidRDefault="006720E7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 xml:space="preserve">Vyřazení </w:t>
      </w:r>
      <w:r w:rsidR="00880753">
        <w:rPr>
          <w:sz w:val="22"/>
          <w:szCs w:val="22"/>
        </w:rPr>
        <w:t>O</w:t>
      </w:r>
      <w:r w:rsidRPr="00D87CAC">
        <w:rPr>
          <w:sz w:val="22"/>
          <w:szCs w:val="22"/>
        </w:rPr>
        <w:t>bjednávky Výkonu ze zpracování z důvodu nesplnění technických po</w:t>
      </w:r>
      <w:r w:rsidR="00821789" w:rsidRPr="00D87CAC">
        <w:rPr>
          <w:sz w:val="22"/>
          <w:szCs w:val="22"/>
        </w:rPr>
        <w:t>žadavků</w:t>
      </w:r>
      <w:r w:rsidRPr="00D87CAC">
        <w:rPr>
          <w:sz w:val="22"/>
          <w:szCs w:val="22"/>
        </w:rPr>
        <w:t xml:space="preserve"> pro zpracování.</w:t>
      </w:r>
    </w:p>
    <w:p w14:paraId="315D5708" w14:textId="77777777" w:rsidR="006720E7" w:rsidRPr="00D87CAC" w:rsidRDefault="006720E7" w:rsidP="003C3293">
      <w:pPr>
        <w:pStyle w:val="Odstavecseseznamem"/>
        <w:spacing w:after="240"/>
        <w:ind w:left="1560" w:hanging="709"/>
        <w:rPr>
          <w:sz w:val="22"/>
          <w:szCs w:val="22"/>
        </w:rPr>
      </w:pPr>
    </w:p>
    <w:p w14:paraId="64E0965C" w14:textId="5BBD337C" w:rsidR="004D7149" w:rsidRPr="00D87CAC" w:rsidRDefault="006720E7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 xml:space="preserve">Vyřazení </w:t>
      </w:r>
      <w:r w:rsidR="00880753">
        <w:rPr>
          <w:sz w:val="22"/>
          <w:szCs w:val="22"/>
        </w:rPr>
        <w:t>O</w:t>
      </w:r>
      <w:r w:rsidRPr="00D87CAC">
        <w:rPr>
          <w:sz w:val="22"/>
          <w:szCs w:val="22"/>
        </w:rPr>
        <w:t>bjednávky Výkonu z důvodu nesplnění podmínek pro automatizovanou konverzi</w:t>
      </w:r>
      <w:r w:rsidR="004D7149" w:rsidRPr="00D87CAC">
        <w:rPr>
          <w:sz w:val="22"/>
          <w:szCs w:val="22"/>
        </w:rPr>
        <w:t>.</w:t>
      </w:r>
    </w:p>
    <w:p w14:paraId="16F53A11" w14:textId="77777777" w:rsidR="00821789" w:rsidRPr="00D87CAC" w:rsidRDefault="00821789" w:rsidP="003C3293">
      <w:pPr>
        <w:pStyle w:val="Odstavecseseznamem"/>
        <w:ind w:left="1560" w:hanging="709"/>
        <w:rPr>
          <w:sz w:val="22"/>
          <w:szCs w:val="22"/>
        </w:rPr>
      </w:pPr>
    </w:p>
    <w:p w14:paraId="58C14E34" w14:textId="3722EBC9" w:rsidR="00821789" w:rsidRPr="00D87CAC" w:rsidRDefault="00821789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 xml:space="preserve">Vyřazení </w:t>
      </w:r>
      <w:r w:rsidR="00880753">
        <w:rPr>
          <w:sz w:val="22"/>
          <w:szCs w:val="22"/>
        </w:rPr>
        <w:t>O</w:t>
      </w:r>
      <w:r w:rsidRPr="00D87CAC">
        <w:rPr>
          <w:sz w:val="22"/>
          <w:szCs w:val="22"/>
        </w:rPr>
        <w:t>bjednávky Výkonu z důvodu nemožnosti realizace tiskového výstupu.</w:t>
      </w:r>
    </w:p>
    <w:p w14:paraId="0AE20B4B" w14:textId="77777777" w:rsidR="004D7149" w:rsidRPr="00D87CAC" w:rsidRDefault="004D7149" w:rsidP="003C3293">
      <w:pPr>
        <w:pStyle w:val="Odstavecseseznamem"/>
        <w:ind w:left="1560" w:hanging="709"/>
        <w:rPr>
          <w:sz w:val="22"/>
          <w:szCs w:val="22"/>
        </w:rPr>
      </w:pPr>
    </w:p>
    <w:p w14:paraId="1CD7ED07" w14:textId="6B8542F9" w:rsidR="004D7149" w:rsidRPr="00D87CAC" w:rsidRDefault="004D7149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 xml:space="preserve">Zpracování </w:t>
      </w:r>
      <w:r w:rsidR="00880753">
        <w:rPr>
          <w:sz w:val="22"/>
          <w:szCs w:val="22"/>
        </w:rPr>
        <w:t>O</w:t>
      </w:r>
      <w:r w:rsidR="006720E7" w:rsidRPr="00D87CAC">
        <w:rPr>
          <w:sz w:val="22"/>
          <w:szCs w:val="22"/>
        </w:rPr>
        <w:t xml:space="preserve">bjednávky Výkonu </w:t>
      </w:r>
      <w:r w:rsidRPr="00D87CAC">
        <w:rPr>
          <w:sz w:val="22"/>
          <w:szCs w:val="22"/>
        </w:rPr>
        <w:t>a předání k poštovní přepravě</w:t>
      </w:r>
      <w:r w:rsidR="00821789" w:rsidRPr="00D87CAC">
        <w:rPr>
          <w:sz w:val="22"/>
          <w:szCs w:val="22"/>
        </w:rPr>
        <w:t>.</w:t>
      </w:r>
    </w:p>
    <w:p w14:paraId="22ACE289" w14:textId="77777777" w:rsidR="004D7149" w:rsidRPr="00D87CAC" w:rsidRDefault="004D7149" w:rsidP="003C3293">
      <w:pPr>
        <w:pStyle w:val="Odstavecseseznamem"/>
        <w:ind w:left="1560" w:hanging="709"/>
        <w:rPr>
          <w:sz w:val="22"/>
          <w:szCs w:val="22"/>
        </w:rPr>
      </w:pPr>
    </w:p>
    <w:p w14:paraId="5D7B7610" w14:textId="77777777" w:rsidR="004D7149" w:rsidRPr="00D87CAC" w:rsidRDefault="004D7149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>Doručení zásilky</w:t>
      </w:r>
      <w:r w:rsidR="00821789" w:rsidRPr="00D87CAC">
        <w:rPr>
          <w:sz w:val="22"/>
          <w:szCs w:val="22"/>
        </w:rPr>
        <w:t>.</w:t>
      </w:r>
    </w:p>
    <w:p w14:paraId="646D2AE9" w14:textId="77777777" w:rsidR="004D7149" w:rsidRPr="00D87CAC" w:rsidRDefault="004D7149" w:rsidP="003C3293">
      <w:pPr>
        <w:pStyle w:val="Odstavecseseznamem"/>
        <w:ind w:left="1560" w:hanging="709"/>
        <w:rPr>
          <w:sz w:val="22"/>
          <w:szCs w:val="22"/>
        </w:rPr>
      </w:pPr>
    </w:p>
    <w:p w14:paraId="4B142A73" w14:textId="5352F31C" w:rsidR="00821789" w:rsidRPr="00D87CAC" w:rsidRDefault="004D7149" w:rsidP="003C3293">
      <w:pPr>
        <w:pStyle w:val="Odstavecseseznamem"/>
        <w:numPr>
          <w:ilvl w:val="2"/>
          <w:numId w:val="10"/>
        </w:numPr>
        <w:spacing w:after="240"/>
        <w:ind w:left="1560" w:hanging="709"/>
        <w:rPr>
          <w:sz w:val="22"/>
          <w:szCs w:val="22"/>
        </w:rPr>
      </w:pPr>
      <w:r w:rsidRPr="00D87CAC">
        <w:rPr>
          <w:sz w:val="22"/>
          <w:szCs w:val="22"/>
        </w:rPr>
        <w:t>Nedoručení zásilky dle číselníku důvodů nedoručení zásilky (</w:t>
      </w:r>
      <w:r w:rsidR="00D059A1">
        <w:rPr>
          <w:sz w:val="22"/>
          <w:szCs w:val="22"/>
        </w:rPr>
        <w:t xml:space="preserve">viz </w:t>
      </w:r>
      <w:r w:rsidRPr="00D87CAC">
        <w:rPr>
          <w:sz w:val="22"/>
          <w:szCs w:val="22"/>
        </w:rPr>
        <w:t xml:space="preserve">Příloha č. </w:t>
      </w:r>
      <w:r w:rsidR="00CE6CBB">
        <w:rPr>
          <w:sz w:val="22"/>
          <w:szCs w:val="22"/>
        </w:rPr>
        <w:t>3</w:t>
      </w:r>
      <w:r w:rsidR="00D059A1">
        <w:rPr>
          <w:sz w:val="22"/>
          <w:szCs w:val="22"/>
        </w:rPr>
        <w:t xml:space="preserve"> této Smlouvy</w:t>
      </w:r>
      <w:r w:rsidRPr="00D87CAC">
        <w:rPr>
          <w:sz w:val="22"/>
          <w:szCs w:val="22"/>
        </w:rPr>
        <w:t>)</w:t>
      </w:r>
      <w:r w:rsidR="00821789" w:rsidRPr="00D87CAC">
        <w:rPr>
          <w:sz w:val="22"/>
          <w:szCs w:val="22"/>
        </w:rPr>
        <w:t>.</w:t>
      </w:r>
    </w:p>
    <w:p w14:paraId="5FAD56A4" w14:textId="77777777" w:rsidR="00821789" w:rsidRPr="00D87CAC" w:rsidRDefault="00821789" w:rsidP="003C3293">
      <w:pPr>
        <w:pStyle w:val="Odstavecseseznamem"/>
        <w:ind w:left="1560" w:hanging="709"/>
        <w:rPr>
          <w:sz w:val="22"/>
          <w:szCs w:val="22"/>
        </w:rPr>
      </w:pPr>
    </w:p>
    <w:p w14:paraId="17E1BBC1" w14:textId="77777777" w:rsidR="0024058C" w:rsidRPr="00D87CAC" w:rsidRDefault="0024058C" w:rsidP="0024058C">
      <w:pPr>
        <w:pStyle w:val="Odstavecseseznamem"/>
        <w:rPr>
          <w:sz w:val="22"/>
          <w:szCs w:val="22"/>
        </w:rPr>
      </w:pPr>
    </w:p>
    <w:p w14:paraId="49EC9D5A" w14:textId="3EB3B7E7" w:rsidR="00821789" w:rsidRDefault="00821789" w:rsidP="004B470E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Detailní </w:t>
      </w:r>
      <w:r w:rsidR="004D7149" w:rsidRPr="00D87CAC">
        <w:rPr>
          <w:sz w:val="22"/>
          <w:szCs w:val="22"/>
        </w:rPr>
        <w:t xml:space="preserve">informace </w:t>
      </w:r>
      <w:r w:rsidR="001E5E63">
        <w:rPr>
          <w:sz w:val="22"/>
          <w:szCs w:val="22"/>
        </w:rPr>
        <w:t xml:space="preserve">dle odst. </w:t>
      </w:r>
      <w:r w:rsidR="001E5E63">
        <w:rPr>
          <w:sz w:val="22"/>
          <w:szCs w:val="22"/>
        </w:rPr>
        <w:fldChar w:fldCharType="begin"/>
      </w:r>
      <w:r w:rsidR="001E5E63">
        <w:rPr>
          <w:sz w:val="22"/>
          <w:szCs w:val="22"/>
        </w:rPr>
        <w:instrText xml:space="preserve"> REF _Ref499503512 \r \h </w:instrText>
      </w:r>
      <w:r w:rsidR="001E5E63">
        <w:rPr>
          <w:sz w:val="22"/>
          <w:szCs w:val="22"/>
        </w:rPr>
      </w:r>
      <w:r w:rsidR="001E5E63">
        <w:rPr>
          <w:sz w:val="22"/>
          <w:szCs w:val="22"/>
        </w:rPr>
        <w:fldChar w:fldCharType="separate"/>
      </w:r>
      <w:r w:rsidR="00E2255F">
        <w:rPr>
          <w:sz w:val="22"/>
          <w:szCs w:val="22"/>
        </w:rPr>
        <w:t>3.2</w:t>
      </w:r>
      <w:r w:rsidR="001E5E63">
        <w:rPr>
          <w:sz w:val="22"/>
          <w:szCs w:val="22"/>
        </w:rPr>
        <w:fldChar w:fldCharType="end"/>
      </w:r>
      <w:r w:rsidR="001E5E63">
        <w:rPr>
          <w:sz w:val="22"/>
          <w:szCs w:val="22"/>
        </w:rPr>
        <w:t xml:space="preserve"> těchto P</w:t>
      </w:r>
      <w:r w:rsidR="003C3293">
        <w:rPr>
          <w:sz w:val="22"/>
          <w:szCs w:val="22"/>
        </w:rPr>
        <w:t xml:space="preserve">odmínek </w:t>
      </w:r>
      <w:r w:rsidR="004D7149" w:rsidRPr="00D87CAC">
        <w:rPr>
          <w:sz w:val="22"/>
          <w:szCs w:val="22"/>
        </w:rPr>
        <w:t>k</w:t>
      </w:r>
      <w:r w:rsidR="003C3293">
        <w:rPr>
          <w:sz w:val="22"/>
          <w:szCs w:val="22"/>
        </w:rPr>
        <w:t xml:space="preserve">e všem </w:t>
      </w:r>
      <w:r w:rsidR="00880753">
        <w:rPr>
          <w:sz w:val="22"/>
          <w:szCs w:val="22"/>
        </w:rPr>
        <w:t>O</w:t>
      </w:r>
      <w:r w:rsidR="003C3293">
        <w:rPr>
          <w:sz w:val="22"/>
          <w:szCs w:val="22"/>
        </w:rPr>
        <w:t>bjednávkám Výkonu (tj.</w:t>
      </w:r>
      <w:r w:rsidR="004D7149" w:rsidRPr="00D87CAC">
        <w:rPr>
          <w:sz w:val="22"/>
          <w:szCs w:val="22"/>
        </w:rPr>
        <w:t> přijatým nebo zamítnutým</w:t>
      </w:r>
      <w:r w:rsidR="003C3293">
        <w:rPr>
          <w:sz w:val="22"/>
          <w:szCs w:val="22"/>
        </w:rPr>
        <w:t>)</w:t>
      </w:r>
      <w:r w:rsidR="004D7149" w:rsidRPr="00D87CAC">
        <w:rPr>
          <w:sz w:val="22"/>
          <w:szCs w:val="22"/>
        </w:rPr>
        <w:t xml:space="preserve"> </w:t>
      </w:r>
      <w:r w:rsidR="003C3293">
        <w:rPr>
          <w:sz w:val="22"/>
          <w:szCs w:val="22"/>
        </w:rPr>
        <w:t>budou</w:t>
      </w:r>
      <w:r w:rsidRPr="00D87CAC">
        <w:rPr>
          <w:sz w:val="22"/>
          <w:szCs w:val="22"/>
        </w:rPr>
        <w:t xml:space="preserve"> </w:t>
      </w:r>
      <w:r w:rsidR="002071E2">
        <w:rPr>
          <w:sz w:val="22"/>
          <w:szCs w:val="22"/>
        </w:rPr>
        <w:t>Správnímu orgánu zasílány datovou zprávou do Určené datové schránky</w:t>
      </w:r>
      <w:r w:rsidR="004D7149" w:rsidRPr="00D87CAC">
        <w:rPr>
          <w:sz w:val="22"/>
          <w:szCs w:val="22"/>
        </w:rPr>
        <w:t>.</w:t>
      </w:r>
      <w:r w:rsidR="004F16E1">
        <w:rPr>
          <w:sz w:val="22"/>
          <w:szCs w:val="22"/>
        </w:rPr>
        <w:t xml:space="preserve"> Struktura </w:t>
      </w:r>
      <w:r w:rsidR="007718BB">
        <w:rPr>
          <w:sz w:val="22"/>
          <w:szCs w:val="22"/>
        </w:rPr>
        <w:t xml:space="preserve">předávaného souboru je popsána v </w:t>
      </w:r>
      <w:r w:rsidR="007718BB" w:rsidRPr="00D87CAC">
        <w:t>Příloze č. 3</w:t>
      </w:r>
      <w:r w:rsidR="007718BB">
        <w:t xml:space="preserve"> této Smlouvy.</w:t>
      </w:r>
    </w:p>
    <w:p w14:paraId="155D4F0E" w14:textId="77777777" w:rsidR="003C3293" w:rsidRPr="00D87CAC" w:rsidRDefault="003C3293" w:rsidP="004B470E">
      <w:pPr>
        <w:pStyle w:val="Odstavecseseznamem"/>
        <w:spacing w:after="240"/>
        <w:ind w:left="851"/>
        <w:jc w:val="both"/>
        <w:rPr>
          <w:sz w:val="22"/>
          <w:szCs w:val="22"/>
        </w:rPr>
      </w:pPr>
    </w:p>
    <w:p w14:paraId="3B60B47F" w14:textId="32D6B4FC" w:rsidR="0024058C" w:rsidRDefault="006D509C" w:rsidP="0069726A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433D5F">
        <w:rPr>
          <w:sz w:val="22"/>
          <w:szCs w:val="22"/>
        </w:rPr>
        <w:t xml:space="preserve">V případě, že si Správní orgán </w:t>
      </w:r>
      <w:r w:rsidR="00B96D1C">
        <w:rPr>
          <w:sz w:val="22"/>
          <w:szCs w:val="22"/>
        </w:rPr>
        <w:t>objedná</w:t>
      </w:r>
      <w:r w:rsidRPr="00433D5F">
        <w:rPr>
          <w:sz w:val="22"/>
          <w:szCs w:val="22"/>
        </w:rPr>
        <w:t xml:space="preserve"> archivaci dodejek a vrácených zásilek dle odst. 1.1.8 této Smlouvy, budou f</w:t>
      </w:r>
      <w:r w:rsidR="0024058C" w:rsidRPr="00433D5F">
        <w:rPr>
          <w:sz w:val="22"/>
          <w:szCs w:val="22"/>
        </w:rPr>
        <w:t xml:space="preserve">yzické dodejky a vrácené zásilky ukládány na straně ČP a v určených </w:t>
      </w:r>
      <w:r w:rsidR="00433D5F">
        <w:rPr>
          <w:sz w:val="22"/>
          <w:szCs w:val="22"/>
        </w:rPr>
        <w:t xml:space="preserve"> skartačních lhůtách (</w:t>
      </w:r>
      <w:r w:rsidR="001E773D">
        <w:rPr>
          <w:sz w:val="22"/>
          <w:szCs w:val="22"/>
        </w:rPr>
        <w:t xml:space="preserve">ihned po zpracování, </w:t>
      </w:r>
      <w:r w:rsidR="00DF5418">
        <w:rPr>
          <w:sz w:val="22"/>
          <w:szCs w:val="22"/>
        </w:rPr>
        <w:t xml:space="preserve">případně </w:t>
      </w:r>
      <w:r w:rsidR="001E773D">
        <w:rPr>
          <w:sz w:val="22"/>
          <w:szCs w:val="22"/>
        </w:rPr>
        <w:t xml:space="preserve">v termínu </w:t>
      </w:r>
      <w:r w:rsidR="00433D5F">
        <w:rPr>
          <w:sz w:val="22"/>
          <w:szCs w:val="22"/>
        </w:rPr>
        <w:t>3 roky nebo 10 let)</w:t>
      </w:r>
      <w:r w:rsidR="0024058C" w:rsidRPr="00433D5F">
        <w:rPr>
          <w:sz w:val="22"/>
          <w:szCs w:val="22"/>
        </w:rPr>
        <w:t xml:space="preserve"> skartovány</w:t>
      </w:r>
      <w:r w:rsidR="00B96D1C">
        <w:rPr>
          <w:sz w:val="22"/>
          <w:szCs w:val="22"/>
        </w:rPr>
        <w:t>.</w:t>
      </w:r>
      <w:r w:rsidR="001E773D">
        <w:rPr>
          <w:sz w:val="22"/>
          <w:szCs w:val="22"/>
        </w:rPr>
        <w:t xml:space="preserve"> </w:t>
      </w:r>
    </w:p>
    <w:p w14:paraId="4E2A3B36" w14:textId="77777777" w:rsidR="000A4510" w:rsidRPr="000A4510" w:rsidRDefault="000A4510" w:rsidP="000A4510">
      <w:pPr>
        <w:pStyle w:val="Odstavecseseznamem"/>
        <w:rPr>
          <w:sz w:val="22"/>
          <w:szCs w:val="22"/>
        </w:rPr>
      </w:pPr>
    </w:p>
    <w:p w14:paraId="25E657C1" w14:textId="3B787EAB" w:rsidR="000A4510" w:rsidRPr="00433D5F" w:rsidRDefault="000A4510" w:rsidP="0069726A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>
        <w:rPr>
          <w:sz w:val="22"/>
          <w:szCs w:val="22"/>
        </w:rPr>
        <w:t>Informace o doručení zásilek se týká pouze zásilek zaslaných jako doporučené zásilky. Informace o doručení nelze garantovat v případě doporučených zásilek do zahraničí.</w:t>
      </w:r>
    </w:p>
    <w:p w14:paraId="1F216F4E" w14:textId="125C2BA8" w:rsidR="006D509C" w:rsidRDefault="006D509C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75039529" w14:textId="1C8A24E7" w:rsidR="000A4510" w:rsidRDefault="000A4510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7AB66D8F" w14:textId="13737470" w:rsidR="000A4510" w:rsidRDefault="000A4510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4F46B01F" w14:textId="654A32B5" w:rsidR="000A4510" w:rsidRDefault="000A4510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6A884456" w14:textId="59F24A70" w:rsidR="000A4510" w:rsidRDefault="000A4510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3F1EA2F3" w14:textId="77777777" w:rsidR="000A4510" w:rsidRPr="00D87CAC" w:rsidRDefault="000A4510" w:rsidP="0024058C">
      <w:pPr>
        <w:pStyle w:val="Odstavecseseznamem"/>
        <w:spacing w:after="240"/>
        <w:ind w:left="851"/>
        <w:rPr>
          <w:sz w:val="22"/>
          <w:szCs w:val="22"/>
        </w:rPr>
      </w:pPr>
    </w:p>
    <w:p w14:paraId="60B7C9D7" w14:textId="77777777" w:rsidR="0024058C" w:rsidRPr="00021C81" w:rsidRDefault="0024058C" w:rsidP="00021C81">
      <w:pPr>
        <w:rPr>
          <w:b/>
          <w:bCs/>
        </w:rPr>
      </w:pPr>
      <w:r w:rsidRPr="00021C81">
        <w:rPr>
          <w:b/>
          <w:bCs/>
        </w:rPr>
        <w:lastRenderedPageBreak/>
        <w:t>Článek 4</w:t>
      </w:r>
    </w:p>
    <w:p w14:paraId="05C73A64" w14:textId="2A442E1B" w:rsidR="0024058C" w:rsidRPr="00021C81" w:rsidRDefault="0024058C" w:rsidP="00021C81">
      <w:pPr>
        <w:rPr>
          <w:b/>
          <w:bCs/>
        </w:rPr>
      </w:pPr>
      <w:r w:rsidRPr="00021C81">
        <w:rPr>
          <w:b/>
          <w:bCs/>
        </w:rPr>
        <w:t xml:space="preserve">Omezení obsahu zásilek a formát </w:t>
      </w:r>
      <w:r w:rsidR="00880753" w:rsidRPr="00021C81">
        <w:rPr>
          <w:b/>
          <w:bCs/>
        </w:rPr>
        <w:t>O</w:t>
      </w:r>
      <w:r w:rsidRPr="00021C81">
        <w:rPr>
          <w:b/>
          <w:bCs/>
        </w:rPr>
        <w:t>bjednávky Výkonu</w:t>
      </w:r>
    </w:p>
    <w:p w14:paraId="4717B66A" w14:textId="77777777" w:rsidR="0024058C" w:rsidRPr="00D87CAC" w:rsidRDefault="0024058C" w:rsidP="0024058C">
      <w:pPr>
        <w:pStyle w:val="Odstavecseseznamem"/>
        <w:numPr>
          <w:ilvl w:val="0"/>
          <w:numId w:val="10"/>
        </w:numPr>
        <w:spacing w:after="240"/>
        <w:rPr>
          <w:vanish/>
          <w:sz w:val="22"/>
          <w:szCs w:val="22"/>
        </w:rPr>
      </w:pPr>
    </w:p>
    <w:p w14:paraId="73BDE12A" w14:textId="77777777" w:rsidR="0024058C" w:rsidRPr="00D87CAC" w:rsidRDefault="0024058C" w:rsidP="00195DB1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Služba je omezena na maximálně: </w:t>
      </w:r>
    </w:p>
    <w:p w14:paraId="5673EE3C" w14:textId="77777777" w:rsidR="0024058C" w:rsidRPr="00EB46E6" w:rsidRDefault="0024058C" w:rsidP="0024058C">
      <w:pPr>
        <w:pStyle w:val="cpNormal"/>
        <w:numPr>
          <w:ilvl w:val="0"/>
          <w:numId w:val="13"/>
        </w:numPr>
        <w:ind w:firstLine="273"/>
      </w:pPr>
      <w:r w:rsidRPr="00EB46E6">
        <w:t>15 listů v případě použití obálky C5</w:t>
      </w:r>
    </w:p>
    <w:p w14:paraId="388755E1" w14:textId="77777777" w:rsidR="0024058C" w:rsidRPr="00EB46E6" w:rsidRDefault="0024058C" w:rsidP="0024058C">
      <w:pPr>
        <w:pStyle w:val="cpNormal"/>
        <w:numPr>
          <w:ilvl w:val="0"/>
          <w:numId w:val="13"/>
        </w:numPr>
        <w:ind w:firstLine="273"/>
      </w:pPr>
      <w:r w:rsidRPr="00EB46E6">
        <w:t>50 listů v případě použití obálky C4.</w:t>
      </w:r>
    </w:p>
    <w:p w14:paraId="3AF669A9" w14:textId="77777777" w:rsidR="0024058C" w:rsidRPr="00EB46E6" w:rsidRDefault="0024058C" w:rsidP="0024058C">
      <w:pPr>
        <w:pStyle w:val="cpNormal"/>
        <w:numPr>
          <w:ilvl w:val="0"/>
          <w:numId w:val="13"/>
        </w:numPr>
        <w:ind w:firstLine="273"/>
      </w:pPr>
      <w:r w:rsidRPr="00EB46E6">
        <w:t>100 listů v případě použití obálky B4.</w:t>
      </w:r>
    </w:p>
    <w:p w14:paraId="1A4058D4" w14:textId="77777777" w:rsidR="0024058C" w:rsidRPr="00574833" w:rsidRDefault="0024058C" w:rsidP="00195DB1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 xml:space="preserve">Dokumenty budou předávány jednotlivě po zásilkách ve formátu XML, kdy </w:t>
      </w:r>
      <w:r w:rsidRPr="00574833">
        <w:rPr>
          <w:sz w:val="22"/>
          <w:szCs w:val="22"/>
        </w:rPr>
        <w:t xml:space="preserve">každá </w:t>
      </w:r>
      <w:r w:rsidRPr="0011133D">
        <w:rPr>
          <w:sz w:val="22"/>
          <w:szCs w:val="22"/>
        </w:rPr>
        <w:t xml:space="preserve">zásilka může obsahovat jeden či více souborů </w:t>
      </w:r>
      <w:r w:rsidRPr="00574833">
        <w:rPr>
          <w:sz w:val="22"/>
          <w:szCs w:val="22"/>
        </w:rPr>
        <w:t>ve formátu PDF.</w:t>
      </w:r>
    </w:p>
    <w:p w14:paraId="319C8E17" w14:textId="77777777" w:rsidR="0024058C" w:rsidRPr="00D87CAC" w:rsidRDefault="0024058C" w:rsidP="00195DB1">
      <w:pPr>
        <w:pStyle w:val="Odstavecseseznamem"/>
        <w:spacing w:after="240"/>
        <w:ind w:left="851"/>
        <w:jc w:val="both"/>
        <w:rPr>
          <w:sz w:val="22"/>
          <w:szCs w:val="22"/>
        </w:rPr>
      </w:pPr>
    </w:p>
    <w:p w14:paraId="5E03D05C" w14:textId="2D1493B8" w:rsidR="00366AB9" w:rsidRPr="00D87CAC" w:rsidRDefault="00366AB9" w:rsidP="00195DB1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>Datová zpráva musí obsahovat jednu nebo více příloh ve formátu dle Přílohy č.</w:t>
      </w:r>
      <w:r w:rsidR="00880753">
        <w:rPr>
          <w:sz w:val="22"/>
          <w:szCs w:val="22"/>
        </w:rPr>
        <w:t> </w:t>
      </w:r>
      <w:r w:rsidRPr="00D87CAC">
        <w:rPr>
          <w:sz w:val="22"/>
          <w:szCs w:val="22"/>
        </w:rPr>
        <w:t>3</w:t>
      </w:r>
      <w:r w:rsidR="00AB33CB">
        <w:rPr>
          <w:sz w:val="22"/>
          <w:szCs w:val="22"/>
        </w:rPr>
        <w:t xml:space="preserve"> této Smlouvy.</w:t>
      </w:r>
    </w:p>
    <w:p w14:paraId="535D489D" w14:textId="77777777" w:rsidR="00366AB9" w:rsidRPr="00D87CAC" w:rsidRDefault="00366AB9" w:rsidP="00195DB1">
      <w:pPr>
        <w:pStyle w:val="Odstavecseseznamem"/>
        <w:jc w:val="both"/>
        <w:rPr>
          <w:sz w:val="22"/>
          <w:szCs w:val="22"/>
        </w:rPr>
      </w:pPr>
    </w:p>
    <w:p w14:paraId="3CB79E28" w14:textId="77777777" w:rsidR="0024058C" w:rsidRPr="00D87CAC" w:rsidRDefault="00366AB9" w:rsidP="00195DB1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>Maximální celková velikost všech příloh datové zprávy je 20 MB.</w:t>
      </w:r>
    </w:p>
    <w:p w14:paraId="6B3B2651" w14:textId="77777777" w:rsidR="00366AB9" w:rsidRPr="00D87CAC" w:rsidRDefault="00366AB9" w:rsidP="00195DB1">
      <w:pPr>
        <w:pStyle w:val="Odstavecseseznamem"/>
        <w:jc w:val="both"/>
        <w:rPr>
          <w:sz w:val="22"/>
          <w:szCs w:val="22"/>
        </w:rPr>
      </w:pPr>
    </w:p>
    <w:p w14:paraId="5739DDB2" w14:textId="77777777" w:rsidR="0062136F" w:rsidRPr="00D87CAC" w:rsidRDefault="0062136F" w:rsidP="00195DB1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D87CAC">
        <w:rPr>
          <w:sz w:val="22"/>
          <w:szCs w:val="22"/>
        </w:rPr>
        <w:t>Doporučení pro vytváření PDF souborů definuje Příloha č. 3</w:t>
      </w:r>
      <w:r w:rsidR="00AB33CB">
        <w:rPr>
          <w:sz w:val="22"/>
          <w:szCs w:val="22"/>
        </w:rPr>
        <w:t xml:space="preserve"> této Smlouvy</w:t>
      </w:r>
      <w:r w:rsidRPr="00D87CAC">
        <w:rPr>
          <w:sz w:val="22"/>
          <w:szCs w:val="22"/>
        </w:rPr>
        <w:t>.</w:t>
      </w:r>
    </w:p>
    <w:p w14:paraId="61FAE1A2" w14:textId="77777777" w:rsidR="0062136F" w:rsidRPr="00D87CAC" w:rsidRDefault="0062136F" w:rsidP="0062136F">
      <w:pPr>
        <w:pStyle w:val="Odstavecseseznamem"/>
        <w:rPr>
          <w:sz w:val="22"/>
          <w:szCs w:val="22"/>
        </w:rPr>
      </w:pPr>
    </w:p>
    <w:p w14:paraId="70AEFA3C" w14:textId="77777777" w:rsidR="00223B69" w:rsidRPr="00195DB1" w:rsidRDefault="00707626" w:rsidP="0011133D">
      <w:pPr>
        <w:spacing w:after="240"/>
        <w:rPr>
          <w:b/>
        </w:rPr>
      </w:pPr>
      <w:r w:rsidRPr="00195DB1">
        <w:rPr>
          <w:b/>
        </w:rPr>
        <w:t>Článek 5</w:t>
      </w:r>
    </w:p>
    <w:p w14:paraId="03C2CFB4" w14:textId="77777777" w:rsidR="00707626" w:rsidRPr="00021C81" w:rsidRDefault="00707626" w:rsidP="00021C81">
      <w:pPr>
        <w:rPr>
          <w:b/>
          <w:bCs/>
        </w:rPr>
      </w:pPr>
      <w:r w:rsidRPr="00021C81">
        <w:rPr>
          <w:b/>
          <w:bCs/>
        </w:rPr>
        <w:t>Zvláštní ustanovení o ochraně osobních údajů</w:t>
      </w:r>
    </w:p>
    <w:p w14:paraId="63A6E243" w14:textId="77777777" w:rsidR="00707626" w:rsidRPr="0011133D" w:rsidRDefault="00707626" w:rsidP="00DB3D61">
      <w:pPr>
        <w:pStyle w:val="Odstavecseseznamem"/>
        <w:spacing w:after="240"/>
        <w:ind w:left="360"/>
        <w:jc w:val="both"/>
        <w:rPr>
          <w:sz w:val="22"/>
          <w:szCs w:val="22"/>
        </w:rPr>
      </w:pPr>
    </w:p>
    <w:p w14:paraId="1443152F" w14:textId="77777777" w:rsidR="00417A93" w:rsidRPr="00417A93" w:rsidRDefault="00417A93" w:rsidP="00417A93">
      <w:pPr>
        <w:pStyle w:val="Odstavecseseznamem"/>
        <w:numPr>
          <w:ilvl w:val="0"/>
          <w:numId w:val="10"/>
        </w:numPr>
        <w:spacing w:after="240"/>
        <w:jc w:val="both"/>
        <w:rPr>
          <w:vanish/>
          <w:sz w:val="22"/>
          <w:szCs w:val="22"/>
        </w:rPr>
      </w:pPr>
    </w:p>
    <w:p w14:paraId="6C9074AD" w14:textId="77777777" w:rsidR="00707626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Předmětem této části Přílohy č. 1 Smlouvy je úprava vzájemných práv a povinností </w:t>
      </w:r>
      <w:r w:rsidR="00417A93" w:rsidRPr="0011133D">
        <w:rPr>
          <w:sz w:val="22"/>
          <w:szCs w:val="22"/>
        </w:rPr>
        <w:t xml:space="preserve">ČP a Správního orgánu </w:t>
      </w:r>
      <w:r w:rsidRPr="0011133D">
        <w:rPr>
          <w:sz w:val="22"/>
          <w:szCs w:val="22"/>
        </w:rPr>
        <w:t>při zpracování osobních údajů ve smyslu čl. 28 obecného nařízení Evropského parlamentu a rady (EU) 2016/679, o ochraně osobních údajů (dále jen „</w:t>
      </w:r>
      <w:r w:rsidRPr="00195DB1">
        <w:rPr>
          <w:b/>
          <w:sz w:val="22"/>
          <w:szCs w:val="22"/>
        </w:rPr>
        <w:t>Nařízení</w:t>
      </w:r>
      <w:r w:rsidR="00417A93" w:rsidRPr="0011133D">
        <w:rPr>
          <w:sz w:val="22"/>
          <w:szCs w:val="22"/>
        </w:rPr>
        <w:t>“), a to při všech činnostech ČP podle Smlouvy s výjimkou činností spočívajících v poskytování poštovních služeb. Zpracování osobních údajů ČP při poskytování poštovních služeb je upraveno v Poštovních podmínkách Správním orgánem zvolené poštovní služby ČP.</w:t>
      </w:r>
    </w:p>
    <w:p w14:paraId="7CD9116C" w14:textId="77777777" w:rsidR="00417A93" w:rsidRPr="0011133D" w:rsidRDefault="00417A93" w:rsidP="0011133D">
      <w:pPr>
        <w:pStyle w:val="Odstavecseseznamem"/>
        <w:spacing w:after="240"/>
        <w:ind w:left="851"/>
        <w:jc w:val="both"/>
        <w:rPr>
          <w:sz w:val="22"/>
          <w:szCs w:val="22"/>
        </w:rPr>
      </w:pPr>
    </w:p>
    <w:p w14:paraId="2E7E50C0" w14:textId="77777777" w:rsidR="00417A93" w:rsidRPr="0011133D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bookmarkStart w:id="15" w:name="_Ref511981505"/>
      <w:r w:rsidRPr="0011133D">
        <w:rPr>
          <w:sz w:val="22"/>
          <w:szCs w:val="22"/>
        </w:rPr>
        <w:t>Správní orgán a ČP si budou v průběhu plnění předmětu Smlouvy po dobu její účinnosti navzájem předávat osobní údaje o subjektech údajů. Účelem zpracování osobních údajů subjektů údajů je zajištění plnění Smlouvy. ČP bude zpracovávat osobní údaje subjektů údajů předávané Správním orgánem v elektronické podobě.</w:t>
      </w:r>
      <w:bookmarkEnd w:id="15"/>
    </w:p>
    <w:p w14:paraId="3EEC9A9C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15F429BE" w14:textId="543FB532" w:rsidR="00707626" w:rsidRPr="0011133D" w:rsidRDefault="001B1ADB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Při výkonu činností podle Smlouvy</w:t>
      </w:r>
      <w:r w:rsidR="007F08E9">
        <w:rPr>
          <w:sz w:val="22"/>
          <w:szCs w:val="22"/>
        </w:rPr>
        <w:t>, s výjimkou činností spočívajících v poskytování poštovních služeb,</w:t>
      </w:r>
      <w:r w:rsidR="00707626" w:rsidRPr="0011133D">
        <w:rPr>
          <w:sz w:val="22"/>
          <w:szCs w:val="22"/>
        </w:rPr>
        <w:t xml:space="preserve"> je správcem osobních údajů</w:t>
      </w:r>
      <w:r w:rsidR="001602C4">
        <w:rPr>
          <w:sz w:val="22"/>
          <w:szCs w:val="22"/>
        </w:rPr>
        <w:t xml:space="preserve"> Správní orgán</w:t>
      </w:r>
      <w:r w:rsidR="00707626" w:rsidRPr="0011133D">
        <w:rPr>
          <w:sz w:val="22"/>
          <w:szCs w:val="22"/>
        </w:rPr>
        <w:t>.</w:t>
      </w:r>
    </w:p>
    <w:p w14:paraId="52F2140C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2BF7E8C7" w14:textId="40813F91" w:rsidR="00707626" w:rsidRPr="00417A93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Správní orgán pověřuje ČP zpracováním osobních údajů, které </w:t>
      </w:r>
      <w:r w:rsidR="001B1ADB" w:rsidRPr="0011133D">
        <w:rPr>
          <w:sz w:val="22"/>
          <w:szCs w:val="22"/>
        </w:rPr>
        <w:t>jí</w:t>
      </w:r>
      <w:r w:rsidRPr="0011133D">
        <w:rPr>
          <w:sz w:val="22"/>
          <w:szCs w:val="22"/>
        </w:rPr>
        <w:t xml:space="preserve"> v rámci plnění předmětu Smlouvy předá, v rozsahu osobních údajů předaných v datových </w:t>
      </w:r>
      <w:r w:rsidR="001B1ADB" w:rsidRPr="0011133D">
        <w:rPr>
          <w:sz w:val="22"/>
          <w:szCs w:val="22"/>
        </w:rPr>
        <w:t xml:space="preserve">zprávách Správního orgánu podle odstavce 2.1 této </w:t>
      </w:r>
      <w:r w:rsidR="00490EDC">
        <w:rPr>
          <w:sz w:val="22"/>
          <w:szCs w:val="22"/>
        </w:rPr>
        <w:t>P</w:t>
      </w:r>
      <w:r w:rsidR="001B1ADB" w:rsidRPr="0011133D">
        <w:rPr>
          <w:sz w:val="22"/>
          <w:szCs w:val="22"/>
        </w:rPr>
        <w:t>řílohy č. 1 Smlouvy,</w:t>
      </w:r>
      <w:r w:rsidR="007F08E9">
        <w:rPr>
          <w:sz w:val="22"/>
          <w:szCs w:val="22"/>
        </w:rPr>
        <w:t xml:space="preserve"> a to</w:t>
      </w:r>
      <w:r w:rsidRPr="0011133D">
        <w:rPr>
          <w:sz w:val="22"/>
          <w:szCs w:val="22"/>
        </w:rPr>
        <w:t xml:space="preserve"> za účelem poskytnutí služeb </w:t>
      </w:r>
      <w:r w:rsidR="007F08E9">
        <w:rPr>
          <w:sz w:val="22"/>
          <w:szCs w:val="22"/>
        </w:rPr>
        <w:t>dle Smlouvy</w:t>
      </w:r>
      <w:r w:rsidR="001B1ADB" w:rsidRPr="0011133D">
        <w:rPr>
          <w:sz w:val="22"/>
          <w:szCs w:val="22"/>
        </w:rPr>
        <w:t xml:space="preserve">. </w:t>
      </w:r>
    </w:p>
    <w:p w14:paraId="60A9DAA8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6F3639FE" w14:textId="77777777" w:rsidR="00707626" w:rsidRPr="00417A93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Informační povinnost vůči subjektům údajů dle Nařízení bude ve vztahu k subjektům údajů, jejichž osobní údaje budou zpracovávány dle </w:t>
      </w:r>
      <w:r w:rsidR="00490EDC">
        <w:rPr>
          <w:sz w:val="22"/>
          <w:szCs w:val="22"/>
        </w:rPr>
        <w:t>této Smlouvy</w:t>
      </w:r>
      <w:r w:rsidRPr="0011133D">
        <w:rPr>
          <w:sz w:val="22"/>
          <w:szCs w:val="22"/>
        </w:rPr>
        <w:t xml:space="preserve">, plněna </w:t>
      </w:r>
      <w:r w:rsidR="00437BC3" w:rsidRPr="0011133D">
        <w:rPr>
          <w:sz w:val="22"/>
          <w:szCs w:val="22"/>
        </w:rPr>
        <w:t>Správním orgánem</w:t>
      </w:r>
      <w:r w:rsidRPr="0011133D">
        <w:rPr>
          <w:sz w:val="22"/>
          <w:szCs w:val="22"/>
        </w:rPr>
        <w:t>.</w:t>
      </w:r>
    </w:p>
    <w:p w14:paraId="0E5BB2BF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6EE50B65" w14:textId="77777777" w:rsidR="00707626" w:rsidRPr="0011133D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lastRenderedPageBreak/>
        <w:t>ČP</w:t>
      </w:r>
      <w:r w:rsidR="00707626" w:rsidRPr="0011133D">
        <w:rPr>
          <w:sz w:val="22"/>
          <w:szCs w:val="22"/>
        </w:rPr>
        <w:t xml:space="preserve"> zpracovává osobní údaje pouze na základě pokynů </w:t>
      </w:r>
      <w:r w:rsidRPr="0011133D">
        <w:rPr>
          <w:sz w:val="22"/>
          <w:szCs w:val="22"/>
        </w:rPr>
        <w:t>Správního orgánu</w:t>
      </w:r>
      <w:r w:rsidR="00707626" w:rsidRPr="0011133D">
        <w:rPr>
          <w:sz w:val="22"/>
          <w:szCs w:val="22"/>
        </w:rPr>
        <w:t xml:space="preserve">, včetně případného předání osobních údajů třetím subjektům, pokud mu toto zpracování již neukládají právní předpisy, které se na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vztahují; v takovém případě </w:t>
      </w:r>
      <w:r w:rsidRPr="0011133D">
        <w:rPr>
          <w:sz w:val="22"/>
          <w:szCs w:val="22"/>
        </w:rPr>
        <w:t>ČP Správní orgán</w:t>
      </w:r>
      <w:r w:rsidR="00707626" w:rsidRPr="0011133D">
        <w:rPr>
          <w:sz w:val="22"/>
          <w:szCs w:val="22"/>
        </w:rPr>
        <w:t xml:space="preserve"> o takovém právním požadavku informuje před zpracováním, ledaže by právní předpisy toto informování zakazovaly z důležitých důvodů veřejného zájmu. </w:t>
      </w:r>
      <w:r w:rsidRPr="0011133D">
        <w:rPr>
          <w:sz w:val="22"/>
          <w:szCs w:val="22"/>
        </w:rPr>
        <w:t>ČP</w:t>
      </w:r>
      <w:r w:rsidR="00490EDC">
        <w:rPr>
          <w:sz w:val="22"/>
          <w:szCs w:val="22"/>
        </w:rPr>
        <w:t xml:space="preserve"> </w:t>
      </w:r>
      <w:r w:rsidR="00707626" w:rsidRPr="0011133D">
        <w:rPr>
          <w:sz w:val="22"/>
          <w:szCs w:val="22"/>
        </w:rPr>
        <w:t>zohledňuje povahu zpracování.</w:t>
      </w:r>
    </w:p>
    <w:p w14:paraId="63F322DE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018D7E30" w14:textId="1F7746F2" w:rsidR="00707626" w:rsidRPr="00417A93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Jakákoliv třetí osoba (vyjma zaměstnanců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), která jedná z pověření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 a má přístup k</w:t>
      </w:r>
      <w:r w:rsidR="00880753">
        <w:rPr>
          <w:sz w:val="22"/>
          <w:szCs w:val="22"/>
        </w:rPr>
        <w:t> </w:t>
      </w:r>
      <w:r w:rsidRPr="0011133D">
        <w:rPr>
          <w:sz w:val="22"/>
          <w:szCs w:val="22"/>
        </w:rPr>
        <w:t xml:space="preserve">osobním údajům, může tyto osobní údaje zpracovávat pouze na základě pokynu </w:t>
      </w:r>
      <w:r w:rsidR="00437BC3" w:rsidRPr="0011133D">
        <w:rPr>
          <w:sz w:val="22"/>
          <w:szCs w:val="22"/>
        </w:rPr>
        <w:t>Správního orgánu</w:t>
      </w:r>
      <w:r w:rsidRPr="0011133D">
        <w:rPr>
          <w:sz w:val="22"/>
          <w:szCs w:val="22"/>
        </w:rPr>
        <w:t xml:space="preserve">, ledaže jí zpracování osobních údajů ukládají právní předpisy.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 přijme opatření pro zajištění tohoto požadavku a zajistí, aby se osoby oprávněné zpracovávat osobní údaje zavázaly k mlčenlivosti, nevztahuje-li se na ně zákonná povinnost mlčenlivosti.</w:t>
      </w:r>
    </w:p>
    <w:p w14:paraId="2C2E9B41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1306DFB7" w14:textId="77777777" w:rsidR="00707626" w:rsidRPr="00417A93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odpovídá za své zaměstnance, kteří v rámci plnění stanovených oprávnění a povinností přicházejí do styku s osobními údaji a jsou povinni v souladu s obecně platnými právními předpisy zachovávat mlčenlivost o osobních údajích a o bezpečnostních opatřeních, jejichž zveřejnění by ohrozilo zabezpečení osobních údajů. Povinnost mlčenlivosti trvá i po skončení zaměstnání nebo příslušných prací.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je povin</w:t>
      </w:r>
      <w:r w:rsidRPr="0011133D">
        <w:rPr>
          <w:sz w:val="22"/>
          <w:szCs w:val="22"/>
        </w:rPr>
        <w:t>na</w:t>
      </w:r>
      <w:r w:rsidR="00707626" w:rsidRPr="0011133D">
        <w:rPr>
          <w:sz w:val="22"/>
          <w:szCs w:val="22"/>
        </w:rPr>
        <w:t xml:space="preserve"> dohlížet na plnění uvedených povinností ze strany </w:t>
      </w:r>
      <w:r w:rsidR="001602C4">
        <w:rPr>
          <w:sz w:val="22"/>
          <w:szCs w:val="22"/>
        </w:rPr>
        <w:t>svých</w:t>
      </w:r>
      <w:r w:rsidR="00707626" w:rsidRPr="0011133D">
        <w:rPr>
          <w:sz w:val="22"/>
          <w:szCs w:val="22"/>
        </w:rPr>
        <w:t xml:space="preserve"> zaměstnanců.</w:t>
      </w:r>
    </w:p>
    <w:p w14:paraId="09C118F5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4FE723F1" w14:textId="00697685" w:rsidR="00707626" w:rsidRPr="00417A93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Pokud to dovolují obecně závazné předpisy, je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 oprávněn</w:t>
      </w:r>
      <w:r w:rsidR="00437BC3" w:rsidRPr="0011133D">
        <w:rPr>
          <w:sz w:val="22"/>
          <w:szCs w:val="22"/>
        </w:rPr>
        <w:t>a</w:t>
      </w:r>
      <w:r w:rsidRPr="0011133D">
        <w:rPr>
          <w:sz w:val="22"/>
          <w:szCs w:val="22"/>
        </w:rPr>
        <w:t xml:space="preserve"> pověřit zpracováním dalšího zpracovatele, pouze však jen s předchozím písemným souhlasem </w:t>
      </w:r>
      <w:r w:rsidR="00437BC3" w:rsidRPr="0011133D">
        <w:rPr>
          <w:sz w:val="22"/>
          <w:szCs w:val="22"/>
        </w:rPr>
        <w:t>Správního orgánu</w:t>
      </w:r>
      <w:r w:rsidRPr="0011133D">
        <w:rPr>
          <w:sz w:val="22"/>
          <w:szCs w:val="22"/>
        </w:rPr>
        <w:t xml:space="preserve">. Pokud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 zapojí dalšího zpracovatele, aby jménem </w:t>
      </w:r>
      <w:r w:rsidR="00437BC3" w:rsidRPr="0011133D">
        <w:rPr>
          <w:sz w:val="22"/>
          <w:szCs w:val="22"/>
        </w:rPr>
        <w:t>Správního orgánu</w:t>
      </w:r>
      <w:r w:rsidRPr="0011133D">
        <w:rPr>
          <w:sz w:val="22"/>
          <w:szCs w:val="22"/>
        </w:rPr>
        <w:t xml:space="preserve"> provedl určité činnosti zpracování osobních údajů, musí být tomuto dalšímu zpracovateli uloženy na základě smlouvy nebo jiného právního aktu stejné povinnosti na ochranu osobních údajů, jaké jsou dohodnuty mezi </w:t>
      </w:r>
      <w:r w:rsidR="00437BC3" w:rsidRPr="0011133D">
        <w:rPr>
          <w:sz w:val="22"/>
          <w:szCs w:val="22"/>
        </w:rPr>
        <w:t>ČP a Správním orgánem</w:t>
      </w:r>
      <w:r w:rsidRPr="0011133D">
        <w:rPr>
          <w:sz w:val="22"/>
          <w:szCs w:val="22"/>
        </w:rPr>
        <w:t>, a to zejména poskytnutí dostatečných záruk, pokud jde o zavedení vhodných technických a organizačních opatření tak, aby zpracování osobních údajů splňovalo požadavky právních předpisů a pravidla a podmínky nakládání s</w:t>
      </w:r>
      <w:r w:rsidR="00880753">
        <w:rPr>
          <w:sz w:val="22"/>
          <w:szCs w:val="22"/>
        </w:rPr>
        <w:t> </w:t>
      </w:r>
      <w:r w:rsidRPr="0011133D">
        <w:rPr>
          <w:sz w:val="22"/>
          <w:szCs w:val="22"/>
        </w:rPr>
        <w:t xml:space="preserve">osobními údaji, které se </w:t>
      </w:r>
      <w:r w:rsidR="00437BC3" w:rsidRPr="0011133D">
        <w:rPr>
          <w:sz w:val="22"/>
          <w:szCs w:val="22"/>
        </w:rPr>
        <w:t>ČP a Správní orgán</w:t>
      </w:r>
      <w:r w:rsidRPr="0011133D">
        <w:rPr>
          <w:sz w:val="22"/>
          <w:szCs w:val="22"/>
        </w:rPr>
        <w:t xml:space="preserve"> zavázali dodržovat.</w:t>
      </w:r>
    </w:p>
    <w:p w14:paraId="715AA7D5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3DE57F47" w14:textId="77777777" w:rsidR="00707626" w:rsidRPr="00417A93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 xml:space="preserve">S přihlédnutím ke stavu techniky, nákladům na provedení, povaze, rozsahu, kontextu a účelům zpracování osobních údajů i k různě pravděpodobným a různě závažným rizikům pro práva a svobody fyzických osob provede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 xml:space="preserve"> vhodná technická a organizační opatření, aby zajistil</w:t>
      </w:r>
      <w:r w:rsidR="001602C4">
        <w:rPr>
          <w:sz w:val="22"/>
          <w:szCs w:val="22"/>
        </w:rPr>
        <w:t>a</w:t>
      </w:r>
      <w:r w:rsidRPr="0011133D">
        <w:rPr>
          <w:sz w:val="22"/>
          <w:szCs w:val="22"/>
        </w:rPr>
        <w:t xml:space="preserve"> úroveň zabezpečení odpovídající danému riziku, zejména přijme veškerá opatření, aby nemohlo dojít k neoprávněnému nebo nahodilému přístupu k osobním údajům, jejich změně, zničení či ztrátě, jinému neoprávněnému zpracování jakož i jejich jinému zneužití.</w:t>
      </w:r>
    </w:p>
    <w:p w14:paraId="2850AC06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39E424DE" w14:textId="77777777" w:rsidR="00417A93" w:rsidRPr="0011133D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 přijala</w:t>
      </w:r>
      <w:r w:rsidR="00707626" w:rsidRPr="0011133D">
        <w:rPr>
          <w:sz w:val="22"/>
          <w:szCs w:val="22"/>
        </w:rPr>
        <w:t xml:space="preserve"> tyto záruky pro zabezpečení zpracovávaných osobních údajů při poskytování služeb dle </w:t>
      </w:r>
      <w:r w:rsidR="001602C4">
        <w:rPr>
          <w:sz w:val="22"/>
          <w:szCs w:val="22"/>
        </w:rPr>
        <w:t>této Smlouvy</w:t>
      </w:r>
      <w:r w:rsidR="00707626" w:rsidRPr="0011133D">
        <w:rPr>
          <w:sz w:val="22"/>
          <w:szCs w:val="22"/>
        </w:rPr>
        <w:t>:</w:t>
      </w:r>
    </w:p>
    <w:p w14:paraId="00672574" w14:textId="77777777" w:rsidR="00707626" w:rsidRPr="0011133D" w:rsidRDefault="00707626" w:rsidP="00417A9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opatření sloužící k zajištění bezpečnosti zpracování osobních údajů při manuálním i automatizovaném zpracování;</w:t>
      </w:r>
    </w:p>
    <w:p w14:paraId="10148D97" w14:textId="77777777" w:rsidR="00707626" w:rsidRPr="0011133D" w:rsidRDefault="00707626" w:rsidP="00417A9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 xml:space="preserve">systémy pro automatizovaná zpracování osobních údajů a neautomatizované procesy zpracování osobních údajů jsou spravovány pouze oprávněnými osobami; </w:t>
      </w:r>
    </w:p>
    <w:p w14:paraId="7F88810A" w14:textId="77777777" w:rsidR="00707626" w:rsidRPr="0011133D" w:rsidRDefault="00707626" w:rsidP="00417A9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 xml:space="preserve">fyzické osoby oprávněné k používání systémů pro automatizovaná zpracování osobních údajů mají přístup pouze k osobním údajům odpovídajícím oprávnění těchto osob, a to na základě zvláštních uživatelských oprávnění zřízených výlučně pro tyto osoby; </w:t>
      </w:r>
    </w:p>
    <w:p w14:paraId="32CB6B21" w14:textId="77777777" w:rsidR="00707626" w:rsidRPr="0011133D" w:rsidRDefault="00707626" w:rsidP="00417A9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existují záznamy, které umožní určit a ověřit, kdy, kým a z jakého důvodu byly osobní údaje zaznamenány nebo jinak zpracovány;</w:t>
      </w:r>
    </w:p>
    <w:p w14:paraId="40D99ED7" w14:textId="77777777" w:rsidR="00707626" w:rsidRPr="0011133D" w:rsidRDefault="00707626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je zabráněno neoprávněnému přístupu k datovým nosičům nesoucím osobní údaje;</w:t>
      </w:r>
    </w:p>
    <w:p w14:paraId="77AF6D60" w14:textId="77777777" w:rsidR="00707626" w:rsidRPr="0011133D" w:rsidRDefault="00707626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jsou zpracovány postupy sloužící k ochraně osobních údajů;</w:t>
      </w:r>
    </w:p>
    <w:p w14:paraId="200402D3" w14:textId="77777777" w:rsidR="00707626" w:rsidRPr="0011133D" w:rsidRDefault="00707626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jsou zpracovány postupy sloužící ke zjištění, zda nedošlo k porušení ochrany osobních údajů (například ke ztrátě nebo modifikaci dat);</w:t>
      </w:r>
    </w:p>
    <w:p w14:paraId="54ED115F" w14:textId="77777777" w:rsidR="00707626" w:rsidRPr="0011133D" w:rsidRDefault="00707626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lastRenderedPageBreak/>
        <w:t>je zajištěna integrita a dostupnost informací;</w:t>
      </w:r>
    </w:p>
    <w:p w14:paraId="25C0569C" w14:textId="77777777" w:rsidR="00707626" w:rsidRPr="0011133D" w:rsidRDefault="00707626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jsou uzavírány smlouvy o zpracování osobních údajů s externími subjekty;</w:t>
      </w:r>
    </w:p>
    <w:p w14:paraId="5EC76421" w14:textId="77777777" w:rsidR="00707626" w:rsidRPr="0011133D" w:rsidRDefault="00437BC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pravidelně monitoruje a kontroluje procesy zpracování osobních údajů;</w:t>
      </w:r>
    </w:p>
    <w:p w14:paraId="22592E71" w14:textId="77777777" w:rsidR="00707626" w:rsidRPr="0011133D" w:rsidRDefault="00437BC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pravidelně školí zaměstnance v metodách, postupech a v bezpečnosti;</w:t>
      </w:r>
    </w:p>
    <w:p w14:paraId="52576078" w14:textId="77777777" w:rsidR="00707626" w:rsidRPr="0011133D" w:rsidRDefault="00437BC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 přijala</w:t>
      </w:r>
      <w:r w:rsidR="00707626" w:rsidRPr="0011133D">
        <w:rPr>
          <w:sz w:val="22"/>
          <w:szCs w:val="22"/>
        </w:rPr>
        <w:t xml:space="preserve"> opatření k zajištění ochrany před škodlivým programovým vybavením;</w:t>
      </w:r>
    </w:p>
    <w:p w14:paraId="7D1CB701" w14:textId="77777777" w:rsidR="00707626" w:rsidRPr="0011133D" w:rsidRDefault="00437BC3">
      <w:pPr>
        <w:pStyle w:val="Odstavecseseznamem"/>
        <w:numPr>
          <w:ilvl w:val="0"/>
          <w:numId w:val="30"/>
        </w:numPr>
        <w:spacing w:after="200"/>
        <w:ind w:left="1134" w:hanging="357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udržuje systém hlášení, upozorňování a vyšetřování mimořádných událostí a případů prolomení bezpečnosti;</w:t>
      </w:r>
    </w:p>
    <w:p w14:paraId="51A59248" w14:textId="77777777" w:rsidR="00707626" w:rsidRPr="0011133D" w:rsidRDefault="00707626">
      <w:pPr>
        <w:pStyle w:val="Odstavecseseznamem"/>
        <w:numPr>
          <w:ilvl w:val="0"/>
          <w:numId w:val="30"/>
        </w:numPr>
        <w:spacing w:after="120"/>
        <w:ind w:left="1134" w:hanging="357"/>
        <w:contextualSpacing w:val="0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s osobními údaji je nakládáno jako s důvěrnými informacemi.</w:t>
      </w:r>
    </w:p>
    <w:p w14:paraId="57E9A3CE" w14:textId="77777777" w:rsidR="00707626" w:rsidRPr="00417A93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</w:pPr>
      <w:r w:rsidRPr="0011133D">
        <w:rPr>
          <w:sz w:val="22"/>
          <w:szCs w:val="22"/>
        </w:rPr>
        <w:t>ČP a Správní orgán</w:t>
      </w:r>
      <w:r w:rsidR="00707626" w:rsidRPr="0011133D">
        <w:rPr>
          <w:sz w:val="22"/>
          <w:szCs w:val="22"/>
        </w:rPr>
        <w:t xml:space="preserve"> jsou povinni vzájemně si neprodleně ohlašovat všechny jim známé skutečnosti, které by mohly nepříznivě ovlivnit řádné a včasné plnění závazků vyplývajících z tohoto článku </w:t>
      </w:r>
      <w:r w:rsidR="001602C4">
        <w:rPr>
          <w:sz w:val="22"/>
          <w:szCs w:val="22"/>
        </w:rPr>
        <w:t>P</w:t>
      </w:r>
      <w:r w:rsidRPr="0011133D">
        <w:rPr>
          <w:sz w:val="22"/>
          <w:szCs w:val="22"/>
        </w:rPr>
        <w:t>řílohy č. 1 Smlouvy</w:t>
      </w:r>
      <w:r w:rsidR="00707626" w:rsidRPr="0011133D">
        <w:rPr>
          <w:sz w:val="22"/>
          <w:szCs w:val="22"/>
        </w:rPr>
        <w:t xml:space="preserve"> a poskytovat si součinnost nezbytnou pro plnění tohoto článku </w:t>
      </w:r>
      <w:r w:rsidR="001602C4">
        <w:rPr>
          <w:sz w:val="22"/>
          <w:szCs w:val="22"/>
        </w:rPr>
        <w:t>P</w:t>
      </w:r>
      <w:r w:rsidRPr="0011133D">
        <w:rPr>
          <w:sz w:val="22"/>
          <w:szCs w:val="22"/>
        </w:rPr>
        <w:t>řílohy č. 1 Smlouvy</w:t>
      </w:r>
      <w:r w:rsidR="00707626" w:rsidRPr="0011133D">
        <w:rPr>
          <w:sz w:val="22"/>
          <w:szCs w:val="22"/>
        </w:rPr>
        <w:t xml:space="preserve"> a pro legitimní zpracování osobních údajů.</w:t>
      </w:r>
    </w:p>
    <w:p w14:paraId="393DF2E6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189C2BF6" w14:textId="00FF7E70" w:rsidR="00707626" w:rsidRPr="0011133D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se zavazuje </w:t>
      </w:r>
      <w:r w:rsidRPr="0011133D">
        <w:rPr>
          <w:sz w:val="22"/>
          <w:szCs w:val="22"/>
        </w:rPr>
        <w:t>Správnímu orgánu</w:t>
      </w:r>
      <w:r w:rsidR="00707626" w:rsidRPr="0011133D">
        <w:rPr>
          <w:sz w:val="22"/>
          <w:szCs w:val="22"/>
        </w:rPr>
        <w:t xml:space="preserve"> poskytnout součinnost při zajišťování souladu s</w:t>
      </w:r>
      <w:r w:rsidR="00880753">
        <w:rPr>
          <w:sz w:val="22"/>
          <w:szCs w:val="22"/>
        </w:rPr>
        <w:t> </w:t>
      </w:r>
      <w:r w:rsidR="00707626" w:rsidRPr="0011133D">
        <w:rPr>
          <w:sz w:val="22"/>
          <w:szCs w:val="22"/>
        </w:rPr>
        <w:t>povinnostmi k zabezpečení osobních údajů, k ohlašování případů porušení zabezpečení, k</w:t>
      </w:r>
      <w:r w:rsidR="00880753">
        <w:rPr>
          <w:sz w:val="22"/>
          <w:szCs w:val="22"/>
        </w:rPr>
        <w:t> </w:t>
      </w:r>
      <w:r w:rsidR="00707626" w:rsidRPr="0011133D">
        <w:rPr>
          <w:sz w:val="22"/>
          <w:szCs w:val="22"/>
        </w:rPr>
        <w:t xml:space="preserve">posouzení vlivu na ochranu osobních údajů, a případně též ke konzultacím s dozorovým úřadem, a to při zohlednění povahy zpracování a informací, jež má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k dispozici.</w:t>
      </w:r>
    </w:p>
    <w:p w14:paraId="3A4F3E01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0D0A8AB4" w14:textId="77777777" w:rsidR="00707626" w:rsidRPr="0011133D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 xml:space="preserve">ČP </w:t>
      </w:r>
      <w:r w:rsidR="00707626" w:rsidRPr="0011133D">
        <w:rPr>
          <w:sz w:val="22"/>
          <w:szCs w:val="22"/>
        </w:rPr>
        <w:t xml:space="preserve">poskytne </w:t>
      </w:r>
      <w:r w:rsidRPr="0011133D">
        <w:rPr>
          <w:sz w:val="22"/>
          <w:szCs w:val="22"/>
        </w:rPr>
        <w:t>Správnímu orgánu</w:t>
      </w:r>
      <w:r w:rsidR="00707626" w:rsidRPr="0011133D">
        <w:rPr>
          <w:sz w:val="22"/>
          <w:szCs w:val="22"/>
        </w:rPr>
        <w:t xml:space="preserve"> veškeré informace potřebné k doložení toho, že byly splněny je</w:t>
      </w:r>
      <w:r w:rsidRPr="0011133D">
        <w:rPr>
          <w:sz w:val="22"/>
          <w:szCs w:val="22"/>
        </w:rPr>
        <w:t>jí</w:t>
      </w:r>
      <w:r w:rsidR="00707626" w:rsidRPr="0011133D">
        <w:rPr>
          <w:sz w:val="22"/>
          <w:szCs w:val="22"/>
        </w:rPr>
        <w:t xml:space="preserve"> povinnosti, a umožní audity včetně inspekcí, prováděné </w:t>
      </w:r>
      <w:r w:rsidRPr="0011133D">
        <w:rPr>
          <w:sz w:val="22"/>
          <w:szCs w:val="22"/>
        </w:rPr>
        <w:t>Správním orgánem</w:t>
      </w:r>
      <w:r w:rsidR="00707626" w:rsidRPr="0011133D">
        <w:rPr>
          <w:sz w:val="22"/>
          <w:szCs w:val="22"/>
        </w:rPr>
        <w:t xml:space="preserve">, pokud je </w:t>
      </w:r>
      <w:r w:rsidRPr="0011133D">
        <w:rPr>
          <w:sz w:val="22"/>
          <w:szCs w:val="22"/>
        </w:rPr>
        <w:t xml:space="preserve">Správní orgán </w:t>
      </w:r>
      <w:r w:rsidR="00707626" w:rsidRPr="0011133D">
        <w:rPr>
          <w:sz w:val="22"/>
          <w:szCs w:val="22"/>
        </w:rPr>
        <w:t xml:space="preserve">oznámí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s předstihem minimálně 20 </w:t>
      </w:r>
      <w:r w:rsidR="004F176C">
        <w:rPr>
          <w:sz w:val="22"/>
          <w:szCs w:val="22"/>
        </w:rPr>
        <w:t xml:space="preserve">kalendářních </w:t>
      </w:r>
      <w:r w:rsidR="00707626" w:rsidRPr="0011133D">
        <w:rPr>
          <w:sz w:val="22"/>
          <w:szCs w:val="22"/>
        </w:rPr>
        <w:t xml:space="preserve">dnů. V průběhu auditu má </w:t>
      </w:r>
      <w:r w:rsidRPr="0011133D">
        <w:rPr>
          <w:sz w:val="22"/>
          <w:szCs w:val="22"/>
        </w:rPr>
        <w:t>Správní orgán</w:t>
      </w:r>
      <w:r w:rsidR="00707626" w:rsidRPr="0011133D">
        <w:rPr>
          <w:sz w:val="22"/>
          <w:szCs w:val="22"/>
        </w:rPr>
        <w:t xml:space="preserve"> přístup k interním předpisům a systémům vztahujícím se ke zpracování osobních údajů výlučně podle Smlouvy. </w:t>
      </w:r>
      <w:r w:rsidRPr="0011133D">
        <w:rPr>
          <w:sz w:val="22"/>
          <w:szCs w:val="22"/>
        </w:rPr>
        <w:t>Správní orgán</w:t>
      </w:r>
      <w:r w:rsidR="00707626" w:rsidRPr="0011133D">
        <w:rPr>
          <w:sz w:val="22"/>
          <w:szCs w:val="22"/>
        </w:rPr>
        <w:t xml:space="preserve"> se zavazuje, že k informacím, které získá od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za účelem ověření, že je </w:t>
      </w: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řádně zajištěna ochrana osobních údajů, zachová mlčenlivost.</w:t>
      </w:r>
    </w:p>
    <w:p w14:paraId="6877C2CD" w14:textId="77777777" w:rsidR="00417A93" w:rsidRDefault="00417A93" w:rsidP="0011133D">
      <w:pPr>
        <w:pStyle w:val="Odstavecseseznamem"/>
        <w:spacing w:after="240"/>
        <w:ind w:left="851"/>
        <w:jc w:val="both"/>
      </w:pPr>
      <w:bookmarkStart w:id="16" w:name="_Ref511984084"/>
    </w:p>
    <w:p w14:paraId="55792124" w14:textId="77777777" w:rsidR="00707626" w:rsidRPr="0011133D" w:rsidRDefault="00707626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Nejpozději do 30</w:t>
      </w:r>
      <w:r w:rsidR="004F176C">
        <w:rPr>
          <w:sz w:val="22"/>
          <w:szCs w:val="22"/>
        </w:rPr>
        <w:t xml:space="preserve"> kalendářních</w:t>
      </w:r>
      <w:r w:rsidRPr="0011133D">
        <w:rPr>
          <w:sz w:val="22"/>
          <w:szCs w:val="22"/>
        </w:rPr>
        <w:t xml:space="preserve"> dnů po ukončení účinnosti Smlouvy je </w:t>
      </w:r>
      <w:r w:rsidR="00437BC3" w:rsidRPr="0011133D">
        <w:rPr>
          <w:sz w:val="22"/>
          <w:szCs w:val="22"/>
        </w:rPr>
        <w:t>ČP povinna</w:t>
      </w:r>
      <w:r w:rsidRPr="0011133D">
        <w:rPr>
          <w:sz w:val="22"/>
          <w:szCs w:val="22"/>
        </w:rPr>
        <w:t xml:space="preserve"> ukončit zpracovávání osobních údajů subjektů údajů podle </w:t>
      </w:r>
      <w:r w:rsidR="00D241FA">
        <w:rPr>
          <w:sz w:val="22"/>
          <w:szCs w:val="22"/>
        </w:rPr>
        <w:t>odst.</w:t>
      </w:r>
      <w:r w:rsidRPr="0011133D">
        <w:rPr>
          <w:sz w:val="22"/>
          <w:szCs w:val="22"/>
        </w:rPr>
        <w:t xml:space="preserve"> </w:t>
      </w:r>
      <w:r w:rsidR="00437BC3" w:rsidRPr="0011133D">
        <w:rPr>
          <w:sz w:val="22"/>
          <w:szCs w:val="22"/>
        </w:rPr>
        <w:t>5.2</w:t>
      </w:r>
      <w:r w:rsidR="00D241FA">
        <w:rPr>
          <w:sz w:val="22"/>
          <w:szCs w:val="22"/>
        </w:rPr>
        <w:t xml:space="preserve"> tohoto článku Přílohy č. 1 Smlouvy</w:t>
      </w:r>
      <w:r w:rsidRPr="0011133D">
        <w:rPr>
          <w:sz w:val="22"/>
          <w:szCs w:val="22"/>
        </w:rPr>
        <w:t xml:space="preserve">. </w:t>
      </w:r>
      <w:r w:rsidR="00437BC3" w:rsidRPr="0011133D">
        <w:rPr>
          <w:sz w:val="22"/>
          <w:szCs w:val="22"/>
        </w:rPr>
        <w:t xml:space="preserve">ČP </w:t>
      </w:r>
      <w:r w:rsidRPr="0011133D">
        <w:rPr>
          <w:sz w:val="22"/>
          <w:szCs w:val="22"/>
        </w:rPr>
        <w:t xml:space="preserve">v souladu s rozhodnutím </w:t>
      </w:r>
      <w:r w:rsidR="00437BC3" w:rsidRPr="0011133D">
        <w:rPr>
          <w:sz w:val="22"/>
          <w:szCs w:val="22"/>
        </w:rPr>
        <w:t>Správního orgánu</w:t>
      </w:r>
      <w:r w:rsidRPr="0011133D">
        <w:rPr>
          <w:sz w:val="22"/>
          <w:szCs w:val="22"/>
        </w:rPr>
        <w:t xml:space="preserve"> všechny osobní údaje buď vymaže či jinak technicky odstraní, nebo je vrátí </w:t>
      </w:r>
      <w:r w:rsidR="00437BC3" w:rsidRPr="0011133D">
        <w:rPr>
          <w:sz w:val="22"/>
          <w:szCs w:val="22"/>
        </w:rPr>
        <w:t>Správnímu orgánu</w:t>
      </w:r>
      <w:r w:rsidRPr="0011133D">
        <w:rPr>
          <w:sz w:val="22"/>
          <w:szCs w:val="22"/>
        </w:rPr>
        <w:t xml:space="preserve"> po ukončení povinností spojených se zpracováním osobních údajů podle Smlouvy, vymaže existující kopie, pokud právní předpisy nepožadují uložení (archivaci) daných osobních údajů nebo jejich uložení není nezbytné k ochraně práv a oprávněných zájmů </w:t>
      </w:r>
      <w:r w:rsidR="00437BC3" w:rsidRPr="0011133D">
        <w:rPr>
          <w:sz w:val="22"/>
          <w:szCs w:val="22"/>
        </w:rPr>
        <w:t>ČP</w:t>
      </w:r>
      <w:r w:rsidRPr="0011133D">
        <w:rPr>
          <w:sz w:val="22"/>
          <w:szCs w:val="22"/>
        </w:rPr>
        <w:t>.</w:t>
      </w:r>
      <w:bookmarkEnd w:id="16"/>
    </w:p>
    <w:p w14:paraId="22F946C9" w14:textId="77777777" w:rsidR="00417A93" w:rsidRDefault="00417A93" w:rsidP="0011133D">
      <w:pPr>
        <w:pStyle w:val="Odstavecseseznamem"/>
        <w:spacing w:after="240"/>
        <w:ind w:left="851"/>
        <w:jc w:val="both"/>
      </w:pPr>
    </w:p>
    <w:p w14:paraId="501D454A" w14:textId="7C2483B5" w:rsidR="00707626" w:rsidRPr="0011133D" w:rsidRDefault="00437BC3" w:rsidP="0011133D">
      <w:pPr>
        <w:pStyle w:val="Odstavecseseznamem"/>
        <w:numPr>
          <w:ilvl w:val="1"/>
          <w:numId w:val="10"/>
        </w:numPr>
        <w:spacing w:after="240"/>
        <w:ind w:left="851" w:hanging="502"/>
        <w:jc w:val="both"/>
        <w:rPr>
          <w:sz w:val="22"/>
          <w:szCs w:val="22"/>
        </w:rPr>
      </w:pPr>
      <w:r w:rsidRPr="0011133D">
        <w:rPr>
          <w:sz w:val="22"/>
          <w:szCs w:val="22"/>
        </w:rPr>
        <w:t>ČP</w:t>
      </w:r>
      <w:r w:rsidR="00707626" w:rsidRPr="0011133D">
        <w:rPr>
          <w:sz w:val="22"/>
          <w:szCs w:val="22"/>
        </w:rPr>
        <w:t xml:space="preserve"> nebude využívat získané osobní údaje k jiným účelům, než stanoveným </w:t>
      </w:r>
      <w:r w:rsidRPr="0011133D">
        <w:rPr>
          <w:sz w:val="22"/>
          <w:szCs w:val="22"/>
        </w:rPr>
        <w:t xml:space="preserve">touto </w:t>
      </w:r>
      <w:r w:rsidR="00D241FA">
        <w:rPr>
          <w:sz w:val="22"/>
          <w:szCs w:val="22"/>
        </w:rPr>
        <w:t>P</w:t>
      </w:r>
      <w:r w:rsidRPr="0011133D">
        <w:rPr>
          <w:sz w:val="22"/>
          <w:szCs w:val="22"/>
        </w:rPr>
        <w:t>řílohou č.</w:t>
      </w:r>
      <w:r w:rsidR="00880753">
        <w:rPr>
          <w:sz w:val="22"/>
          <w:szCs w:val="22"/>
        </w:rPr>
        <w:t> </w:t>
      </w:r>
      <w:r w:rsidRPr="0011133D">
        <w:rPr>
          <w:sz w:val="22"/>
          <w:szCs w:val="22"/>
        </w:rPr>
        <w:t>1 Smlouvy</w:t>
      </w:r>
      <w:r w:rsidR="00707626" w:rsidRPr="0011133D">
        <w:rPr>
          <w:sz w:val="22"/>
          <w:szCs w:val="22"/>
        </w:rPr>
        <w:t>.</w:t>
      </w:r>
    </w:p>
    <w:p w14:paraId="0DF81189" w14:textId="77777777" w:rsidR="0062136F" w:rsidRPr="00EB46E6" w:rsidRDefault="0062136F" w:rsidP="0062136F">
      <w:pPr>
        <w:spacing w:after="240"/>
      </w:pPr>
    </w:p>
    <w:p w14:paraId="00C56C98" w14:textId="7FBFBC2E" w:rsidR="0007666F" w:rsidRDefault="0007666F">
      <w:pPr>
        <w:spacing w:after="0" w:line="240" w:lineRule="auto"/>
        <w:jc w:val="left"/>
        <w:rPr>
          <w:b/>
        </w:rPr>
      </w:pPr>
    </w:p>
    <w:p w14:paraId="1D313BBA" w14:textId="77777777" w:rsidR="00DD3A37" w:rsidRDefault="00DD3A37">
      <w:pPr>
        <w:spacing w:after="0" w:line="240" w:lineRule="auto"/>
        <w:jc w:val="left"/>
        <w:rPr>
          <w:b/>
        </w:rPr>
      </w:pPr>
    </w:p>
    <w:p w14:paraId="27DA93E1" w14:textId="77777777" w:rsidR="00DD3A37" w:rsidRDefault="00DD3A37">
      <w:pPr>
        <w:spacing w:after="0" w:line="240" w:lineRule="auto"/>
        <w:jc w:val="left"/>
        <w:rPr>
          <w:b/>
        </w:rPr>
        <w:sectPr w:rsidR="00DD3A37" w:rsidSect="00287A68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2127" w:right="1417" w:bottom="1417" w:left="1417" w:header="708" w:footer="708" w:gutter="0"/>
          <w:pgNumType w:start="1"/>
          <w:cols w:space="708"/>
          <w:docGrid w:linePitch="360"/>
        </w:sectPr>
      </w:pPr>
    </w:p>
    <w:p w14:paraId="2CBEE700" w14:textId="6E9B643E" w:rsidR="0007666F" w:rsidRPr="00021C81" w:rsidDel="00D51539" w:rsidRDefault="0007666F" w:rsidP="00021C81">
      <w:pPr>
        <w:pStyle w:val="cplnekslovan"/>
        <w:numPr>
          <w:ilvl w:val="0"/>
          <w:numId w:val="0"/>
        </w:numPr>
        <w:jc w:val="both"/>
      </w:pPr>
      <w:r w:rsidRPr="00021C81" w:rsidDel="00D51539">
        <w:lastRenderedPageBreak/>
        <w:t xml:space="preserve">Příloha č. 2 </w:t>
      </w:r>
      <w:r w:rsidR="005D6291" w:rsidRPr="00021C81">
        <w:t xml:space="preserve"> </w:t>
      </w:r>
      <w:r w:rsidR="008B4A94" w:rsidRPr="00021C81">
        <w:t>Ceník</w:t>
      </w:r>
      <w:r w:rsidR="001908B0" w:rsidRPr="00021C81">
        <w:t xml:space="preserve"> </w:t>
      </w:r>
      <w:r w:rsidR="005D6291" w:rsidRPr="00021C81">
        <w:t>výkonů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3402"/>
      </w:tblGrid>
      <w:tr w:rsidR="00210083" w14:paraId="08AD18F4" w14:textId="77777777" w:rsidTr="007A7257">
        <w:trPr>
          <w:trHeight w:val="2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C7B7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 položky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9BD0" w14:textId="77777777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bez DPH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7365B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Fakturační název</w:t>
            </w:r>
          </w:p>
        </w:tc>
      </w:tr>
      <w:tr w:rsidR="00210083" w14:paraId="0EE6CEC0" w14:textId="77777777" w:rsidTr="007A7257">
        <w:trPr>
          <w:trHeight w:val="2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FE9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Tisk přední strany listu (cena za 1 stranu A4)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B84D" w14:textId="42380264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</w:t>
            </w:r>
            <w:r w:rsidR="00ED63C0">
              <w:rPr>
                <w:rFonts w:ascii="Calibri" w:hAnsi="Calibri" w:cs="Calibri"/>
                <w:color w:val="000000"/>
              </w:rPr>
              <w:t>5</w:t>
            </w:r>
            <w:r w:rsidR="0043272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4CE5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inch 2UP COL přední</w:t>
            </w:r>
          </w:p>
        </w:tc>
      </w:tr>
      <w:tr w:rsidR="00210083" w14:paraId="7487AB4F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6242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Tisk zadní strany (u oboustranného tisku, cena za jednu stranu A4)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54E4" w14:textId="388A0FF2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ED63C0">
              <w:rPr>
                <w:rFonts w:ascii="Calibri" w:hAnsi="Calibri" w:cs="Calibri"/>
                <w:color w:val="000000"/>
              </w:rPr>
              <w:t>5</w:t>
            </w:r>
            <w:r w:rsidR="0043272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A3A5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inch 2UP COL zadní</w:t>
            </w:r>
          </w:p>
        </w:tc>
      </w:tr>
      <w:tr w:rsidR="00210083" w14:paraId="5F72D0C8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E2A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Kompletace zásilky do malé obálky, potisk obálky, konverze  - do 15 listů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B1FA" w14:textId="25AD330C" w:rsidR="00210083" w:rsidRDefault="00ED63C0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43272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9C1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Uzavření papírové obálky</w:t>
            </w:r>
          </w:p>
        </w:tc>
      </w:tr>
      <w:tr w:rsidR="00210083" w14:paraId="7FD2896C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6BDC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Kompletace zásilky do velké obálky,  konverze,  - 16 až 99 listů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C3A5" w14:textId="5AFA827D" w:rsidR="00210083" w:rsidRDefault="00ED63C0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43272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59EC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Balení do obálek – ručně</w:t>
            </w:r>
          </w:p>
        </w:tc>
      </w:tr>
      <w:tr w:rsidR="00210083" w14:paraId="3F44E236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FA81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Nalepení dodejky (mezinárodní nebo u velké obálky)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13E2" w14:textId="52AD5F1F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ED63C0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A9F5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Nalepení dodejky - párování</w:t>
            </w:r>
          </w:p>
        </w:tc>
      </w:tr>
      <w:tr w:rsidR="00210083" w14:paraId="24EE815E" w14:textId="77777777" w:rsidTr="007A7257">
        <w:trPr>
          <w:trHeight w:val="292"/>
        </w:trPr>
        <w:tc>
          <w:tcPr>
            <w:tcW w:w="5240" w:type="dxa"/>
            <w:noWrap/>
            <w:vAlign w:val="bottom"/>
            <w:hideMark/>
          </w:tcPr>
          <w:p w14:paraId="50A7130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491AC1D" w14:textId="77777777" w:rsidR="00210083" w:rsidRDefault="00210083" w:rsidP="007A7257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vAlign w:val="bottom"/>
          </w:tcPr>
          <w:p w14:paraId="5384B3B1" w14:textId="77777777" w:rsidR="00210083" w:rsidRDefault="00210083" w:rsidP="007A725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0083" w14:paraId="18DF521C" w14:textId="77777777" w:rsidTr="007A7257">
        <w:trPr>
          <w:trHeight w:val="292"/>
        </w:trPr>
        <w:tc>
          <w:tcPr>
            <w:tcW w:w="5240" w:type="dxa"/>
            <w:noWrap/>
            <w:vAlign w:val="bottom"/>
            <w:hideMark/>
          </w:tcPr>
          <w:p w14:paraId="6CE5B47C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Další úkony:</w:t>
            </w:r>
          </w:p>
        </w:tc>
        <w:tc>
          <w:tcPr>
            <w:tcW w:w="1418" w:type="dxa"/>
            <w:noWrap/>
            <w:vAlign w:val="bottom"/>
            <w:hideMark/>
          </w:tcPr>
          <w:p w14:paraId="4349E1DF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046B065A" w14:textId="77777777" w:rsidR="00210083" w:rsidRDefault="00210083" w:rsidP="007A725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0083" w14:paraId="1DEC7237" w14:textId="77777777" w:rsidTr="007A7257">
        <w:trPr>
          <w:trHeight w:val="2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C47A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zamítnutí konverze (v případě, že konverzi nelze provést) - cena za zásilku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6107" w14:textId="77777777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201D0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Zamítnutí konverze</w:t>
            </w:r>
          </w:p>
        </w:tc>
      </w:tr>
      <w:tr w:rsidR="00210083" w14:paraId="4F72390D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5FF4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uložení vrácené zásilky / dodejky do archivu na 3 roky se scanem a jeho konverzí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16B" w14:textId="76AA7631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D63C0">
              <w:rPr>
                <w:rFonts w:ascii="Calibri" w:hAnsi="Calibri" w:cs="Calibri"/>
                <w:color w:val="000000"/>
              </w:rPr>
              <w:t>4,50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E2E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Uložení zásilky do archivu 3 + S</w:t>
            </w:r>
          </w:p>
        </w:tc>
      </w:tr>
      <w:tr w:rsidR="00210083" w14:paraId="0C411022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865B" w14:textId="5866590C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Uložení vrácené zásilky / dodejky do </w:t>
            </w:r>
            <w:r w:rsidR="00262704">
              <w:rPr>
                <w:rFonts w:ascii="Calibri" w:hAnsi="Calibri" w:cs="Calibri"/>
                <w:color w:val="000000"/>
              </w:rPr>
              <w:t>archivu</w:t>
            </w:r>
            <w:r>
              <w:rPr>
                <w:rFonts w:ascii="Calibri" w:hAnsi="Calibri" w:cs="Calibri"/>
                <w:color w:val="000000"/>
              </w:rPr>
              <w:t xml:space="preserve"> na 10 let se scanem a jeho konverzí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3AB5" w14:textId="74DDDE19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63C0">
              <w:rPr>
                <w:rFonts w:ascii="Calibri" w:hAnsi="Calibri" w:cs="Calibri"/>
                <w:color w:val="000000"/>
              </w:rPr>
              <w:t>6,50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1017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Uložení zásilky  do archivu 10 + S</w:t>
            </w:r>
          </w:p>
        </w:tc>
      </w:tr>
      <w:tr w:rsidR="00210083" w14:paraId="77ECFF1B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B0A9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Samotný sken vrácené zásilky / dodejky bez archivace s konverzí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01BC" w14:textId="50CEBBCB" w:rsidR="00210083" w:rsidRDefault="00ED63C0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67EE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Sken + konverze</w:t>
            </w:r>
          </w:p>
        </w:tc>
      </w:tr>
      <w:tr w:rsidR="00210083" w14:paraId="109C34B8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B381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Samotný sken vrácené zásilky / dodejky bez archivace bez konverze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5013" w14:textId="52B63941" w:rsidR="00210083" w:rsidRDefault="0043272E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</w:t>
            </w:r>
            <w:r w:rsidR="00ED63C0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EDE8A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DOL Vyhodnocení + sken</w:t>
            </w:r>
          </w:p>
        </w:tc>
      </w:tr>
      <w:tr w:rsidR="00210083" w14:paraId="6E80BD31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2F7D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Odeslání vrácených zásilek – balné a doručení v případě využití skenu dodejky / vrácené zásilky bez archivace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B48A" w14:textId="07D27BF9" w:rsidR="00210083" w:rsidRDefault="00A74D02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  <w:r w:rsidR="00210083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DBB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Odeslání vrácených zásilek</w:t>
            </w:r>
          </w:p>
        </w:tc>
      </w:tr>
      <w:tr w:rsidR="00210083" w14:paraId="5A478FD3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E61A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Vyhodnocení zásilek - měsíční paušál v případě využití skenu dodejky / vrácené zásilky bez archivace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6377" w14:textId="77777777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94EA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Vyhodnocení zásilek - měsíční paušál</w:t>
            </w:r>
          </w:p>
        </w:tc>
      </w:tr>
      <w:tr w:rsidR="00210083" w14:paraId="13B7123F" w14:textId="77777777" w:rsidTr="007A7257">
        <w:trPr>
          <w:trHeight w:val="2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820C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vyhledání uložené vrácené zásilky/dodejky v archivu a odeslání scanu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CB84" w14:textId="57133A4E" w:rsidR="00210083" w:rsidRDefault="00210083" w:rsidP="007A7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337D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E79E6" w14:textId="77777777" w:rsidR="00210083" w:rsidRDefault="00210083" w:rsidP="007A7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Vyhledání zásilky v archivu</w:t>
            </w:r>
          </w:p>
        </w:tc>
      </w:tr>
    </w:tbl>
    <w:p w14:paraId="7143BC5F" w14:textId="77777777" w:rsidR="00210083" w:rsidRDefault="00210083" w:rsidP="00210083">
      <w:pPr>
        <w:rPr>
          <w:rFonts w:eastAsia="Times New Roman"/>
          <w:color w:val="00B0F0"/>
        </w:rPr>
      </w:pPr>
    </w:p>
    <w:p w14:paraId="4E9E7F46" w14:textId="77777777" w:rsidR="00210083" w:rsidRDefault="00210083" w:rsidP="00210083">
      <w:r>
        <w:t>Cena zakázky se skládá z fixní ceny za vypravenou zásilku (dle typu obálky) včetně konverze a variabilní ceny dle počtu listů zásilky včetně ceny materiálu.</w:t>
      </w:r>
    </w:p>
    <w:p w14:paraId="6820C134" w14:textId="77777777" w:rsidR="00210083" w:rsidRDefault="00210083" w:rsidP="0021008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 ceně služby se připočítává cena za tisk konverzní doložky a v případě využití služby Kompletace zásilky do velké obálky i tisk adresní strany listu. Cena za tisk adresní strany listu je stanovena ve výši ceny Tisku přední strany listu. Cena za Tisk konverzní doložky je v závislosti na umístění konverzní doložky stanovena ve výši ceny Tisku přední nebo zadní strany listu. </w:t>
      </w:r>
    </w:p>
    <w:p w14:paraId="7345DCCF" w14:textId="77777777" w:rsidR="00210083" w:rsidRDefault="00210083" w:rsidP="00210083">
      <w:r>
        <w:t>Scan zásilky/dodejky bude po vytvoření vystaven na portálu www.postservis.cz.</w:t>
      </w:r>
    </w:p>
    <w:p w14:paraId="37A5C1A3" w14:textId="77777777" w:rsidR="00210083" w:rsidRDefault="00210083" w:rsidP="00210083">
      <w:r>
        <w:t xml:space="preserve">Cena nezahrnuje poštovné. </w:t>
      </w:r>
      <w:r>
        <w:rPr>
          <w:b/>
          <w:bCs/>
        </w:rPr>
        <w:t>Cena poštovních služeb se řídí cenami pro zákazníky Hybridní pošty stanovenými v Poštovních podmínkách České pošty, s.p. – Ceníku základních poštovních služeb a ostatních služeb poskytovaných Českou poštou, s.p.</w:t>
      </w:r>
      <w:r>
        <w:t xml:space="preserve">  platným ke dni podání poštovních zásilek, který je k dispozici na všech poštách a na internetové adrese </w:t>
      </w:r>
      <w:hyperlink r:id="rId21" w:history="1">
        <w:r>
          <w:rPr>
            <w:rStyle w:val="Hypertextovodkaz"/>
            <w:color w:val="auto"/>
          </w:rPr>
          <w:t>http://www.ceskaposta.cz/</w:t>
        </w:r>
      </w:hyperlink>
      <w:r>
        <w:t>.</w:t>
      </w:r>
    </w:p>
    <w:p w14:paraId="0F5523CE" w14:textId="77777777" w:rsidR="00210083" w:rsidRDefault="00210083" w:rsidP="00210083">
      <w:r>
        <w:t>Ceny jsou uvedeny v Kč bez DPH.</w:t>
      </w:r>
    </w:p>
    <w:p w14:paraId="746D7A6E" w14:textId="51101550" w:rsidR="00DD3A37" w:rsidRDefault="00DD3A37" w:rsidP="002C1E9A">
      <w:pPr>
        <w:rPr>
          <w:b/>
          <w:sz w:val="24"/>
          <w:szCs w:val="24"/>
        </w:rPr>
      </w:pPr>
    </w:p>
    <w:p w14:paraId="68BD2CB7" w14:textId="07D91D57" w:rsidR="00DD3A37" w:rsidRDefault="00DD3A37">
      <w:pPr>
        <w:spacing w:after="0" w:line="240" w:lineRule="auto"/>
        <w:jc w:val="left"/>
        <w:rPr>
          <w:b/>
          <w:sz w:val="24"/>
          <w:szCs w:val="24"/>
        </w:rPr>
      </w:pPr>
    </w:p>
    <w:p w14:paraId="32F43538" w14:textId="77777777" w:rsidR="00DD3A37" w:rsidRDefault="00DD3A37">
      <w:pPr>
        <w:spacing w:after="0" w:line="240" w:lineRule="auto"/>
        <w:jc w:val="left"/>
        <w:rPr>
          <w:b/>
          <w:sz w:val="24"/>
          <w:szCs w:val="24"/>
        </w:rPr>
        <w:sectPr w:rsidR="00DD3A37" w:rsidSect="00287A68">
          <w:pgSz w:w="11906" w:h="16838"/>
          <w:pgMar w:top="2127" w:right="1417" w:bottom="1417" w:left="1417" w:header="708" w:footer="708" w:gutter="0"/>
          <w:pgNumType w:start="1"/>
          <w:cols w:space="708"/>
          <w:docGrid w:linePitch="360"/>
        </w:sectPr>
      </w:pPr>
    </w:p>
    <w:p w14:paraId="49D930C5" w14:textId="2FC7BAD2" w:rsidR="0062136F" w:rsidRPr="00021C81" w:rsidRDefault="0062136F" w:rsidP="00021C81">
      <w:pPr>
        <w:pStyle w:val="cplnekslovan"/>
        <w:numPr>
          <w:ilvl w:val="0"/>
          <w:numId w:val="0"/>
        </w:numPr>
        <w:jc w:val="both"/>
      </w:pPr>
      <w:r w:rsidRPr="00021C81">
        <w:lastRenderedPageBreak/>
        <w:t xml:space="preserve">Příloha č. 3 – </w:t>
      </w:r>
      <w:r w:rsidR="007718BB" w:rsidRPr="00021C81">
        <w:t xml:space="preserve">Hromadná </w:t>
      </w:r>
      <w:r w:rsidR="00DD3A37" w:rsidRPr="00021C81">
        <w:t>konverzní pošta</w:t>
      </w:r>
      <w:r w:rsidR="007718BB" w:rsidRPr="00021C81">
        <w:t xml:space="preserve"> </w:t>
      </w:r>
      <w:r w:rsidR="00F52CF4" w:rsidRPr="00021C81">
        <w:t>–</w:t>
      </w:r>
      <w:r w:rsidR="007718BB" w:rsidRPr="00021C81">
        <w:t xml:space="preserve"> Příručka</w:t>
      </w:r>
    </w:p>
    <w:p w14:paraId="01709B50" w14:textId="40C19266" w:rsidR="00F52CF4" w:rsidRPr="00F52CF4" w:rsidRDefault="00F52CF4" w:rsidP="0062136F">
      <w:pPr>
        <w:spacing w:after="240"/>
      </w:pPr>
      <w:r w:rsidRPr="00F52CF4">
        <w:t xml:space="preserve">Aktuální znění Přílohy č. 3 - Hromadná </w:t>
      </w:r>
      <w:r w:rsidR="00DD3A37">
        <w:t>konverzní pošta</w:t>
      </w:r>
      <w:r w:rsidRPr="00F52CF4">
        <w:t xml:space="preserve"> – </w:t>
      </w:r>
      <w:r w:rsidR="00DD3A37">
        <w:t>Aktuální znění p</w:t>
      </w:r>
      <w:r w:rsidRPr="00F52CF4">
        <w:t>říručk</w:t>
      </w:r>
      <w:r w:rsidR="00DD3A37">
        <w:t>y</w:t>
      </w:r>
      <w:r w:rsidRPr="00F52CF4">
        <w:t xml:space="preserve"> je </w:t>
      </w:r>
      <w:r w:rsidR="00DD3A37">
        <w:t xml:space="preserve">k dispozici </w:t>
      </w:r>
      <w:r w:rsidRPr="00F52CF4">
        <w:t xml:space="preserve">na </w:t>
      </w:r>
      <w:r w:rsidR="00AE58E5">
        <w:t>https://online</w:t>
      </w:r>
      <w:r w:rsidRPr="00F52CF4">
        <w:t>.postservis.cz</w:t>
      </w:r>
    </w:p>
    <w:sectPr w:rsidR="00F52CF4" w:rsidRPr="00F52CF4" w:rsidSect="00287A68">
      <w:pgSz w:w="11906" w:h="16838"/>
      <w:pgMar w:top="212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1AA2" w14:textId="77777777" w:rsidR="00257EF5" w:rsidRDefault="00257EF5" w:rsidP="00BB2C84">
      <w:pPr>
        <w:spacing w:after="0" w:line="240" w:lineRule="auto"/>
      </w:pPr>
      <w:r>
        <w:separator/>
      </w:r>
    </w:p>
  </w:endnote>
  <w:endnote w:type="continuationSeparator" w:id="0">
    <w:p w14:paraId="6E69A538" w14:textId="77777777" w:rsidR="00257EF5" w:rsidRDefault="00257EF5" w:rsidP="00BB2C84">
      <w:pPr>
        <w:spacing w:after="0" w:line="240" w:lineRule="auto"/>
      </w:pPr>
      <w:r>
        <w:continuationSeparator/>
      </w:r>
    </w:p>
  </w:endnote>
  <w:endnote w:type="continuationNotice" w:id="1">
    <w:p w14:paraId="68A277B1" w14:textId="77777777" w:rsidR="00257EF5" w:rsidRDefault="00257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g Sans 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1434" w14:textId="08A45618" w:rsidR="00707626" w:rsidRPr="00F0678B" w:rsidRDefault="00707626" w:rsidP="00F0678B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F0678B"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10083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  <w:r w:rsidRPr="00F0678B">
      <w:rPr>
        <w:sz w:val="18"/>
        <w:szCs w:val="18"/>
      </w:rPr>
      <w:t xml:space="preserve"> (celkem </w:t>
    </w:r>
    <w:r w:rsidRPr="00411240">
      <w:rPr>
        <w:sz w:val="18"/>
        <w:szCs w:val="18"/>
      </w:rPr>
      <w:fldChar w:fldCharType="begin"/>
    </w:r>
    <w:r w:rsidRPr="00411240">
      <w:rPr>
        <w:sz w:val="18"/>
        <w:szCs w:val="18"/>
      </w:rPr>
      <w:instrText xml:space="preserve"> SECTIONPAGES   \* MERGEFORMAT </w:instrText>
    </w:r>
    <w:r w:rsidRPr="00411240">
      <w:rPr>
        <w:sz w:val="18"/>
        <w:szCs w:val="18"/>
      </w:rPr>
      <w:fldChar w:fldCharType="separate"/>
    </w:r>
    <w:r w:rsidR="00E2255F">
      <w:rPr>
        <w:noProof/>
        <w:sz w:val="18"/>
        <w:szCs w:val="18"/>
      </w:rPr>
      <w:t>7</w:t>
    </w:r>
    <w:r w:rsidRPr="00411240">
      <w:rPr>
        <w:sz w:val="18"/>
        <w:szCs w:val="18"/>
      </w:rPr>
      <w:fldChar w:fldCharType="end"/>
    </w:r>
    <w:r w:rsidRPr="00F0678B">
      <w:rPr>
        <w:sz w:val="18"/>
        <w:szCs w:val="18"/>
      </w:rPr>
      <w:t>)</w:t>
    </w:r>
  </w:p>
  <w:p w14:paraId="53FFF671" w14:textId="77777777" w:rsidR="00707626" w:rsidRDefault="007076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9200" w14:textId="6A951BB7" w:rsidR="00707626" w:rsidRPr="00F0678B" w:rsidRDefault="00707626" w:rsidP="00F0678B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F0678B"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1008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Pr="00F0678B">
      <w:rPr>
        <w:sz w:val="18"/>
        <w:szCs w:val="18"/>
      </w:rPr>
      <w:t xml:space="preserve"> (celkem </w:t>
    </w:r>
    <w:r w:rsidRPr="00411240">
      <w:rPr>
        <w:sz w:val="18"/>
        <w:szCs w:val="18"/>
      </w:rPr>
      <w:fldChar w:fldCharType="begin"/>
    </w:r>
    <w:r w:rsidRPr="00411240">
      <w:rPr>
        <w:sz w:val="18"/>
        <w:szCs w:val="18"/>
      </w:rPr>
      <w:instrText xml:space="preserve"> SECTIONPAGES   \* MERGEFORMAT </w:instrText>
    </w:r>
    <w:r w:rsidRPr="00411240">
      <w:rPr>
        <w:sz w:val="18"/>
        <w:szCs w:val="18"/>
      </w:rPr>
      <w:fldChar w:fldCharType="separate"/>
    </w:r>
    <w:r w:rsidR="00E2255F">
      <w:rPr>
        <w:noProof/>
        <w:sz w:val="18"/>
        <w:szCs w:val="18"/>
      </w:rPr>
      <w:t>1</w:t>
    </w:r>
    <w:r w:rsidRPr="00411240">
      <w:rPr>
        <w:sz w:val="18"/>
        <w:szCs w:val="18"/>
      </w:rPr>
      <w:fldChar w:fldCharType="end"/>
    </w:r>
    <w:r w:rsidRPr="00F0678B">
      <w:rPr>
        <w:sz w:val="18"/>
        <w:szCs w:val="18"/>
      </w:rPr>
      <w:t>)</w:t>
    </w:r>
  </w:p>
  <w:p w14:paraId="35E50EC6" w14:textId="77777777" w:rsidR="00707626" w:rsidRDefault="007076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68F1" w14:textId="77777777" w:rsidR="00257EF5" w:rsidRDefault="00257EF5" w:rsidP="00BB2C84">
      <w:pPr>
        <w:spacing w:after="0" w:line="240" w:lineRule="auto"/>
      </w:pPr>
      <w:r>
        <w:separator/>
      </w:r>
    </w:p>
  </w:footnote>
  <w:footnote w:type="continuationSeparator" w:id="0">
    <w:p w14:paraId="2211FC20" w14:textId="77777777" w:rsidR="00257EF5" w:rsidRDefault="00257EF5" w:rsidP="00BB2C84">
      <w:pPr>
        <w:spacing w:after="0" w:line="240" w:lineRule="auto"/>
      </w:pPr>
      <w:r>
        <w:continuationSeparator/>
      </w:r>
    </w:p>
  </w:footnote>
  <w:footnote w:type="continuationNotice" w:id="1">
    <w:p w14:paraId="15BE271E" w14:textId="77777777" w:rsidR="00257EF5" w:rsidRDefault="00257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D0A9" w14:textId="1222B36A" w:rsidR="00EC6E6C" w:rsidRDefault="00EC6E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849B759" wp14:editId="0ED5C5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79169330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5270C" w14:textId="53F7A25E" w:rsidR="00EC6E6C" w:rsidRPr="00EC6E6C" w:rsidRDefault="00EC6E6C" w:rsidP="00EC6E6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6E6C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9B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029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C45270C" w14:textId="53F7A25E" w:rsidR="00EC6E6C" w:rsidRPr="00EC6E6C" w:rsidRDefault="00EC6E6C" w:rsidP="00EC6E6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6E6C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036C" w14:textId="4F3415E1" w:rsidR="00707626" w:rsidRPr="0079582F" w:rsidRDefault="00707626" w:rsidP="0079582F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298" distR="114298" simplePos="0" relativeHeight="251658241" behindDoc="0" locked="0" layoutInCell="1" allowOverlap="1" wp14:anchorId="75AA2AFB" wp14:editId="1C3FE0A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8" name="Přímá spojnice se šipko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64F1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8" o:spid="_x0000_s1026" type="#_x0000_t32" style="position:absolute;margin-left:123.3pt;margin-top:.3pt;width:0;height:36.85pt;z-index:251658241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2B492CD0" w14:textId="69730815" w:rsidR="00707626" w:rsidRPr="0079582F" w:rsidRDefault="00707626" w:rsidP="0079582F">
    <w:pPr>
      <w:pStyle w:val="Zhlav"/>
      <w:ind w:left="1701"/>
      <w:rPr>
        <w:rFonts w:ascii="Arial" w:hAnsi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599A8870" wp14:editId="187110C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1" name="Obrázek 11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>Veřejnoprávní smlouva o přenesení výkonu působnosti v oblasti doručování</w:t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242" behindDoc="1" locked="0" layoutInCell="1" allowOverlap="1" wp14:anchorId="449C43FB" wp14:editId="39E8D0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EA4F" w14:textId="210C00CF" w:rsidR="00EC6E6C" w:rsidRDefault="00EC6E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6487BCB8" wp14:editId="032707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5257573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AE9ED" w14:textId="587D1CDC" w:rsidR="00EC6E6C" w:rsidRPr="00EC6E6C" w:rsidRDefault="00EC6E6C" w:rsidP="00EC6E6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6E6C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7BC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left:0;text-align:left;margin-left:0;margin-top:0;width:34.95pt;height:34.95pt;z-index:25165926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9CAE9ED" w14:textId="587D1CDC" w:rsidR="00EC6E6C" w:rsidRPr="00EC6E6C" w:rsidRDefault="00EC6E6C" w:rsidP="00EC6E6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6E6C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A213" w14:textId="08361215" w:rsidR="00EC6E6C" w:rsidRDefault="00EC6E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1D606282" wp14:editId="561DE6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688565899" name="Textové pole 5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AC182" w14:textId="27BE59CA" w:rsidR="00EC6E6C" w:rsidRPr="00EC6E6C" w:rsidRDefault="00EC6E6C" w:rsidP="00EC6E6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6E6C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0628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 GREEN" style="position:absolute;left:0;text-align:left;margin-left:0;margin-top:0;width:34.95pt;height:34.95pt;z-index:25166336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F5AC182" w14:textId="27BE59CA" w:rsidR="00EC6E6C" w:rsidRPr="00EC6E6C" w:rsidRDefault="00EC6E6C" w:rsidP="00EC6E6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6E6C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08B0" w14:textId="1DA12DAA" w:rsidR="00707626" w:rsidRPr="0079582F" w:rsidRDefault="00707626" w:rsidP="0079582F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298" distR="114298" simplePos="0" relativeHeight="251658244" behindDoc="0" locked="0" layoutInCell="1" allowOverlap="1" wp14:anchorId="339EE911" wp14:editId="4B618A6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5BEE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23.3pt;margin-top:.3pt;width:0;height:36.85pt;z-index:2516582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59AD345C" w14:textId="7D0A0EF4" w:rsidR="00707626" w:rsidRPr="0079582F" w:rsidRDefault="00707626" w:rsidP="0079582F">
    <w:pPr>
      <w:pStyle w:val="Zhlav"/>
      <w:ind w:left="1701"/>
      <w:rPr>
        <w:rFonts w:ascii="Arial" w:hAnsi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243" behindDoc="1" locked="0" layoutInCell="1" allowOverlap="1" wp14:anchorId="69A78938" wp14:editId="5B480C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Obrázek 2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>Veřejnoprávní smlouva o přenesení výkonu působnosti v oblasti doručování</w:t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245" behindDoc="1" locked="0" layoutInCell="1" allowOverlap="1" wp14:anchorId="760DA3F7" wp14:editId="045836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C925" w14:textId="79B60A0F" w:rsidR="00EC6E6C" w:rsidRDefault="00EC6E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57ACC7E0" wp14:editId="7E328C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09778502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7C000" w14:textId="0ECDA24F" w:rsidR="00EC6E6C" w:rsidRPr="00EC6E6C" w:rsidRDefault="00EC6E6C" w:rsidP="00EC6E6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6E6C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CC7E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TLP: GREEN" style="position:absolute;left:0;text-align:left;margin-left:0;margin-top:0;width:34.95pt;height:34.95pt;z-index:2516623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D37C000" w14:textId="0ECDA24F" w:rsidR="00EC6E6C" w:rsidRPr="00EC6E6C" w:rsidRDefault="00EC6E6C" w:rsidP="00EC6E6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6E6C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C75513"/>
    <w:multiLevelType w:val="multilevel"/>
    <w:tmpl w:val="3FFAE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4A790C"/>
    <w:multiLevelType w:val="multilevel"/>
    <w:tmpl w:val="BD364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2A72A6"/>
    <w:multiLevelType w:val="hybridMultilevel"/>
    <w:tmpl w:val="0B006AB0"/>
    <w:lvl w:ilvl="0" w:tplc="10001C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856"/>
    <w:multiLevelType w:val="hybridMultilevel"/>
    <w:tmpl w:val="4D8C7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662"/>
    <w:multiLevelType w:val="hybridMultilevel"/>
    <w:tmpl w:val="67D86194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D4FA5"/>
    <w:multiLevelType w:val="multilevel"/>
    <w:tmpl w:val="BD364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2A0CBA"/>
    <w:multiLevelType w:val="multilevel"/>
    <w:tmpl w:val="BD364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A301E5"/>
    <w:multiLevelType w:val="hybridMultilevel"/>
    <w:tmpl w:val="763EA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6D46"/>
    <w:multiLevelType w:val="hybridMultilevel"/>
    <w:tmpl w:val="E486705E"/>
    <w:lvl w:ilvl="0" w:tplc="AAAE68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42CE7"/>
    <w:multiLevelType w:val="hybridMultilevel"/>
    <w:tmpl w:val="FE861594"/>
    <w:lvl w:ilvl="0" w:tplc="EA4AC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D3593"/>
    <w:multiLevelType w:val="hybridMultilevel"/>
    <w:tmpl w:val="808E43C6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B72CE"/>
    <w:multiLevelType w:val="hybridMultilevel"/>
    <w:tmpl w:val="165C0F6C"/>
    <w:lvl w:ilvl="0" w:tplc="78328ACA">
      <w:start w:val="1"/>
      <w:numFmt w:val="lowerLetter"/>
      <w:lvlText w:val="%1)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CF410FE"/>
    <w:multiLevelType w:val="hybridMultilevel"/>
    <w:tmpl w:val="5552BD1E"/>
    <w:lvl w:ilvl="0" w:tplc="E4008802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02F6E"/>
    <w:multiLevelType w:val="hybridMultilevel"/>
    <w:tmpl w:val="36689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5D8C"/>
    <w:multiLevelType w:val="hybridMultilevel"/>
    <w:tmpl w:val="984ABE82"/>
    <w:lvl w:ilvl="0" w:tplc="5D40DE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3DA3"/>
    <w:multiLevelType w:val="multilevel"/>
    <w:tmpl w:val="BD364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5D6B4F"/>
    <w:multiLevelType w:val="multilevel"/>
    <w:tmpl w:val="12605AA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EAB3FA7"/>
    <w:multiLevelType w:val="hybridMultilevel"/>
    <w:tmpl w:val="5D5ADFE8"/>
    <w:lvl w:ilvl="0" w:tplc="B204B5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523948">
    <w:abstractNumId w:val="22"/>
  </w:num>
  <w:num w:numId="2" w16cid:durableId="542447015">
    <w:abstractNumId w:val="15"/>
  </w:num>
  <w:num w:numId="3" w16cid:durableId="72438346">
    <w:abstractNumId w:val="17"/>
  </w:num>
  <w:num w:numId="4" w16cid:durableId="141848837">
    <w:abstractNumId w:val="20"/>
  </w:num>
  <w:num w:numId="5" w16cid:durableId="856777043">
    <w:abstractNumId w:val="12"/>
  </w:num>
  <w:num w:numId="6" w16cid:durableId="1724792868">
    <w:abstractNumId w:val="5"/>
  </w:num>
  <w:num w:numId="7" w16cid:durableId="930813891">
    <w:abstractNumId w:val="23"/>
  </w:num>
  <w:num w:numId="8" w16cid:durableId="1258175126">
    <w:abstractNumId w:val="8"/>
  </w:num>
  <w:num w:numId="9" w16cid:durableId="1903517916">
    <w:abstractNumId w:val="21"/>
  </w:num>
  <w:num w:numId="10" w16cid:durableId="1794834593">
    <w:abstractNumId w:val="7"/>
  </w:num>
  <w:num w:numId="11" w16cid:durableId="2094273105">
    <w:abstractNumId w:val="10"/>
  </w:num>
  <w:num w:numId="12" w16cid:durableId="532885381">
    <w:abstractNumId w:val="19"/>
  </w:num>
  <w:num w:numId="13" w16cid:durableId="531844347">
    <w:abstractNumId w:val="9"/>
  </w:num>
  <w:num w:numId="14" w16cid:durableId="1167287304">
    <w:abstractNumId w:val="0"/>
  </w:num>
  <w:num w:numId="15" w16cid:durableId="410322577">
    <w:abstractNumId w:val="2"/>
  </w:num>
  <w:num w:numId="16" w16cid:durableId="1247962573">
    <w:abstractNumId w:val="11"/>
  </w:num>
  <w:num w:numId="17" w16cid:durableId="19212732">
    <w:abstractNumId w:val="6"/>
  </w:num>
  <w:num w:numId="18" w16cid:durableId="1588340529">
    <w:abstractNumId w:val="4"/>
  </w:num>
  <w:num w:numId="19" w16cid:durableId="374428403">
    <w:abstractNumId w:val="16"/>
  </w:num>
  <w:num w:numId="20" w16cid:durableId="2100177057">
    <w:abstractNumId w:val="22"/>
  </w:num>
  <w:num w:numId="21" w16cid:durableId="564801645">
    <w:abstractNumId w:val="18"/>
  </w:num>
  <w:num w:numId="22" w16cid:durableId="57483400">
    <w:abstractNumId w:val="3"/>
  </w:num>
  <w:num w:numId="23" w16cid:durableId="242372354">
    <w:abstractNumId w:val="22"/>
  </w:num>
  <w:num w:numId="24" w16cid:durableId="750810853">
    <w:abstractNumId w:val="22"/>
  </w:num>
  <w:num w:numId="25" w16cid:durableId="1965580568">
    <w:abstractNumId w:val="22"/>
  </w:num>
  <w:num w:numId="26" w16cid:durableId="1951038683">
    <w:abstractNumId w:val="22"/>
  </w:num>
  <w:num w:numId="27" w16cid:durableId="1859948">
    <w:abstractNumId w:val="22"/>
  </w:num>
  <w:num w:numId="28" w16cid:durableId="126820177">
    <w:abstractNumId w:val="22"/>
  </w:num>
  <w:num w:numId="29" w16cid:durableId="510678963">
    <w:abstractNumId w:val="1"/>
  </w:num>
  <w:num w:numId="30" w16cid:durableId="768045039">
    <w:abstractNumId w:val="13"/>
  </w:num>
  <w:num w:numId="31" w16cid:durableId="1039167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7876485">
    <w:abstractNumId w:val="14"/>
  </w:num>
  <w:num w:numId="33" w16cid:durableId="448162258">
    <w:abstractNumId w:val="22"/>
  </w:num>
  <w:num w:numId="34" w16cid:durableId="648359681">
    <w:abstractNumId w:val="22"/>
  </w:num>
  <w:num w:numId="35" w16cid:durableId="148670308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D1"/>
    <w:rsid w:val="00003968"/>
    <w:rsid w:val="0000438C"/>
    <w:rsid w:val="00004A8D"/>
    <w:rsid w:val="0001237F"/>
    <w:rsid w:val="0001652E"/>
    <w:rsid w:val="000169BB"/>
    <w:rsid w:val="00020430"/>
    <w:rsid w:val="00021C81"/>
    <w:rsid w:val="00023AD8"/>
    <w:rsid w:val="0002559A"/>
    <w:rsid w:val="00025C82"/>
    <w:rsid w:val="000276DE"/>
    <w:rsid w:val="00030953"/>
    <w:rsid w:val="00030AB3"/>
    <w:rsid w:val="000316BD"/>
    <w:rsid w:val="0003397F"/>
    <w:rsid w:val="0003502F"/>
    <w:rsid w:val="00040815"/>
    <w:rsid w:val="0004122B"/>
    <w:rsid w:val="000434BC"/>
    <w:rsid w:val="00046044"/>
    <w:rsid w:val="00047090"/>
    <w:rsid w:val="000479AB"/>
    <w:rsid w:val="00047F4B"/>
    <w:rsid w:val="00050670"/>
    <w:rsid w:val="000533A5"/>
    <w:rsid w:val="00054997"/>
    <w:rsid w:val="00056362"/>
    <w:rsid w:val="0006092A"/>
    <w:rsid w:val="00062E4B"/>
    <w:rsid w:val="00067199"/>
    <w:rsid w:val="00070872"/>
    <w:rsid w:val="00073941"/>
    <w:rsid w:val="0007666F"/>
    <w:rsid w:val="000800BB"/>
    <w:rsid w:val="00084226"/>
    <w:rsid w:val="00084C85"/>
    <w:rsid w:val="00086507"/>
    <w:rsid w:val="00086BCC"/>
    <w:rsid w:val="00087CDC"/>
    <w:rsid w:val="00096FED"/>
    <w:rsid w:val="000A1558"/>
    <w:rsid w:val="000A2219"/>
    <w:rsid w:val="000A319E"/>
    <w:rsid w:val="000A4510"/>
    <w:rsid w:val="000A70A4"/>
    <w:rsid w:val="000B11A0"/>
    <w:rsid w:val="000B189A"/>
    <w:rsid w:val="000B249D"/>
    <w:rsid w:val="000C0A20"/>
    <w:rsid w:val="000C116C"/>
    <w:rsid w:val="000C1657"/>
    <w:rsid w:val="000C18E0"/>
    <w:rsid w:val="000C29CC"/>
    <w:rsid w:val="000C402A"/>
    <w:rsid w:val="000D0D44"/>
    <w:rsid w:val="000D2026"/>
    <w:rsid w:val="000D3183"/>
    <w:rsid w:val="000D31EF"/>
    <w:rsid w:val="000D541C"/>
    <w:rsid w:val="000D5435"/>
    <w:rsid w:val="000E7D3A"/>
    <w:rsid w:val="000F2EA7"/>
    <w:rsid w:val="000F4952"/>
    <w:rsid w:val="000F4A4B"/>
    <w:rsid w:val="000F5841"/>
    <w:rsid w:val="00103D16"/>
    <w:rsid w:val="0010433B"/>
    <w:rsid w:val="00106BB3"/>
    <w:rsid w:val="0011133D"/>
    <w:rsid w:val="0011521E"/>
    <w:rsid w:val="00115B7F"/>
    <w:rsid w:val="00116AA8"/>
    <w:rsid w:val="00116B10"/>
    <w:rsid w:val="00121311"/>
    <w:rsid w:val="0013161B"/>
    <w:rsid w:val="00135FD5"/>
    <w:rsid w:val="001401C9"/>
    <w:rsid w:val="00140AC5"/>
    <w:rsid w:val="00140B12"/>
    <w:rsid w:val="0014532A"/>
    <w:rsid w:val="00145981"/>
    <w:rsid w:val="00150FF6"/>
    <w:rsid w:val="001602C4"/>
    <w:rsid w:val="00160A6D"/>
    <w:rsid w:val="001618A9"/>
    <w:rsid w:val="00163276"/>
    <w:rsid w:val="00163FDD"/>
    <w:rsid w:val="001656EB"/>
    <w:rsid w:val="001700F5"/>
    <w:rsid w:val="0017078E"/>
    <w:rsid w:val="001745BB"/>
    <w:rsid w:val="00174F78"/>
    <w:rsid w:val="001829E2"/>
    <w:rsid w:val="00183120"/>
    <w:rsid w:val="00184B62"/>
    <w:rsid w:val="00186670"/>
    <w:rsid w:val="001908B0"/>
    <w:rsid w:val="00194841"/>
    <w:rsid w:val="00195DB1"/>
    <w:rsid w:val="001A298C"/>
    <w:rsid w:val="001A5A35"/>
    <w:rsid w:val="001A6544"/>
    <w:rsid w:val="001A69F2"/>
    <w:rsid w:val="001B044C"/>
    <w:rsid w:val="001B1ADB"/>
    <w:rsid w:val="001B2970"/>
    <w:rsid w:val="001B3E6B"/>
    <w:rsid w:val="001B4900"/>
    <w:rsid w:val="001B4B63"/>
    <w:rsid w:val="001B603A"/>
    <w:rsid w:val="001B7513"/>
    <w:rsid w:val="001C0301"/>
    <w:rsid w:val="001C1AD9"/>
    <w:rsid w:val="001C1DCD"/>
    <w:rsid w:val="001C25A9"/>
    <w:rsid w:val="001C2ADE"/>
    <w:rsid w:val="001C302F"/>
    <w:rsid w:val="001C445B"/>
    <w:rsid w:val="001C58F6"/>
    <w:rsid w:val="001C5C4D"/>
    <w:rsid w:val="001C6F67"/>
    <w:rsid w:val="001D3FAA"/>
    <w:rsid w:val="001D4FCF"/>
    <w:rsid w:val="001D5949"/>
    <w:rsid w:val="001E1310"/>
    <w:rsid w:val="001E2306"/>
    <w:rsid w:val="001E3A85"/>
    <w:rsid w:val="001E40B1"/>
    <w:rsid w:val="001E5E63"/>
    <w:rsid w:val="001E6153"/>
    <w:rsid w:val="001E6A86"/>
    <w:rsid w:val="001E773D"/>
    <w:rsid w:val="001F15BC"/>
    <w:rsid w:val="001F16CB"/>
    <w:rsid w:val="001F2BED"/>
    <w:rsid w:val="001F40A5"/>
    <w:rsid w:val="001F5C49"/>
    <w:rsid w:val="001F771B"/>
    <w:rsid w:val="00204B9E"/>
    <w:rsid w:val="002050CF"/>
    <w:rsid w:val="00205E1B"/>
    <w:rsid w:val="002071E2"/>
    <w:rsid w:val="00210083"/>
    <w:rsid w:val="002110FB"/>
    <w:rsid w:val="00211A4F"/>
    <w:rsid w:val="002124F5"/>
    <w:rsid w:val="002156F1"/>
    <w:rsid w:val="002235CC"/>
    <w:rsid w:val="00223B69"/>
    <w:rsid w:val="002305E1"/>
    <w:rsid w:val="00232CBE"/>
    <w:rsid w:val="00232D6E"/>
    <w:rsid w:val="002337DB"/>
    <w:rsid w:val="00235589"/>
    <w:rsid w:val="00235D1F"/>
    <w:rsid w:val="00236743"/>
    <w:rsid w:val="00236B4E"/>
    <w:rsid w:val="0024058C"/>
    <w:rsid w:val="00244275"/>
    <w:rsid w:val="0024570E"/>
    <w:rsid w:val="00245DEC"/>
    <w:rsid w:val="002559D5"/>
    <w:rsid w:val="0025799D"/>
    <w:rsid w:val="00257EF5"/>
    <w:rsid w:val="00262704"/>
    <w:rsid w:val="002633EF"/>
    <w:rsid w:val="00263939"/>
    <w:rsid w:val="00263BDB"/>
    <w:rsid w:val="00267A20"/>
    <w:rsid w:val="00270EE9"/>
    <w:rsid w:val="00276959"/>
    <w:rsid w:val="00276A90"/>
    <w:rsid w:val="002776F8"/>
    <w:rsid w:val="002861D7"/>
    <w:rsid w:val="0028692D"/>
    <w:rsid w:val="00287A68"/>
    <w:rsid w:val="002923CB"/>
    <w:rsid w:val="0029577B"/>
    <w:rsid w:val="0029639C"/>
    <w:rsid w:val="00297339"/>
    <w:rsid w:val="002A3E1C"/>
    <w:rsid w:val="002A402F"/>
    <w:rsid w:val="002A66E2"/>
    <w:rsid w:val="002A677C"/>
    <w:rsid w:val="002A7174"/>
    <w:rsid w:val="002C1E9A"/>
    <w:rsid w:val="002C2D2E"/>
    <w:rsid w:val="002C4105"/>
    <w:rsid w:val="002C46D8"/>
    <w:rsid w:val="002C4E69"/>
    <w:rsid w:val="002C4FF6"/>
    <w:rsid w:val="002C6A46"/>
    <w:rsid w:val="002C7D18"/>
    <w:rsid w:val="002D0206"/>
    <w:rsid w:val="002D1BD8"/>
    <w:rsid w:val="002D64CE"/>
    <w:rsid w:val="002E1C2E"/>
    <w:rsid w:val="002E2777"/>
    <w:rsid w:val="002E4B85"/>
    <w:rsid w:val="002F061F"/>
    <w:rsid w:val="002F5291"/>
    <w:rsid w:val="00302249"/>
    <w:rsid w:val="00303493"/>
    <w:rsid w:val="00306C13"/>
    <w:rsid w:val="00307E92"/>
    <w:rsid w:val="0031015A"/>
    <w:rsid w:val="00313BD6"/>
    <w:rsid w:val="00320551"/>
    <w:rsid w:val="00322A20"/>
    <w:rsid w:val="003262D8"/>
    <w:rsid w:val="00327337"/>
    <w:rsid w:val="003312D5"/>
    <w:rsid w:val="003330DD"/>
    <w:rsid w:val="0033768C"/>
    <w:rsid w:val="00337A62"/>
    <w:rsid w:val="00340030"/>
    <w:rsid w:val="003405F8"/>
    <w:rsid w:val="00342DA9"/>
    <w:rsid w:val="0034357F"/>
    <w:rsid w:val="003460B8"/>
    <w:rsid w:val="00350083"/>
    <w:rsid w:val="00350F09"/>
    <w:rsid w:val="00353662"/>
    <w:rsid w:val="00353B48"/>
    <w:rsid w:val="00355FFC"/>
    <w:rsid w:val="00357920"/>
    <w:rsid w:val="00366AB9"/>
    <w:rsid w:val="00372087"/>
    <w:rsid w:val="00373829"/>
    <w:rsid w:val="00373B90"/>
    <w:rsid w:val="0038529A"/>
    <w:rsid w:val="00386282"/>
    <w:rsid w:val="00390CBC"/>
    <w:rsid w:val="00392B4B"/>
    <w:rsid w:val="00393228"/>
    <w:rsid w:val="003934B2"/>
    <w:rsid w:val="00395756"/>
    <w:rsid w:val="00395BA6"/>
    <w:rsid w:val="003A1E08"/>
    <w:rsid w:val="003A2476"/>
    <w:rsid w:val="003A334D"/>
    <w:rsid w:val="003A3492"/>
    <w:rsid w:val="003A59B5"/>
    <w:rsid w:val="003A6334"/>
    <w:rsid w:val="003A736E"/>
    <w:rsid w:val="003B0B1C"/>
    <w:rsid w:val="003B1B11"/>
    <w:rsid w:val="003B3866"/>
    <w:rsid w:val="003B5018"/>
    <w:rsid w:val="003B5C98"/>
    <w:rsid w:val="003C1D31"/>
    <w:rsid w:val="003C3293"/>
    <w:rsid w:val="003C5BF8"/>
    <w:rsid w:val="003C5C92"/>
    <w:rsid w:val="003D0065"/>
    <w:rsid w:val="003D2931"/>
    <w:rsid w:val="003D36E1"/>
    <w:rsid w:val="003D4DC2"/>
    <w:rsid w:val="003D5EFD"/>
    <w:rsid w:val="003E0985"/>
    <w:rsid w:val="003E0E92"/>
    <w:rsid w:val="003E2FD0"/>
    <w:rsid w:val="003E4C82"/>
    <w:rsid w:val="003E5CC6"/>
    <w:rsid w:val="003E78DD"/>
    <w:rsid w:val="003F0018"/>
    <w:rsid w:val="003F4D9A"/>
    <w:rsid w:val="003F6763"/>
    <w:rsid w:val="00400CA9"/>
    <w:rsid w:val="00403F43"/>
    <w:rsid w:val="00404CFF"/>
    <w:rsid w:val="00405D8C"/>
    <w:rsid w:val="004070E1"/>
    <w:rsid w:val="00411240"/>
    <w:rsid w:val="004161DE"/>
    <w:rsid w:val="00417A93"/>
    <w:rsid w:val="00423DFB"/>
    <w:rsid w:val="00425A43"/>
    <w:rsid w:val="00426094"/>
    <w:rsid w:val="004266CA"/>
    <w:rsid w:val="0043272E"/>
    <w:rsid w:val="00433D5F"/>
    <w:rsid w:val="004345D5"/>
    <w:rsid w:val="0043481C"/>
    <w:rsid w:val="0043680A"/>
    <w:rsid w:val="00437BC3"/>
    <w:rsid w:val="00441EA7"/>
    <w:rsid w:val="00442FD0"/>
    <w:rsid w:val="004433EA"/>
    <w:rsid w:val="00450B7C"/>
    <w:rsid w:val="00451B50"/>
    <w:rsid w:val="004541B6"/>
    <w:rsid w:val="0045554F"/>
    <w:rsid w:val="00457876"/>
    <w:rsid w:val="00457964"/>
    <w:rsid w:val="00460E56"/>
    <w:rsid w:val="00462A4B"/>
    <w:rsid w:val="00463D8D"/>
    <w:rsid w:val="00464828"/>
    <w:rsid w:val="00471262"/>
    <w:rsid w:val="00477EEB"/>
    <w:rsid w:val="004817FD"/>
    <w:rsid w:val="00485B26"/>
    <w:rsid w:val="00486A27"/>
    <w:rsid w:val="00490EDC"/>
    <w:rsid w:val="004937AF"/>
    <w:rsid w:val="00493E5F"/>
    <w:rsid w:val="004A0834"/>
    <w:rsid w:val="004A3483"/>
    <w:rsid w:val="004B145D"/>
    <w:rsid w:val="004B3022"/>
    <w:rsid w:val="004B470E"/>
    <w:rsid w:val="004C583D"/>
    <w:rsid w:val="004C6A15"/>
    <w:rsid w:val="004C78E6"/>
    <w:rsid w:val="004D078C"/>
    <w:rsid w:val="004D3AED"/>
    <w:rsid w:val="004D591C"/>
    <w:rsid w:val="004D7149"/>
    <w:rsid w:val="004F16E1"/>
    <w:rsid w:val="004F176C"/>
    <w:rsid w:val="004F3172"/>
    <w:rsid w:val="004F51B2"/>
    <w:rsid w:val="0050080F"/>
    <w:rsid w:val="0050769B"/>
    <w:rsid w:val="005125CC"/>
    <w:rsid w:val="00515BB5"/>
    <w:rsid w:val="0051666D"/>
    <w:rsid w:val="00520936"/>
    <w:rsid w:val="00522FEE"/>
    <w:rsid w:val="00523645"/>
    <w:rsid w:val="00524EB1"/>
    <w:rsid w:val="00524F8E"/>
    <w:rsid w:val="00525377"/>
    <w:rsid w:val="00527785"/>
    <w:rsid w:val="00530B42"/>
    <w:rsid w:val="00530FBE"/>
    <w:rsid w:val="005317FB"/>
    <w:rsid w:val="00534B51"/>
    <w:rsid w:val="00535AB4"/>
    <w:rsid w:val="0053660B"/>
    <w:rsid w:val="005400DB"/>
    <w:rsid w:val="0054318D"/>
    <w:rsid w:val="00543C6F"/>
    <w:rsid w:val="00553654"/>
    <w:rsid w:val="00555A6F"/>
    <w:rsid w:val="005578AB"/>
    <w:rsid w:val="00562ED8"/>
    <w:rsid w:val="00564C5B"/>
    <w:rsid w:val="00571AEF"/>
    <w:rsid w:val="0057283A"/>
    <w:rsid w:val="005746B6"/>
    <w:rsid w:val="00574833"/>
    <w:rsid w:val="00574E7C"/>
    <w:rsid w:val="00576585"/>
    <w:rsid w:val="005827CB"/>
    <w:rsid w:val="00582FE7"/>
    <w:rsid w:val="005836FD"/>
    <w:rsid w:val="00584587"/>
    <w:rsid w:val="00590427"/>
    <w:rsid w:val="00591022"/>
    <w:rsid w:val="005920A3"/>
    <w:rsid w:val="00592F1F"/>
    <w:rsid w:val="00593625"/>
    <w:rsid w:val="00593814"/>
    <w:rsid w:val="00594C7A"/>
    <w:rsid w:val="0059767B"/>
    <w:rsid w:val="005976C9"/>
    <w:rsid w:val="005A08C3"/>
    <w:rsid w:val="005A2E6D"/>
    <w:rsid w:val="005A3881"/>
    <w:rsid w:val="005A3B1E"/>
    <w:rsid w:val="005A4C8E"/>
    <w:rsid w:val="005A6B00"/>
    <w:rsid w:val="005A7D38"/>
    <w:rsid w:val="005B69FE"/>
    <w:rsid w:val="005C5CE1"/>
    <w:rsid w:val="005D2C98"/>
    <w:rsid w:val="005D398D"/>
    <w:rsid w:val="005D486B"/>
    <w:rsid w:val="005D6291"/>
    <w:rsid w:val="005E0F3E"/>
    <w:rsid w:val="005E1310"/>
    <w:rsid w:val="005E73AD"/>
    <w:rsid w:val="005E7FD3"/>
    <w:rsid w:val="005F361A"/>
    <w:rsid w:val="005F5635"/>
    <w:rsid w:val="005F63EA"/>
    <w:rsid w:val="00602989"/>
    <w:rsid w:val="00604EFA"/>
    <w:rsid w:val="006072CA"/>
    <w:rsid w:val="00612932"/>
    <w:rsid w:val="00614124"/>
    <w:rsid w:val="00620B14"/>
    <w:rsid w:val="0062136F"/>
    <w:rsid w:val="006238F4"/>
    <w:rsid w:val="006247C1"/>
    <w:rsid w:val="00626E84"/>
    <w:rsid w:val="006275B5"/>
    <w:rsid w:val="006275F2"/>
    <w:rsid w:val="006276DA"/>
    <w:rsid w:val="0062799D"/>
    <w:rsid w:val="00635F13"/>
    <w:rsid w:val="00635F40"/>
    <w:rsid w:val="0064083C"/>
    <w:rsid w:val="006437C8"/>
    <w:rsid w:val="00643AEA"/>
    <w:rsid w:val="00645344"/>
    <w:rsid w:val="006471F5"/>
    <w:rsid w:val="006524CB"/>
    <w:rsid w:val="006554E8"/>
    <w:rsid w:val="00657514"/>
    <w:rsid w:val="00660F22"/>
    <w:rsid w:val="00670271"/>
    <w:rsid w:val="00671137"/>
    <w:rsid w:val="006720E7"/>
    <w:rsid w:val="00674C65"/>
    <w:rsid w:val="00675486"/>
    <w:rsid w:val="00677F89"/>
    <w:rsid w:val="00683B6D"/>
    <w:rsid w:val="00685FCC"/>
    <w:rsid w:val="00686960"/>
    <w:rsid w:val="00686ED2"/>
    <w:rsid w:val="00690A55"/>
    <w:rsid w:val="0069168F"/>
    <w:rsid w:val="006955A6"/>
    <w:rsid w:val="0069726A"/>
    <w:rsid w:val="006A23FA"/>
    <w:rsid w:val="006A59F9"/>
    <w:rsid w:val="006A6625"/>
    <w:rsid w:val="006B13BF"/>
    <w:rsid w:val="006B155A"/>
    <w:rsid w:val="006B604E"/>
    <w:rsid w:val="006B7E1D"/>
    <w:rsid w:val="006C18AD"/>
    <w:rsid w:val="006C1DBB"/>
    <w:rsid w:val="006C2CD7"/>
    <w:rsid w:val="006C33F2"/>
    <w:rsid w:val="006C7A9A"/>
    <w:rsid w:val="006D1D7F"/>
    <w:rsid w:val="006D509C"/>
    <w:rsid w:val="006D6979"/>
    <w:rsid w:val="006E2CE7"/>
    <w:rsid w:val="006F16FA"/>
    <w:rsid w:val="00701A1D"/>
    <w:rsid w:val="00703D44"/>
    <w:rsid w:val="00705DEA"/>
    <w:rsid w:val="00705EAF"/>
    <w:rsid w:val="00707225"/>
    <w:rsid w:val="00707626"/>
    <w:rsid w:val="0071276E"/>
    <w:rsid w:val="0071355D"/>
    <w:rsid w:val="007145E2"/>
    <w:rsid w:val="00715CE7"/>
    <w:rsid w:val="00715D0D"/>
    <w:rsid w:val="00722D38"/>
    <w:rsid w:val="00727273"/>
    <w:rsid w:val="007310F2"/>
    <w:rsid w:val="00731911"/>
    <w:rsid w:val="007320F1"/>
    <w:rsid w:val="007402D0"/>
    <w:rsid w:val="0074246D"/>
    <w:rsid w:val="00743405"/>
    <w:rsid w:val="00751AC2"/>
    <w:rsid w:val="00751B02"/>
    <w:rsid w:val="007550D7"/>
    <w:rsid w:val="00760789"/>
    <w:rsid w:val="00763AE4"/>
    <w:rsid w:val="007652F0"/>
    <w:rsid w:val="00766431"/>
    <w:rsid w:val="00766BDD"/>
    <w:rsid w:val="00767BEF"/>
    <w:rsid w:val="00771109"/>
    <w:rsid w:val="007718BB"/>
    <w:rsid w:val="0077208C"/>
    <w:rsid w:val="00772C91"/>
    <w:rsid w:val="00773560"/>
    <w:rsid w:val="0077593E"/>
    <w:rsid w:val="007810CD"/>
    <w:rsid w:val="00783F95"/>
    <w:rsid w:val="00785EEF"/>
    <w:rsid w:val="00786E3F"/>
    <w:rsid w:val="00787E3D"/>
    <w:rsid w:val="0079582F"/>
    <w:rsid w:val="00795832"/>
    <w:rsid w:val="007964CB"/>
    <w:rsid w:val="007A0E9B"/>
    <w:rsid w:val="007A290B"/>
    <w:rsid w:val="007A4C5F"/>
    <w:rsid w:val="007A62B6"/>
    <w:rsid w:val="007A69A5"/>
    <w:rsid w:val="007B045F"/>
    <w:rsid w:val="007B147F"/>
    <w:rsid w:val="007B2B21"/>
    <w:rsid w:val="007B3A68"/>
    <w:rsid w:val="007B4617"/>
    <w:rsid w:val="007B699B"/>
    <w:rsid w:val="007B76EF"/>
    <w:rsid w:val="007B7923"/>
    <w:rsid w:val="007C198B"/>
    <w:rsid w:val="007C3D47"/>
    <w:rsid w:val="007C4839"/>
    <w:rsid w:val="007D0494"/>
    <w:rsid w:val="007D0BDF"/>
    <w:rsid w:val="007D1C0E"/>
    <w:rsid w:val="007D2821"/>
    <w:rsid w:val="007D2C36"/>
    <w:rsid w:val="007D415B"/>
    <w:rsid w:val="007D42D9"/>
    <w:rsid w:val="007D4302"/>
    <w:rsid w:val="007D76BF"/>
    <w:rsid w:val="007E0529"/>
    <w:rsid w:val="007E0F41"/>
    <w:rsid w:val="007E36E6"/>
    <w:rsid w:val="007E4F80"/>
    <w:rsid w:val="007E7D1E"/>
    <w:rsid w:val="007F08E9"/>
    <w:rsid w:val="007F0E50"/>
    <w:rsid w:val="007F3507"/>
    <w:rsid w:val="007F44CB"/>
    <w:rsid w:val="007F4674"/>
    <w:rsid w:val="007F4AA8"/>
    <w:rsid w:val="007F7E00"/>
    <w:rsid w:val="008021FD"/>
    <w:rsid w:val="00802D6F"/>
    <w:rsid w:val="00804B48"/>
    <w:rsid w:val="0080735D"/>
    <w:rsid w:val="00810291"/>
    <w:rsid w:val="0081058B"/>
    <w:rsid w:val="0081113F"/>
    <w:rsid w:val="008120E1"/>
    <w:rsid w:val="00816F1E"/>
    <w:rsid w:val="00821789"/>
    <w:rsid w:val="00822966"/>
    <w:rsid w:val="00824F2B"/>
    <w:rsid w:val="0082677F"/>
    <w:rsid w:val="00826E82"/>
    <w:rsid w:val="00834B01"/>
    <w:rsid w:val="00843F72"/>
    <w:rsid w:val="008445C8"/>
    <w:rsid w:val="00844AC5"/>
    <w:rsid w:val="008462B3"/>
    <w:rsid w:val="00851165"/>
    <w:rsid w:val="008525F5"/>
    <w:rsid w:val="00852E7D"/>
    <w:rsid w:val="00852F0D"/>
    <w:rsid w:val="00857729"/>
    <w:rsid w:val="00857CC2"/>
    <w:rsid w:val="0086432F"/>
    <w:rsid w:val="00865335"/>
    <w:rsid w:val="00865567"/>
    <w:rsid w:val="00867A84"/>
    <w:rsid w:val="00870A85"/>
    <w:rsid w:val="00871AFA"/>
    <w:rsid w:val="00872F5A"/>
    <w:rsid w:val="00876F62"/>
    <w:rsid w:val="00877CFF"/>
    <w:rsid w:val="00880753"/>
    <w:rsid w:val="008842F6"/>
    <w:rsid w:val="00884C72"/>
    <w:rsid w:val="00885E58"/>
    <w:rsid w:val="008872B9"/>
    <w:rsid w:val="008938DF"/>
    <w:rsid w:val="00894054"/>
    <w:rsid w:val="008A07A1"/>
    <w:rsid w:val="008A08ED"/>
    <w:rsid w:val="008A5662"/>
    <w:rsid w:val="008B4A94"/>
    <w:rsid w:val="008B54D1"/>
    <w:rsid w:val="008C117C"/>
    <w:rsid w:val="008C4A61"/>
    <w:rsid w:val="008C5D50"/>
    <w:rsid w:val="008C6BDB"/>
    <w:rsid w:val="008C7D53"/>
    <w:rsid w:val="008D1399"/>
    <w:rsid w:val="008E07A6"/>
    <w:rsid w:val="008E24C5"/>
    <w:rsid w:val="008E328F"/>
    <w:rsid w:val="008F082B"/>
    <w:rsid w:val="008F3109"/>
    <w:rsid w:val="00900C4A"/>
    <w:rsid w:val="00905936"/>
    <w:rsid w:val="00906E02"/>
    <w:rsid w:val="00906E42"/>
    <w:rsid w:val="00907FDB"/>
    <w:rsid w:val="009104C9"/>
    <w:rsid w:val="00912F70"/>
    <w:rsid w:val="009151E4"/>
    <w:rsid w:val="0091591B"/>
    <w:rsid w:val="00916E41"/>
    <w:rsid w:val="00916F57"/>
    <w:rsid w:val="009223EB"/>
    <w:rsid w:val="0092315A"/>
    <w:rsid w:val="0092509D"/>
    <w:rsid w:val="0093519C"/>
    <w:rsid w:val="00935848"/>
    <w:rsid w:val="00937B33"/>
    <w:rsid w:val="0094325E"/>
    <w:rsid w:val="00943FB4"/>
    <w:rsid w:val="00950401"/>
    <w:rsid w:val="00961560"/>
    <w:rsid w:val="00963C34"/>
    <w:rsid w:val="009647DB"/>
    <w:rsid w:val="00965B7F"/>
    <w:rsid w:val="00971AA5"/>
    <w:rsid w:val="009722B3"/>
    <w:rsid w:val="009736D2"/>
    <w:rsid w:val="009748E7"/>
    <w:rsid w:val="009775F8"/>
    <w:rsid w:val="0098011B"/>
    <w:rsid w:val="0098022C"/>
    <w:rsid w:val="00980924"/>
    <w:rsid w:val="00985B06"/>
    <w:rsid w:val="009875B5"/>
    <w:rsid w:val="00990570"/>
    <w:rsid w:val="00992944"/>
    <w:rsid w:val="00993718"/>
    <w:rsid w:val="009946D6"/>
    <w:rsid w:val="00994DE9"/>
    <w:rsid w:val="009A1D26"/>
    <w:rsid w:val="009A2020"/>
    <w:rsid w:val="009A30D0"/>
    <w:rsid w:val="009A7B9B"/>
    <w:rsid w:val="009B43F0"/>
    <w:rsid w:val="009B777C"/>
    <w:rsid w:val="009C1777"/>
    <w:rsid w:val="009C1B8B"/>
    <w:rsid w:val="009C382A"/>
    <w:rsid w:val="009C4ADC"/>
    <w:rsid w:val="009D10E3"/>
    <w:rsid w:val="009D1B59"/>
    <w:rsid w:val="009D31C6"/>
    <w:rsid w:val="009D3653"/>
    <w:rsid w:val="009D660B"/>
    <w:rsid w:val="009D7007"/>
    <w:rsid w:val="009E3EF0"/>
    <w:rsid w:val="009F2F5E"/>
    <w:rsid w:val="009F38AD"/>
    <w:rsid w:val="009F5B2D"/>
    <w:rsid w:val="009F6702"/>
    <w:rsid w:val="009F6AAF"/>
    <w:rsid w:val="00A04BBC"/>
    <w:rsid w:val="00A054A5"/>
    <w:rsid w:val="00A103D2"/>
    <w:rsid w:val="00A13672"/>
    <w:rsid w:val="00A14BD6"/>
    <w:rsid w:val="00A1561D"/>
    <w:rsid w:val="00A23055"/>
    <w:rsid w:val="00A34B8A"/>
    <w:rsid w:val="00A34EEC"/>
    <w:rsid w:val="00A3621D"/>
    <w:rsid w:val="00A36B25"/>
    <w:rsid w:val="00A37EE9"/>
    <w:rsid w:val="00A40F40"/>
    <w:rsid w:val="00A4324A"/>
    <w:rsid w:val="00A44E1A"/>
    <w:rsid w:val="00A4540B"/>
    <w:rsid w:val="00A4775C"/>
    <w:rsid w:val="00A47954"/>
    <w:rsid w:val="00A57211"/>
    <w:rsid w:val="00A60C71"/>
    <w:rsid w:val="00A62D33"/>
    <w:rsid w:val="00A63C0F"/>
    <w:rsid w:val="00A67613"/>
    <w:rsid w:val="00A73B38"/>
    <w:rsid w:val="00A74D02"/>
    <w:rsid w:val="00A74EAD"/>
    <w:rsid w:val="00A75D10"/>
    <w:rsid w:val="00A76C81"/>
    <w:rsid w:val="00A77E95"/>
    <w:rsid w:val="00A806B4"/>
    <w:rsid w:val="00A8204A"/>
    <w:rsid w:val="00A832AF"/>
    <w:rsid w:val="00A8479C"/>
    <w:rsid w:val="00A858DF"/>
    <w:rsid w:val="00A91282"/>
    <w:rsid w:val="00A929D3"/>
    <w:rsid w:val="00A93D17"/>
    <w:rsid w:val="00A95310"/>
    <w:rsid w:val="00AA0618"/>
    <w:rsid w:val="00AA209C"/>
    <w:rsid w:val="00AA59DA"/>
    <w:rsid w:val="00AA5FA6"/>
    <w:rsid w:val="00AA7319"/>
    <w:rsid w:val="00AB08F2"/>
    <w:rsid w:val="00AB14D2"/>
    <w:rsid w:val="00AB1A25"/>
    <w:rsid w:val="00AB2208"/>
    <w:rsid w:val="00AB2870"/>
    <w:rsid w:val="00AB33CB"/>
    <w:rsid w:val="00AB398C"/>
    <w:rsid w:val="00AB5A2C"/>
    <w:rsid w:val="00AC5E49"/>
    <w:rsid w:val="00AD19E9"/>
    <w:rsid w:val="00AD1D7F"/>
    <w:rsid w:val="00AD698F"/>
    <w:rsid w:val="00AE08FB"/>
    <w:rsid w:val="00AE0D01"/>
    <w:rsid w:val="00AE4A58"/>
    <w:rsid w:val="00AE58E5"/>
    <w:rsid w:val="00AE5C25"/>
    <w:rsid w:val="00AE61A5"/>
    <w:rsid w:val="00AE6203"/>
    <w:rsid w:val="00AE6D5D"/>
    <w:rsid w:val="00AE7825"/>
    <w:rsid w:val="00AF52BE"/>
    <w:rsid w:val="00AF710A"/>
    <w:rsid w:val="00B0168C"/>
    <w:rsid w:val="00B0415A"/>
    <w:rsid w:val="00B051BA"/>
    <w:rsid w:val="00B06DE2"/>
    <w:rsid w:val="00B07537"/>
    <w:rsid w:val="00B1038E"/>
    <w:rsid w:val="00B225A0"/>
    <w:rsid w:val="00B307C8"/>
    <w:rsid w:val="00B313CF"/>
    <w:rsid w:val="00B31B8F"/>
    <w:rsid w:val="00B320DD"/>
    <w:rsid w:val="00B32F9C"/>
    <w:rsid w:val="00B40CCD"/>
    <w:rsid w:val="00B4374B"/>
    <w:rsid w:val="00B4375A"/>
    <w:rsid w:val="00B5030E"/>
    <w:rsid w:val="00B51159"/>
    <w:rsid w:val="00B51FC5"/>
    <w:rsid w:val="00B527C8"/>
    <w:rsid w:val="00B52CF1"/>
    <w:rsid w:val="00B55E55"/>
    <w:rsid w:val="00B56E4B"/>
    <w:rsid w:val="00B57DBF"/>
    <w:rsid w:val="00B61ECD"/>
    <w:rsid w:val="00B62F43"/>
    <w:rsid w:val="00B6364A"/>
    <w:rsid w:val="00B6578A"/>
    <w:rsid w:val="00B7210A"/>
    <w:rsid w:val="00B73E21"/>
    <w:rsid w:val="00B829C9"/>
    <w:rsid w:val="00B96D1C"/>
    <w:rsid w:val="00B971E9"/>
    <w:rsid w:val="00B97270"/>
    <w:rsid w:val="00BA1BCC"/>
    <w:rsid w:val="00BA457B"/>
    <w:rsid w:val="00BA48AD"/>
    <w:rsid w:val="00BA724A"/>
    <w:rsid w:val="00BB166E"/>
    <w:rsid w:val="00BB228A"/>
    <w:rsid w:val="00BB2C84"/>
    <w:rsid w:val="00BB50B7"/>
    <w:rsid w:val="00BB5A94"/>
    <w:rsid w:val="00BC1190"/>
    <w:rsid w:val="00BC64FB"/>
    <w:rsid w:val="00BD66FB"/>
    <w:rsid w:val="00BD7B16"/>
    <w:rsid w:val="00BE0417"/>
    <w:rsid w:val="00BE68AD"/>
    <w:rsid w:val="00BF2C14"/>
    <w:rsid w:val="00BF39BB"/>
    <w:rsid w:val="00C00357"/>
    <w:rsid w:val="00C01FAD"/>
    <w:rsid w:val="00C047DA"/>
    <w:rsid w:val="00C048F2"/>
    <w:rsid w:val="00C07422"/>
    <w:rsid w:val="00C13EBA"/>
    <w:rsid w:val="00C21957"/>
    <w:rsid w:val="00C21B5F"/>
    <w:rsid w:val="00C22938"/>
    <w:rsid w:val="00C23F7E"/>
    <w:rsid w:val="00C25FB0"/>
    <w:rsid w:val="00C265DB"/>
    <w:rsid w:val="00C30227"/>
    <w:rsid w:val="00C35A24"/>
    <w:rsid w:val="00C44F67"/>
    <w:rsid w:val="00C47A0D"/>
    <w:rsid w:val="00C51EA3"/>
    <w:rsid w:val="00C556F4"/>
    <w:rsid w:val="00C568D8"/>
    <w:rsid w:val="00C60641"/>
    <w:rsid w:val="00C615EE"/>
    <w:rsid w:val="00C62AF1"/>
    <w:rsid w:val="00C62AFE"/>
    <w:rsid w:val="00C66902"/>
    <w:rsid w:val="00C67C68"/>
    <w:rsid w:val="00C67E68"/>
    <w:rsid w:val="00C83D7A"/>
    <w:rsid w:val="00C872E5"/>
    <w:rsid w:val="00C957AD"/>
    <w:rsid w:val="00CA7623"/>
    <w:rsid w:val="00CB10DF"/>
    <w:rsid w:val="00CB1E2D"/>
    <w:rsid w:val="00CB28AB"/>
    <w:rsid w:val="00CC21B5"/>
    <w:rsid w:val="00CC416D"/>
    <w:rsid w:val="00CC6F9A"/>
    <w:rsid w:val="00CD0E0E"/>
    <w:rsid w:val="00CD3435"/>
    <w:rsid w:val="00CD7DBF"/>
    <w:rsid w:val="00CE302A"/>
    <w:rsid w:val="00CE40FE"/>
    <w:rsid w:val="00CE501F"/>
    <w:rsid w:val="00CE6CBB"/>
    <w:rsid w:val="00CE6ED9"/>
    <w:rsid w:val="00CF058B"/>
    <w:rsid w:val="00CF3BA7"/>
    <w:rsid w:val="00CF651C"/>
    <w:rsid w:val="00D000F0"/>
    <w:rsid w:val="00D02C9A"/>
    <w:rsid w:val="00D03CB7"/>
    <w:rsid w:val="00D05164"/>
    <w:rsid w:val="00D059A1"/>
    <w:rsid w:val="00D05BB7"/>
    <w:rsid w:val="00D05FAB"/>
    <w:rsid w:val="00D10F59"/>
    <w:rsid w:val="00D1141B"/>
    <w:rsid w:val="00D11957"/>
    <w:rsid w:val="00D14AFB"/>
    <w:rsid w:val="00D158F0"/>
    <w:rsid w:val="00D20776"/>
    <w:rsid w:val="00D22C7D"/>
    <w:rsid w:val="00D23E13"/>
    <w:rsid w:val="00D241FA"/>
    <w:rsid w:val="00D26F9D"/>
    <w:rsid w:val="00D3317F"/>
    <w:rsid w:val="00D37EBE"/>
    <w:rsid w:val="00D4670A"/>
    <w:rsid w:val="00D51539"/>
    <w:rsid w:val="00D51E00"/>
    <w:rsid w:val="00D53D63"/>
    <w:rsid w:val="00D54022"/>
    <w:rsid w:val="00D54CEE"/>
    <w:rsid w:val="00D55F00"/>
    <w:rsid w:val="00D60981"/>
    <w:rsid w:val="00D63BCF"/>
    <w:rsid w:val="00D65C97"/>
    <w:rsid w:val="00D7017D"/>
    <w:rsid w:val="00D7461F"/>
    <w:rsid w:val="00D76926"/>
    <w:rsid w:val="00D81696"/>
    <w:rsid w:val="00D843CC"/>
    <w:rsid w:val="00D84910"/>
    <w:rsid w:val="00D856C6"/>
    <w:rsid w:val="00D8618B"/>
    <w:rsid w:val="00D863C8"/>
    <w:rsid w:val="00D86658"/>
    <w:rsid w:val="00D87CAC"/>
    <w:rsid w:val="00D97EC0"/>
    <w:rsid w:val="00DA0E8D"/>
    <w:rsid w:val="00DA0F89"/>
    <w:rsid w:val="00DA1C99"/>
    <w:rsid w:val="00DA232F"/>
    <w:rsid w:val="00DA31B2"/>
    <w:rsid w:val="00DA362E"/>
    <w:rsid w:val="00DA418A"/>
    <w:rsid w:val="00DA4C5F"/>
    <w:rsid w:val="00DA613C"/>
    <w:rsid w:val="00DB07EB"/>
    <w:rsid w:val="00DB3D61"/>
    <w:rsid w:val="00DB4FE5"/>
    <w:rsid w:val="00DB717B"/>
    <w:rsid w:val="00DD0660"/>
    <w:rsid w:val="00DD3232"/>
    <w:rsid w:val="00DD3327"/>
    <w:rsid w:val="00DD3A37"/>
    <w:rsid w:val="00DD7A81"/>
    <w:rsid w:val="00DD7EAE"/>
    <w:rsid w:val="00DE00A9"/>
    <w:rsid w:val="00DE31A6"/>
    <w:rsid w:val="00DE339F"/>
    <w:rsid w:val="00DE462D"/>
    <w:rsid w:val="00DE4932"/>
    <w:rsid w:val="00DE75BB"/>
    <w:rsid w:val="00DF361A"/>
    <w:rsid w:val="00DF5418"/>
    <w:rsid w:val="00DF5D1E"/>
    <w:rsid w:val="00DF6FFE"/>
    <w:rsid w:val="00E00301"/>
    <w:rsid w:val="00E0373D"/>
    <w:rsid w:val="00E03B76"/>
    <w:rsid w:val="00E04272"/>
    <w:rsid w:val="00E04FC9"/>
    <w:rsid w:val="00E06910"/>
    <w:rsid w:val="00E06D35"/>
    <w:rsid w:val="00E10D96"/>
    <w:rsid w:val="00E11282"/>
    <w:rsid w:val="00E13657"/>
    <w:rsid w:val="00E13FCC"/>
    <w:rsid w:val="00E14DB0"/>
    <w:rsid w:val="00E17391"/>
    <w:rsid w:val="00E17E74"/>
    <w:rsid w:val="00E20A91"/>
    <w:rsid w:val="00E2255F"/>
    <w:rsid w:val="00E25713"/>
    <w:rsid w:val="00E31A71"/>
    <w:rsid w:val="00E32C5A"/>
    <w:rsid w:val="00E35DFE"/>
    <w:rsid w:val="00E4145B"/>
    <w:rsid w:val="00E43356"/>
    <w:rsid w:val="00E45B00"/>
    <w:rsid w:val="00E46AAE"/>
    <w:rsid w:val="00E5459E"/>
    <w:rsid w:val="00E57A22"/>
    <w:rsid w:val="00E6080F"/>
    <w:rsid w:val="00E6100D"/>
    <w:rsid w:val="00E64CC8"/>
    <w:rsid w:val="00E70325"/>
    <w:rsid w:val="00E755A8"/>
    <w:rsid w:val="00E7642B"/>
    <w:rsid w:val="00E76E08"/>
    <w:rsid w:val="00E8428A"/>
    <w:rsid w:val="00E8559F"/>
    <w:rsid w:val="00E85BA7"/>
    <w:rsid w:val="00E936B0"/>
    <w:rsid w:val="00E95570"/>
    <w:rsid w:val="00E97450"/>
    <w:rsid w:val="00E97741"/>
    <w:rsid w:val="00EA483F"/>
    <w:rsid w:val="00EA5197"/>
    <w:rsid w:val="00EB28C7"/>
    <w:rsid w:val="00EB3E52"/>
    <w:rsid w:val="00EB46E6"/>
    <w:rsid w:val="00EB6FA7"/>
    <w:rsid w:val="00EC48F0"/>
    <w:rsid w:val="00EC6C68"/>
    <w:rsid w:val="00EC6E6C"/>
    <w:rsid w:val="00EC781A"/>
    <w:rsid w:val="00ED1B3A"/>
    <w:rsid w:val="00ED4CEC"/>
    <w:rsid w:val="00ED63C0"/>
    <w:rsid w:val="00ED7F38"/>
    <w:rsid w:val="00EE0DC1"/>
    <w:rsid w:val="00EE1B39"/>
    <w:rsid w:val="00EE228E"/>
    <w:rsid w:val="00EE3324"/>
    <w:rsid w:val="00EE49C3"/>
    <w:rsid w:val="00EF0895"/>
    <w:rsid w:val="00EF16CA"/>
    <w:rsid w:val="00EF2444"/>
    <w:rsid w:val="00EF4EE9"/>
    <w:rsid w:val="00F00142"/>
    <w:rsid w:val="00F01251"/>
    <w:rsid w:val="00F0216E"/>
    <w:rsid w:val="00F05081"/>
    <w:rsid w:val="00F05116"/>
    <w:rsid w:val="00F0678B"/>
    <w:rsid w:val="00F15FA1"/>
    <w:rsid w:val="00F17323"/>
    <w:rsid w:val="00F17913"/>
    <w:rsid w:val="00F20BE9"/>
    <w:rsid w:val="00F24EA9"/>
    <w:rsid w:val="00F259D8"/>
    <w:rsid w:val="00F316BC"/>
    <w:rsid w:val="00F34B5A"/>
    <w:rsid w:val="00F357CA"/>
    <w:rsid w:val="00F401F5"/>
    <w:rsid w:val="00F5065B"/>
    <w:rsid w:val="00F52CF4"/>
    <w:rsid w:val="00F56B68"/>
    <w:rsid w:val="00F65837"/>
    <w:rsid w:val="00F7468C"/>
    <w:rsid w:val="00F76069"/>
    <w:rsid w:val="00F80280"/>
    <w:rsid w:val="00F81100"/>
    <w:rsid w:val="00F8113B"/>
    <w:rsid w:val="00F826C5"/>
    <w:rsid w:val="00F8297D"/>
    <w:rsid w:val="00F83ACE"/>
    <w:rsid w:val="00F846BF"/>
    <w:rsid w:val="00F84F51"/>
    <w:rsid w:val="00F91BC9"/>
    <w:rsid w:val="00F92C51"/>
    <w:rsid w:val="00F95D8C"/>
    <w:rsid w:val="00FA0662"/>
    <w:rsid w:val="00FA55BC"/>
    <w:rsid w:val="00FA7B75"/>
    <w:rsid w:val="00FB2133"/>
    <w:rsid w:val="00FB3160"/>
    <w:rsid w:val="00FB476F"/>
    <w:rsid w:val="00FB651A"/>
    <w:rsid w:val="00FC283F"/>
    <w:rsid w:val="00FC5A66"/>
    <w:rsid w:val="00FC6791"/>
    <w:rsid w:val="00FD09F5"/>
    <w:rsid w:val="00FD0F13"/>
    <w:rsid w:val="00FD164A"/>
    <w:rsid w:val="00FD2B50"/>
    <w:rsid w:val="00FD2E9A"/>
    <w:rsid w:val="00FD2EDC"/>
    <w:rsid w:val="00FD6BB8"/>
    <w:rsid w:val="00FD7E45"/>
    <w:rsid w:val="00FE2D75"/>
    <w:rsid w:val="00FE3D0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7053F5"/>
  <w15:docId w15:val="{BF0ADB7B-FA4C-46F7-8AF1-45648290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paragraph" w:styleId="Zkladntextodsazen3">
    <w:name w:val="Body Text Indent 3"/>
    <w:basedOn w:val="Normln"/>
    <w:link w:val="Zkladntextodsazen3Char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/>
      <w:sz w:val="22"/>
      <w:szCs w:val="24"/>
    </w:rPr>
  </w:style>
  <w:style w:type="paragraph" w:styleId="Zkladntext">
    <w:name w:val="Body Text"/>
    <w:basedOn w:val="Normln"/>
    <w:link w:val="ZkladntextChar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P-HEAD-ODST">
    <w:name w:val="ČP-HEAD-ODST"/>
    <w:rsid w:val="001F771B"/>
    <w:pPr>
      <w:tabs>
        <w:tab w:val="num" w:pos="180"/>
      </w:tabs>
      <w:ind w:left="180" w:hanging="180"/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uiPriority w:val="99"/>
    <w:rsid w:val="006276DA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2442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42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7078E"/>
    <w:rPr>
      <w:b/>
      <w:bCs/>
    </w:rPr>
  </w:style>
  <w:style w:type="paragraph" w:styleId="Textbubliny">
    <w:name w:val="Balloon Text"/>
    <w:basedOn w:val="Normln"/>
    <w:link w:val="TextbublinyChar"/>
    <w:semiHidden/>
    <w:rsid w:val="00244275"/>
    <w:rPr>
      <w:rFonts w:ascii="Tahoma" w:hAnsi="Tahoma" w:cs="Tahoma"/>
      <w:sz w:val="16"/>
      <w:szCs w:val="16"/>
    </w:rPr>
  </w:style>
  <w:style w:type="paragraph" w:customStyle="1" w:styleId="P-NORM-BULL-I">
    <w:name w:val="ČP-NORM-BULL-I"/>
    <w:link w:val="P-NORM-BULL-IChar"/>
    <w:autoRedefine/>
    <w:uiPriority w:val="99"/>
    <w:rsid w:val="00906E42"/>
    <w:pPr>
      <w:spacing w:after="120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P-NORM-BULL-III">
    <w:name w:val="ČP-NORM-BULL-III"/>
    <w:uiPriority w:val="99"/>
    <w:rsid w:val="00E755A8"/>
    <w:pPr>
      <w:numPr>
        <w:numId w:val="8"/>
      </w:numPr>
    </w:pPr>
    <w:rPr>
      <w:rFonts w:ascii="Tahoma" w:eastAsia="Times New Roman" w:hAnsi="Tahoma"/>
    </w:rPr>
  </w:style>
  <w:style w:type="paragraph" w:styleId="Zkladntext2">
    <w:name w:val="Body Text 2"/>
    <w:basedOn w:val="Normln"/>
    <w:rsid w:val="0050080F"/>
    <w:pPr>
      <w:spacing w:after="120" w:line="480" w:lineRule="auto"/>
    </w:pPr>
  </w:style>
  <w:style w:type="character" w:styleId="Sledovanodkaz">
    <w:name w:val="FollowedHyperlink"/>
    <w:uiPriority w:val="99"/>
    <w:semiHidden/>
    <w:unhideWhenUsed/>
    <w:rsid w:val="00EE49C3"/>
    <w:rPr>
      <w:color w:val="800080"/>
      <w:u w:val="single"/>
    </w:rPr>
  </w:style>
  <w:style w:type="character" w:customStyle="1" w:styleId="TextkomenteChar">
    <w:name w:val="Text komentáře Char"/>
    <w:link w:val="Textkomente"/>
    <w:uiPriority w:val="99"/>
    <w:rsid w:val="00EE49C3"/>
    <w:rPr>
      <w:rFonts w:ascii="Times New Roman" w:hAnsi="Times New Roman"/>
      <w:lang w:eastAsia="en-US"/>
    </w:rPr>
  </w:style>
  <w:style w:type="paragraph" w:styleId="slovanseznam">
    <w:name w:val="List Number"/>
    <w:basedOn w:val="Normln"/>
    <w:uiPriority w:val="99"/>
    <w:unhideWhenUsed/>
    <w:rsid w:val="0017078E"/>
    <w:pPr>
      <w:tabs>
        <w:tab w:val="num" w:pos="360"/>
      </w:tabs>
      <w:spacing w:after="0" w:line="240" w:lineRule="auto"/>
      <w:ind w:left="360" w:hanging="360"/>
      <w:jc w:val="left"/>
    </w:pPr>
    <w:rPr>
      <w:rFonts w:eastAsia="Times New Roman"/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EE49C3"/>
    <w:rPr>
      <w:rFonts w:ascii="Arial" w:eastAsia="Times New Roman" w:hAnsi="Arial" w:cs="Arial"/>
      <w:sz w:val="38"/>
      <w:szCs w:val="38"/>
      <w:lang w:val="en-GB"/>
    </w:rPr>
  </w:style>
  <w:style w:type="character" w:customStyle="1" w:styleId="ZkladntextChar">
    <w:name w:val="Základní text Char"/>
    <w:link w:val="Zkladntext"/>
    <w:uiPriority w:val="99"/>
    <w:rsid w:val="00EE49C3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49C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E49C3"/>
    <w:rPr>
      <w:rFonts w:ascii="Times New Roman" w:hAnsi="Times New Roman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49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E49C3"/>
    <w:rPr>
      <w:rFonts w:ascii="Times New Roman" w:hAnsi="Times New Roman"/>
      <w:sz w:val="22"/>
      <w:szCs w:val="22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rsid w:val="00EE49C3"/>
    <w:rPr>
      <w:rFonts w:ascii="Times New Roman" w:eastAsia="Times New Roman" w:hAnsi="Times New Roman"/>
      <w:sz w:val="16"/>
      <w:szCs w:val="16"/>
    </w:rPr>
  </w:style>
  <w:style w:type="character" w:customStyle="1" w:styleId="PedmtkomenteChar">
    <w:name w:val="Předmět komentáře Char"/>
    <w:link w:val="Pedmtkomente"/>
    <w:uiPriority w:val="99"/>
    <w:rsid w:val="00EE49C3"/>
    <w:rPr>
      <w:rFonts w:ascii="Times New Roman" w:hAnsi="Times New Roman"/>
      <w:b/>
      <w:bCs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EE49C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EE49C3"/>
    <w:pPr>
      <w:spacing w:after="0" w:line="240" w:lineRule="auto"/>
      <w:ind w:left="720"/>
      <w:contextualSpacing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BOLD">
    <w:name w:val="ČP-NORMAL-BOLD"/>
    <w:uiPriority w:val="99"/>
    <w:rsid w:val="00EE49C3"/>
    <w:rPr>
      <w:rFonts w:ascii="Tahoma" w:eastAsia="Times New Roman" w:hAnsi="Tahoma"/>
      <w:b/>
    </w:rPr>
  </w:style>
  <w:style w:type="paragraph" w:customStyle="1" w:styleId="Zkladntext21">
    <w:name w:val="Základní text 21"/>
    <w:basedOn w:val="Normln"/>
    <w:rsid w:val="0017078E"/>
    <w:pPr>
      <w:overflowPunct w:val="0"/>
      <w:autoSpaceDE w:val="0"/>
      <w:autoSpaceDN w:val="0"/>
      <w:adjustRightInd w:val="0"/>
      <w:spacing w:after="0" w:line="240" w:lineRule="auto"/>
      <w:ind w:left="426"/>
    </w:pPr>
    <w:rPr>
      <w:rFonts w:eastAsia="Times New Roman"/>
      <w:szCs w:val="20"/>
      <w:lang w:eastAsia="cs-CZ"/>
    </w:rPr>
  </w:style>
  <w:style w:type="character" w:customStyle="1" w:styleId="P-NORMAL-TEXTChar">
    <w:name w:val="ČP-NORMAL-TEXT Char"/>
    <w:link w:val="P-NORMAL-TEXT"/>
    <w:uiPriority w:val="99"/>
    <w:locked/>
    <w:rsid w:val="00EE49C3"/>
    <w:rPr>
      <w:rFonts w:ascii="Tahoma" w:eastAsia="Times New Roman" w:hAnsi="Tahoma" w:cs="Tahoma"/>
    </w:rPr>
  </w:style>
  <w:style w:type="paragraph" w:customStyle="1" w:styleId="P-NORMAL-TEXT">
    <w:name w:val="ČP-NORMAL-TEXT"/>
    <w:link w:val="P-NORMAL-TEXTChar"/>
    <w:uiPriority w:val="99"/>
    <w:rsid w:val="00EE49C3"/>
    <w:pPr>
      <w:tabs>
        <w:tab w:val="left" w:pos="1701"/>
      </w:tabs>
    </w:pPr>
    <w:rPr>
      <w:rFonts w:ascii="Tahoma" w:eastAsia="Times New Roman" w:hAnsi="Tahoma" w:cs="Tahoma"/>
    </w:rPr>
  </w:style>
  <w:style w:type="paragraph" w:customStyle="1" w:styleId="Odstavec">
    <w:name w:val="Odstavec"/>
    <w:basedOn w:val="Normln"/>
    <w:uiPriority w:val="99"/>
    <w:rsid w:val="0017078E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</w:pPr>
    <w:rPr>
      <w:rFonts w:eastAsia="Times New Roman"/>
      <w:sz w:val="24"/>
      <w:szCs w:val="20"/>
      <w:lang w:eastAsia="cs-CZ"/>
    </w:rPr>
  </w:style>
  <w:style w:type="character" w:customStyle="1" w:styleId="A2">
    <w:name w:val="A2"/>
    <w:uiPriority w:val="99"/>
    <w:rsid w:val="00EE49C3"/>
    <w:rPr>
      <w:rFonts w:ascii="Stag Sans Book" w:hAnsi="Stag Sans Book" w:hint="default"/>
      <w:color w:val="11367C"/>
      <w:sz w:val="14"/>
    </w:rPr>
  </w:style>
  <w:style w:type="character" w:customStyle="1" w:styleId="P-NORM-BULL-IChar">
    <w:name w:val="ČP-NORM-BULL-I Char"/>
    <w:basedOn w:val="Standardnpsmoodstavce"/>
    <w:link w:val="P-NORM-BULL-I"/>
    <w:uiPriority w:val="99"/>
    <w:locked/>
    <w:rsid w:val="00906E42"/>
    <w:rPr>
      <w:rFonts w:ascii="Times New Roman" w:eastAsia="Times New Roman" w:hAnsi="Times New Roman"/>
      <w:b/>
      <w:sz w:val="24"/>
      <w:szCs w:val="24"/>
    </w:rPr>
  </w:style>
  <w:style w:type="paragraph" w:styleId="Normlnweb">
    <w:name w:val="Normal (Web)"/>
    <w:basedOn w:val="Normln"/>
    <w:uiPriority w:val="99"/>
    <w:unhideWhenUsed/>
    <w:rsid w:val="001C6F6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85FCC"/>
    <w:rPr>
      <w:rFonts w:ascii="Times New Roman" w:hAnsi="Times New Roman"/>
      <w:sz w:val="22"/>
      <w:szCs w:val="22"/>
      <w:lang w:eastAsia="en-US"/>
    </w:rPr>
  </w:style>
  <w:style w:type="paragraph" w:customStyle="1" w:styleId="cpNormal">
    <w:name w:val="cp_Normal"/>
    <w:basedOn w:val="Normln"/>
    <w:qFormat/>
    <w:rsid w:val="000C116C"/>
    <w:pPr>
      <w:spacing w:line="260" w:lineRule="atLeast"/>
      <w:jc w:val="left"/>
    </w:pPr>
  </w:style>
  <w:style w:type="character" w:customStyle="1" w:styleId="nodename">
    <w:name w:val="nodename"/>
    <w:basedOn w:val="Standardnpsmoodstavce"/>
    <w:rsid w:val="000C116C"/>
  </w:style>
  <w:style w:type="character" w:customStyle="1" w:styleId="ns1">
    <w:name w:val="ns1"/>
    <w:basedOn w:val="Standardnpsmoodstavce"/>
    <w:rsid w:val="00366AB9"/>
    <w:rPr>
      <w:color w:val="FF0000"/>
    </w:rPr>
  </w:style>
  <w:style w:type="character" w:customStyle="1" w:styleId="highlight">
    <w:name w:val="highlight"/>
    <w:basedOn w:val="Standardnpsmoodstavce"/>
    <w:rsid w:val="007B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www.ceskaposta.c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ostservis.ozjc@cpost.cz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servis.reklamace@cpost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ceskaposta.cz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3766\Local%20Settings\Temporary%20Internet%20Files\OLK4DC\Smlouva%20s%20hlavi&#269;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4" ma:contentTypeDescription="Vytvoří nový dokument" ma:contentTypeScope="" ma:versionID="e621cf23dd069f118888f0ca1a8acae7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5a42ff06b5dab641f53e6f17d661b88f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37E2-9B5C-4685-B1E4-7B8A653B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0934D-ACDA-4CDE-B83C-D271C4639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16C31-0846-4193-8016-009782D9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hlavičkou.dot</Template>
  <TotalTime>0</TotalTime>
  <Pages>15</Pages>
  <Words>4674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32191</CharactersWithSpaces>
  <SharedDoc>false</SharedDoc>
  <HLinks>
    <vt:vector size="12" baseType="variant"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Chmela</dc:creator>
  <cp:lastModifiedBy>Veronika Veselská</cp:lastModifiedBy>
  <cp:revision>2</cp:revision>
  <cp:lastPrinted>2025-10-23T07:12:00Z</cp:lastPrinted>
  <dcterms:created xsi:type="dcterms:W3CDTF">2025-10-23T07:12:00Z</dcterms:created>
  <dcterms:modified xsi:type="dcterms:W3CDTF">2025-10-23T07:12:00Z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6deb0e5,2f3047f6,1d29547d,4225e046,290aae8b,7120f8fe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2024-05-09T08:37:52Z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d5c30c04-1f61-459f-b976-d42748e424ef</vt:lpwstr>
  </property>
  <property fmtid="{D5CDD505-2E9C-101B-9397-08002B2CF9AE}" pid="11" name="MSIP_Label_2b1d3de5-f378-4f1a-98b2-045b457791ed_ContentBits">
    <vt:lpwstr>1</vt:lpwstr>
  </property>
</Properties>
</file>