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EC5E" w14:textId="77777777" w:rsidR="00327CFE" w:rsidRDefault="00327CFE" w:rsidP="00327CFE"/>
    <w:p w14:paraId="6F7EB818" w14:textId="27BEE6C2" w:rsidR="00327CFE" w:rsidRDefault="00327CFE" w:rsidP="00327CFE">
      <w:pPr>
        <w:jc w:val="center"/>
        <w:rPr>
          <w:b/>
          <w:bCs/>
        </w:rPr>
      </w:pPr>
      <w:r w:rsidRPr="00327CFE">
        <w:rPr>
          <w:b/>
          <w:bCs/>
        </w:rPr>
        <w:t>Odůvodnění žádosti</w:t>
      </w:r>
      <w:r>
        <w:rPr>
          <w:b/>
          <w:bCs/>
        </w:rPr>
        <w:t xml:space="preserve"> </w:t>
      </w:r>
    </w:p>
    <w:p w14:paraId="152C7924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5DAFC4CE" w14:textId="0254BD59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Poskytovatel: Dohled na dosah, z.s.</w:t>
      </w:r>
    </w:p>
    <w:p w14:paraId="2F4848A5" w14:textId="34C83922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Adresa:</w:t>
      </w:r>
      <w:r w:rsidRPr="00342E24">
        <w:t xml:space="preserve"> </w:t>
      </w:r>
      <w:r w:rsidRPr="00342E24">
        <w:rPr>
          <w:rFonts w:cs="Calibri"/>
          <w:color w:val="222222"/>
          <w:shd w:val="clear" w:color="auto" w:fill="FFFFFF"/>
        </w:rPr>
        <w:t>Žerotínova 1421, 757 01 Valašské Meziříčí</w:t>
      </w:r>
    </w:p>
    <w:p w14:paraId="4DFBFE6B" w14:textId="4F54FB45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 xml:space="preserve">Regionální pobočka: </w:t>
      </w:r>
      <w:r w:rsidR="0003002C">
        <w:rPr>
          <w:rFonts w:cs="Calibri"/>
          <w:color w:val="222222"/>
          <w:shd w:val="clear" w:color="auto" w:fill="FFFFFF"/>
        </w:rPr>
        <w:t xml:space="preserve">Rantířovská 5908/2a, 586 01 Jihlava </w:t>
      </w:r>
    </w:p>
    <w:p w14:paraId="76C1EF54" w14:textId="6CB42960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 xml:space="preserve">Kontakt: Mgr. Viktor Kubát, MBA, předseda </w:t>
      </w:r>
    </w:p>
    <w:p w14:paraId="0696D2F8" w14:textId="2272BCFE" w:rsidR="00342E24" w:rsidRDefault="00342E24" w:rsidP="00C17736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 xml:space="preserve">E-mail: </w:t>
      </w:r>
      <w:r w:rsidR="00C17736">
        <w:t>xxxxx</w:t>
      </w:r>
    </w:p>
    <w:p w14:paraId="78916A53" w14:textId="7CC9E1A7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  <w:r w:rsidRPr="00342E24">
        <w:rPr>
          <w:rFonts w:cs="Calibri"/>
          <w:color w:val="222222"/>
          <w:shd w:val="clear" w:color="auto" w:fill="FFFFFF"/>
        </w:rPr>
        <w:t>IČ: 11806095</w:t>
      </w:r>
    </w:p>
    <w:p w14:paraId="36567467" w14:textId="541B62C2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Druh služby: Pečovatelská služba</w:t>
      </w:r>
    </w:p>
    <w:p w14:paraId="1DA29B05" w14:textId="77777777" w:rsidR="00775C6F" w:rsidRDefault="00775C6F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32182BED" w14:textId="6D8A53DC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4F3235">
        <w:rPr>
          <w:rFonts w:cs="Calibri"/>
          <w:color w:val="222222"/>
          <w:shd w:val="clear" w:color="auto" w:fill="FFFFFF"/>
        </w:rPr>
        <w:t xml:space="preserve">Dohled na dosah, z.s. </w:t>
      </w:r>
      <w:r>
        <w:rPr>
          <w:rFonts w:cs="Calibri"/>
          <w:color w:val="222222"/>
          <w:shd w:val="clear" w:color="auto" w:fill="FFFFFF"/>
        </w:rPr>
        <w:t>je organizace založená v roce 2021</w:t>
      </w:r>
      <w:r w:rsidR="0003002C">
        <w:rPr>
          <w:rFonts w:cs="Calibri"/>
          <w:color w:val="222222"/>
          <w:shd w:val="clear" w:color="auto" w:fill="FFFFFF"/>
        </w:rPr>
        <w:t xml:space="preserve">. </w:t>
      </w:r>
      <w:r>
        <w:rPr>
          <w:rFonts w:cs="Calibri"/>
          <w:color w:val="222222"/>
          <w:shd w:val="clear" w:color="auto" w:fill="FFFFFF"/>
        </w:rPr>
        <w:t xml:space="preserve">Organizace </w:t>
      </w:r>
      <w:r w:rsidRPr="004F3235">
        <w:rPr>
          <w:rFonts w:cs="Calibri"/>
          <w:color w:val="222222"/>
          <w:shd w:val="clear" w:color="auto" w:fill="FFFFFF"/>
        </w:rPr>
        <w:t>je se svým začátkem působení tísňové péče od roku 2022 </w:t>
      </w:r>
      <w:r>
        <w:rPr>
          <w:rFonts w:cs="Calibri"/>
          <w:color w:val="222222"/>
          <w:shd w:val="clear" w:color="auto" w:fill="FFFFFF"/>
        </w:rPr>
        <w:t xml:space="preserve"> a telefonické krizové pomoci od roku 2024 </w:t>
      </w:r>
      <w:r w:rsidRPr="004F3235">
        <w:rPr>
          <w:rFonts w:cs="Calibri"/>
          <w:color w:val="222222"/>
          <w:shd w:val="clear" w:color="auto" w:fill="FFFFFF"/>
        </w:rPr>
        <w:t>relativně novým poskytovatelem sociálních služeb. Již od začátku se však vyjímá svým progresivním přístupem a snaží se šířit osvětu a pokrok ve zdánlivě vzdáleném světě technologií a sociálních služeb</w:t>
      </w:r>
      <w:r w:rsidR="0003002C">
        <w:rPr>
          <w:rFonts w:cs="Calibri"/>
          <w:color w:val="222222"/>
          <w:shd w:val="clear" w:color="auto" w:fill="FFFFFF"/>
        </w:rPr>
        <w:t xml:space="preserve"> jako efektivnímu nástroji zvýšení kvality života</w:t>
      </w:r>
      <w:r w:rsidRPr="004F3235">
        <w:rPr>
          <w:rFonts w:cs="Calibri"/>
          <w:color w:val="222222"/>
          <w:shd w:val="clear" w:color="auto" w:fill="FFFFFF"/>
        </w:rPr>
        <w:t xml:space="preserve">. Od roku </w:t>
      </w:r>
      <w:r>
        <w:rPr>
          <w:rFonts w:cs="Calibri"/>
          <w:color w:val="222222"/>
          <w:shd w:val="clear" w:color="auto" w:fill="FFFFFF"/>
        </w:rPr>
        <w:t>samotného začátku</w:t>
      </w:r>
      <w:r w:rsidRPr="004F3235">
        <w:rPr>
          <w:rFonts w:cs="Calibri"/>
          <w:color w:val="222222"/>
          <w:shd w:val="clear" w:color="auto" w:fill="FFFFFF"/>
        </w:rPr>
        <w:t xml:space="preserve"> se služb</w:t>
      </w:r>
      <w:r>
        <w:rPr>
          <w:rFonts w:cs="Calibri"/>
          <w:color w:val="222222"/>
          <w:shd w:val="clear" w:color="auto" w:fill="FFFFFF"/>
        </w:rPr>
        <w:t>y</w:t>
      </w:r>
      <w:r w:rsidRPr="004F3235">
        <w:rPr>
          <w:rFonts w:cs="Calibri"/>
          <w:color w:val="222222"/>
          <w:shd w:val="clear" w:color="auto" w:fill="FFFFFF"/>
        </w:rPr>
        <w:t xml:space="preserve"> neustále vyvíjí a rost</w:t>
      </w:r>
      <w:r>
        <w:rPr>
          <w:rFonts w:cs="Calibri"/>
          <w:color w:val="222222"/>
          <w:shd w:val="clear" w:color="auto" w:fill="FFFFFF"/>
        </w:rPr>
        <w:t>ou</w:t>
      </w:r>
      <w:r w:rsidR="0003002C">
        <w:rPr>
          <w:rFonts w:cs="Calibri"/>
          <w:color w:val="222222"/>
          <w:shd w:val="clear" w:color="auto" w:fill="FFFFFF"/>
        </w:rPr>
        <w:t xml:space="preserve"> a od začátku patří mezi nadregionální služby s regionálními pobočkami na území ČR</w:t>
      </w:r>
      <w:r w:rsidRPr="004F3235">
        <w:rPr>
          <w:rFonts w:cs="Calibri"/>
          <w:color w:val="222222"/>
          <w:shd w:val="clear" w:color="auto" w:fill="FFFFFF"/>
        </w:rPr>
        <w:t xml:space="preserve">. </w:t>
      </w:r>
      <w:r w:rsidR="0003002C">
        <w:rPr>
          <w:rFonts w:cs="Calibri"/>
          <w:color w:val="222222"/>
          <w:shd w:val="clear" w:color="auto" w:fill="FFFFFF"/>
        </w:rPr>
        <w:t>Na prvním místě je vždy klient.</w:t>
      </w:r>
    </w:p>
    <w:p w14:paraId="567D7996" w14:textId="77777777" w:rsidR="0003002C" w:rsidRDefault="0003002C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0A92ED46" w14:textId="3948AA56" w:rsidR="0003002C" w:rsidRDefault="0003002C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Od 1.1.2026 chceme stejně kvalitně jako zmíněné služby poskytovat na území kraje Vysočina také pečovatelskou službu.</w:t>
      </w:r>
    </w:p>
    <w:p w14:paraId="65E23500" w14:textId="77777777" w:rsidR="00775C6F" w:rsidRDefault="00775C6F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377F6229" w14:textId="3F210545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 xml:space="preserve">Dohled na dosah, z.s. </w:t>
      </w:r>
      <w:r>
        <w:rPr>
          <w:rFonts w:cs="Calibri"/>
          <w:color w:val="222222"/>
          <w:shd w:val="clear" w:color="auto" w:fill="FFFFFF"/>
        </w:rPr>
        <w:t>bude</w:t>
      </w:r>
      <w:r w:rsidRPr="00775C6F">
        <w:rPr>
          <w:rFonts w:cs="Calibri"/>
          <w:color w:val="222222"/>
          <w:shd w:val="clear" w:color="auto" w:fill="FFFFFF"/>
        </w:rPr>
        <w:t xml:space="preserve"> terénní pečovatelská služba (dále jen PS) dle § 40 zákona č.108/2006 Sb., o sociálních službách. Posláním pečovatelské služby je poskytovat pomoc a podporu klientům služby takovým způsobem a v takovém rozsahu, aby mohli zůstat i nadále v domácím přirozeném prostředí, mohli si zachovat navyklý způsob života i společenské zázemí, na které jsou zvyklí. Cílem je poskytovat klientům pravidelnou podporu a péči ve spolupráci s rodinou podle aktuální potřeby a individuální dohody s cílem minimalizace prohlubování závislosti na poskytované službě. Dílčím cílem je také umožnění klientům co nejdéle setrvat ve svém přirozeném sociálním prostředí. </w:t>
      </w:r>
    </w:p>
    <w:p w14:paraId="2CE59BF5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58269B3F" w14:textId="05B8C811" w:rsidR="00775C6F" w:rsidRPr="0003002C" w:rsidRDefault="00775C6F" w:rsidP="00775C6F">
      <w:pPr>
        <w:jc w:val="both"/>
        <w:rPr>
          <w:rFonts w:cs="Calibri"/>
          <w:b/>
          <w:bCs/>
          <w:color w:val="222222"/>
          <w:shd w:val="clear" w:color="auto" w:fill="FFFFFF"/>
        </w:rPr>
      </w:pPr>
      <w:r w:rsidRPr="0003002C">
        <w:rPr>
          <w:rFonts w:cs="Calibri"/>
          <w:b/>
          <w:bCs/>
          <w:color w:val="222222"/>
          <w:shd w:val="clear" w:color="auto" w:fill="FFFFFF"/>
        </w:rPr>
        <w:t xml:space="preserve">Služba je poskytována na území </w:t>
      </w:r>
      <w:r w:rsidR="0003002C" w:rsidRPr="0003002C">
        <w:rPr>
          <w:rFonts w:cs="Calibri"/>
          <w:b/>
          <w:bCs/>
          <w:color w:val="222222"/>
          <w:shd w:val="clear" w:color="auto" w:fill="FFFFFF"/>
        </w:rPr>
        <w:t>daného ORP</w:t>
      </w:r>
      <w:r w:rsidRPr="0003002C">
        <w:rPr>
          <w:rFonts w:cs="Calibri"/>
          <w:b/>
          <w:bCs/>
          <w:color w:val="222222"/>
          <w:shd w:val="clear" w:color="auto" w:fill="FFFFFF"/>
        </w:rPr>
        <w:t xml:space="preserve"> každý den nepřetržitě. </w:t>
      </w:r>
    </w:p>
    <w:p w14:paraId="0551F260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7F3D0A68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Sociální služba spadá do skupiny služeb sociální péče – je poskytována osobám se sníženou soběstačností, a to s ohledem na seniory, osoby se zdravotním postižením, osoby s chronickým onemocněním nebo rodiny s dětmi, jejichž situace vyžaduje pomoc jiné fyzické osoby.</w:t>
      </w:r>
    </w:p>
    <w:p w14:paraId="63C525C6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Jedná se především o terénní sociální službu, tedy službu, která dochází za uživatelem do jeho přirozeného sociálního prostředí (především do domácnosti).</w:t>
      </w:r>
    </w:p>
    <w:p w14:paraId="1D470FA6" w14:textId="4C39EC1F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Je upravena v ustanovení § 40 zákona č. 108/2006 Sb., o sociálních službách, ve znění pozdějších předpisů (dále jen „zákon o sociálních službách“), a § 6 vyhlášky č. 505/2006 Sb., kterou se provádí některá ustanovení zákona o sociálních službách, ve znění pozdějších předpisů, a základní činnosti/úkony je povinen poskytovatel zajistit v případě potřeby.</w:t>
      </w:r>
    </w:p>
    <w:p w14:paraId="4A300A4D" w14:textId="38F0D225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 xml:space="preserve">Úhrada je stanovena v § 75 zákona o sociálních službách a uživatel se pouze spolupodílí úhradou na celkových nákladech, neboť v rámci každé služby vznikají další provozní </w:t>
      </w:r>
      <w:r w:rsidRPr="00775C6F">
        <w:rPr>
          <w:rFonts w:cs="Calibri"/>
          <w:color w:val="222222"/>
          <w:shd w:val="clear" w:color="auto" w:fill="FFFFFF"/>
        </w:rPr>
        <w:lastRenderedPageBreak/>
        <w:t>náklady, za které není vyžadována úhrada (například vedení dokumentace, jednání se zájemcem, uzavření smlouvy a její aktualizace, uzavírání dodatků)</w:t>
      </w:r>
    </w:p>
    <w:p w14:paraId="30081240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738FF45D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i/>
          <w:iCs/>
          <w:color w:val="222222"/>
          <w:shd w:val="clear" w:color="auto" w:fill="FFFFFF"/>
        </w:rPr>
        <w:t>Služba obsahuje tyto základní činnosti: </w:t>
      </w:r>
    </w:p>
    <w:p w14:paraId="749E8DD7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a)</w:t>
      </w:r>
      <w:r w:rsidRPr="00775C6F">
        <w:rPr>
          <w:rFonts w:cs="Calibri"/>
          <w:i/>
          <w:iCs/>
          <w:color w:val="222222"/>
          <w:shd w:val="clear" w:color="auto" w:fill="FFFFFF"/>
        </w:rPr>
        <w:t> pomoc při zvládání běžných úkonů péče o vlastní osobu,</w:t>
      </w:r>
    </w:p>
    <w:p w14:paraId="01B46D44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b)</w:t>
      </w:r>
      <w:r w:rsidRPr="00775C6F">
        <w:rPr>
          <w:rFonts w:cs="Calibri"/>
          <w:i/>
          <w:iCs/>
          <w:color w:val="222222"/>
          <w:shd w:val="clear" w:color="auto" w:fill="FFFFFF"/>
        </w:rPr>
        <w:t> pomoc při osobní hygieně nebo poskytnutí podmínek pro osobní hygienu,</w:t>
      </w:r>
    </w:p>
    <w:p w14:paraId="01D07C6F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c)</w:t>
      </w:r>
      <w:r w:rsidRPr="00775C6F">
        <w:rPr>
          <w:rFonts w:cs="Calibri"/>
          <w:i/>
          <w:iCs/>
          <w:color w:val="222222"/>
          <w:shd w:val="clear" w:color="auto" w:fill="FFFFFF"/>
        </w:rPr>
        <w:t> poskytnutí stravy nebo pomoc při zajištění stravy,</w:t>
      </w:r>
    </w:p>
    <w:p w14:paraId="364260AE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d)</w:t>
      </w:r>
      <w:r w:rsidRPr="00775C6F">
        <w:rPr>
          <w:rFonts w:cs="Calibri"/>
          <w:i/>
          <w:iCs/>
          <w:color w:val="222222"/>
          <w:shd w:val="clear" w:color="auto" w:fill="FFFFFF"/>
        </w:rPr>
        <w:t> pomoc při zajištění chodu domácnosti,</w:t>
      </w:r>
    </w:p>
    <w:p w14:paraId="2B83C016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e)</w:t>
      </w:r>
      <w:r w:rsidRPr="00775C6F">
        <w:rPr>
          <w:rFonts w:cs="Calibri"/>
          <w:i/>
          <w:iCs/>
          <w:color w:val="222222"/>
          <w:shd w:val="clear" w:color="auto" w:fill="FFFFFF"/>
        </w:rPr>
        <w:t> zprostředkování kontaktu se společenským prostředím,</w:t>
      </w:r>
    </w:p>
    <w:p w14:paraId="786CC5C2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f)</w:t>
      </w:r>
      <w:r w:rsidRPr="00775C6F">
        <w:rPr>
          <w:rFonts w:cs="Calibri"/>
          <w:i/>
          <w:iCs/>
          <w:color w:val="222222"/>
          <w:shd w:val="clear" w:color="auto" w:fill="FFFFFF"/>
        </w:rPr>
        <w:t> pomoc při zajištění bezpečí a možnosti setrvání v přirozeném sociálním prostředí,</w:t>
      </w:r>
    </w:p>
    <w:p w14:paraId="7FEBA566" w14:textId="77777777" w:rsidR="00775C6F" w:rsidRDefault="00775C6F" w:rsidP="00775C6F">
      <w:pPr>
        <w:jc w:val="both"/>
        <w:rPr>
          <w:rFonts w:cs="Calibri"/>
          <w:i/>
          <w:iCs/>
          <w:color w:val="222222"/>
          <w:shd w:val="clear" w:color="auto" w:fill="FFFFFF"/>
        </w:rPr>
      </w:pPr>
      <w:r w:rsidRPr="00775C6F">
        <w:rPr>
          <w:rFonts w:cs="Calibri"/>
          <w:b/>
          <w:bCs/>
          <w:i/>
          <w:iCs/>
          <w:color w:val="222222"/>
          <w:shd w:val="clear" w:color="auto" w:fill="FFFFFF"/>
        </w:rPr>
        <w:t>g)</w:t>
      </w:r>
      <w:r w:rsidRPr="00775C6F">
        <w:rPr>
          <w:rFonts w:cs="Calibri"/>
          <w:i/>
          <w:iCs/>
          <w:color w:val="222222"/>
          <w:shd w:val="clear" w:color="auto" w:fill="FFFFFF"/>
        </w:rPr>
        <w:t> pomoc při uplatňování práv, oprávněných zájmů a při obstarávání osobních záležitostí.</w:t>
      </w:r>
    </w:p>
    <w:p w14:paraId="7F31E444" w14:textId="77777777" w:rsidR="0003002C" w:rsidRDefault="0003002C" w:rsidP="00775C6F">
      <w:pPr>
        <w:jc w:val="both"/>
        <w:rPr>
          <w:rFonts w:cs="Calibri"/>
          <w:i/>
          <w:iCs/>
          <w:color w:val="222222"/>
          <w:shd w:val="clear" w:color="auto" w:fill="FFFFFF"/>
        </w:rPr>
      </w:pPr>
    </w:p>
    <w:p w14:paraId="383B6C4B" w14:textId="30ACE87D" w:rsidR="0003002C" w:rsidRDefault="0003002C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Fakultativní činnosti:</w:t>
      </w:r>
    </w:p>
    <w:p w14:paraId="1B72E08A" w14:textId="5AB73F91" w:rsidR="0003002C" w:rsidRPr="0003002C" w:rsidRDefault="0003002C" w:rsidP="0003002C">
      <w:pPr>
        <w:pStyle w:val="Odstavecseseznamem"/>
        <w:numPr>
          <w:ilvl w:val="0"/>
          <w:numId w:val="2"/>
        </w:numPr>
        <w:jc w:val="both"/>
        <w:rPr>
          <w:rFonts w:cs="Calibri"/>
          <w:i/>
          <w:iCs/>
          <w:color w:val="222222"/>
          <w:shd w:val="clear" w:color="auto" w:fill="FFFFFF"/>
        </w:rPr>
      </w:pPr>
      <w:r>
        <w:rPr>
          <w:rFonts w:cs="Calibri"/>
          <w:i/>
          <w:iCs/>
          <w:color w:val="222222"/>
          <w:shd w:val="clear" w:color="auto" w:fill="FFFFFF"/>
        </w:rPr>
        <w:t>a</w:t>
      </w:r>
      <w:r w:rsidRPr="0003002C">
        <w:rPr>
          <w:rFonts w:cs="Calibri"/>
          <w:i/>
          <w:iCs/>
          <w:color w:val="222222"/>
          <w:shd w:val="clear" w:color="auto" w:fill="FFFFFF"/>
        </w:rPr>
        <w:t>ktivizační činnosti</w:t>
      </w:r>
    </w:p>
    <w:p w14:paraId="44777AB3" w14:textId="2E6DE108" w:rsidR="0003002C" w:rsidRPr="0003002C" w:rsidRDefault="0003002C" w:rsidP="0003002C">
      <w:pPr>
        <w:pStyle w:val="Odstavecseseznamem"/>
        <w:numPr>
          <w:ilvl w:val="0"/>
          <w:numId w:val="2"/>
        </w:numPr>
        <w:jc w:val="both"/>
        <w:rPr>
          <w:rFonts w:cs="Calibri"/>
          <w:i/>
          <w:iCs/>
          <w:color w:val="222222"/>
          <w:shd w:val="clear" w:color="auto" w:fill="FFFFFF"/>
        </w:rPr>
      </w:pPr>
      <w:r w:rsidRPr="0003002C">
        <w:rPr>
          <w:rFonts w:cs="Calibri"/>
          <w:i/>
          <w:iCs/>
          <w:color w:val="222222"/>
          <w:shd w:val="clear" w:color="auto" w:fill="FFFFFF"/>
        </w:rPr>
        <w:t xml:space="preserve">Doprovod </w:t>
      </w:r>
    </w:p>
    <w:p w14:paraId="779F53DB" w14:textId="3F2CE6AF" w:rsidR="0003002C" w:rsidRPr="0003002C" w:rsidRDefault="0003002C" w:rsidP="0003002C">
      <w:pPr>
        <w:pStyle w:val="Odstavecseseznamem"/>
        <w:numPr>
          <w:ilvl w:val="0"/>
          <w:numId w:val="2"/>
        </w:numPr>
        <w:jc w:val="both"/>
        <w:rPr>
          <w:rFonts w:cs="Calibri"/>
          <w:i/>
          <w:iCs/>
          <w:color w:val="222222"/>
          <w:shd w:val="clear" w:color="auto" w:fill="FFFFFF"/>
        </w:rPr>
      </w:pPr>
      <w:r w:rsidRPr="0003002C">
        <w:rPr>
          <w:rFonts w:cs="Calibri"/>
          <w:i/>
          <w:iCs/>
          <w:color w:val="222222"/>
          <w:shd w:val="clear" w:color="auto" w:fill="FFFFFF"/>
        </w:rPr>
        <w:t>Pomoc pečující osobě</w:t>
      </w:r>
    </w:p>
    <w:p w14:paraId="0E3538E9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009C7689" w14:textId="586EEB5B" w:rsidR="00775C6F" w:rsidRPr="004F3235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Pečovatelská služba</w:t>
      </w:r>
      <w:r w:rsidRPr="004F3235">
        <w:rPr>
          <w:rFonts w:cs="Calibri"/>
          <w:color w:val="222222"/>
          <w:shd w:val="clear" w:color="auto" w:fill="FFFFFF"/>
        </w:rPr>
        <w:t xml:space="preserve"> pomáhá občanům </w:t>
      </w:r>
      <w:r w:rsidR="0003002C">
        <w:rPr>
          <w:rFonts w:cs="Calibri"/>
          <w:color w:val="222222"/>
          <w:shd w:val="clear" w:color="auto" w:fill="FFFFFF"/>
        </w:rPr>
        <w:t xml:space="preserve">– klientům </w:t>
      </w:r>
      <w:r w:rsidRPr="004F3235">
        <w:rPr>
          <w:rFonts w:cs="Calibri"/>
          <w:color w:val="222222"/>
          <w:shd w:val="clear" w:color="auto" w:fill="FFFFFF"/>
        </w:rPr>
        <w:t>zachovat důstojný život v domácím prostředí a odlehčuje rodinným příslušníkům, kteří často nemohou zajistit péči sami z důvodu pracovních či jiných povinností.</w:t>
      </w:r>
    </w:p>
    <w:p w14:paraId="2AD50A0E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42CF8FAD" w14:textId="2073E9D4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Dalším faktorem je skutečnost, že kapacita pobytových zařízení pro seniory je omezená, a ne všichni žadatelé o umístění v domově pro seniory mohou být ihned přijati. Pečovatelská služba proto funguje jako efektivní alternativa, která umožňuje seniorům zůstat doma a zároveň zajistit potřebnou pomoc.</w:t>
      </w:r>
    </w:p>
    <w:p w14:paraId="09CBD83B" w14:textId="77777777" w:rsidR="0003002C" w:rsidRDefault="0003002C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202C3112" w14:textId="112F5C36" w:rsidR="0003002C" w:rsidRPr="00775C6F" w:rsidRDefault="0003002C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Velkou výhodou je také naše znalost využívání asistivních technologií, které pomáhají zvýšit kvalitu života a samotnou péči. Tyto technologie využíváme v péči o naše klienty dle jejich potřeby, např. senzory aktivity, inkontinence, pádů, sos přivolání, snímání fyziologických funkcí, pohybu v posteli, atd..</w:t>
      </w:r>
    </w:p>
    <w:p w14:paraId="2FC7B784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1BD80A5D" w14:textId="41A36BAF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Organizace Dohled na dosah, z. s. zajistí registraci sociální služby řádně a včas dle zákona o sociálních službách.</w:t>
      </w:r>
    </w:p>
    <w:p w14:paraId="709D2367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3530B5B5" w14:textId="3C51732A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Organizační struktura:</w:t>
      </w:r>
    </w:p>
    <w:p w14:paraId="40B0F8C4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11705239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Kapacita je pouze orientační a může se lišit dle potřebnosti kraje.</w:t>
      </w:r>
    </w:p>
    <w:p w14:paraId="1D0F0A0F" w14:textId="77777777" w:rsidR="00775C6F" w:rsidRPr="00775C6F" w:rsidRDefault="00775C6F" w:rsidP="00775C6F">
      <w:pPr>
        <w:numPr>
          <w:ilvl w:val="0"/>
          <w:numId w:val="1"/>
        </w:numPr>
        <w:jc w:val="both"/>
        <w:rPr>
          <w:rFonts w:cs="Calibri"/>
          <w:color w:val="222222"/>
          <w:shd w:val="clear" w:color="auto" w:fill="FFFFFF"/>
        </w:rPr>
      </w:pPr>
      <w:r w:rsidRPr="00775C6F">
        <w:rPr>
          <w:rFonts w:cs="Calibri"/>
          <w:color w:val="222222"/>
          <w:shd w:val="clear" w:color="auto" w:fill="FFFFFF"/>
        </w:rPr>
        <w:t>Kapacita služby je 100 klientů</w:t>
      </w:r>
    </w:p>
    <w:p w14:paraId="13578D04" w14:textId="08090E7C" w:rsidR="00775C6F" w:rsidRDefault="0003002C" w:rsidP="00775C6F">
      <w:pPr>
        <w:numPr>
          <w:ilvl w:val="0"/>
          <w:numId w:val="1"/>
        </w:num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0,5 vedoucí pracovník</w:t>
      </w:r>
    </w:p>
    <w:p w14:paraId="0A9E040C" w14:textId="09BCF692" w:rsidR="00775C6F" w:rsidRPr="00775C6F" w:rsidRDefault="0003002C" w:rsidP="00775C6F">
      <w:pPr>
        <w:numPr>
          <w:ilvl w:val="0"/>
          <w:numId w:val="1"/>
        </w:num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2</w:t>
      </w:r>
      <w:r w:rsidR="00775C6F" w:rsidRPr="00775C6F">
        <w:rPr>
          <w:rFonts w:cs="Calibri"/>
          <w:color w:val="222222"/>
          <w:shd w:val="clear" w:color="auto" w:fill="FFFFFF"/>
        </w:rPr>
        <w:t xml:space="preserve"> sociálních pracovníků/sociálních pracovnic</w:t>
      </w:r>
    </w:p>
    <w:p w14:paraId="6B0DF196" w14:textId="04135091" w:rsidR="00775C6F" w:rsidRPr="00775C6F" w:rsidRDefault="0003002C" w:rsidP="00775C6F">
      <w:pPr>
        <w:numPr>
          <w:ilvl w:val="0"/>
          <w:numId w:val="1"/>
        </w:num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5</w:t>
      </w:r>
      <w:r w:rsidR="00775C6F" w:rsidRPr="00775C6F">
        <w:rPr>
          <w:rFonts w:cs="Calibri"/>
          <w:color w:val="222222"/>
          <w:shd w:val="clear" w:color="auto" w:fill="FFFFFF"/>
        </w:rPr>
        <w:t xml:space="preserve"> pečovatelek/pečovatelů </w:t>
      </w:r>
    </w:p>
    <w:p w14:paraId="32CC1EAA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43F3D9D3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Provozní doba služby:</w:t>
      </w:r>
    </w:p>
    <w:p w14:paraId="7CF859ED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Po – Ne nonstop</w:t>
      </w:r>
    </w:p>
    <w:p w14:paraId="5E9ED6FA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0EAA14A8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Cílová skupina:</w:t>
      </w:r>
    </w:p>
    <w:p w14:paraId="44F2D0B7" w14:textId="0FB189A6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16+</w:t>
      </w:r>
    </w:p>
    <w:p w14:paraId="069958E4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218EFE55" w14:textId="115582A0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4F3235">
        <w:rPr>
          <w:rFonts w:cs="Calibri"/>
          <w:color w:val="222222"/>
          <w:shd w:val="clear" w:color="auto" w:fill="FFFFFF"/>
        </w:rPr>
        <w:t>Pracovníci budou k dopravě ke klientům využívat zejména služební automobily</w:t>
      </w:r>
      <w:r w:rsidR="0003002C">
        <w:rPr>
          <w:rFonts w:cs="Calibri"/>
          <w:color w:val="222222"/>
          <w:shd w:val="clear" w:color="auto" w:fill="FFFFFF"/>
        </w:rPr>
        <w:t xml:space="preserve"> a elektrokola</w:t>
      </w:r>
      <w:r w:rsidRPr="004F3235">
        <w:rPr>
          <w:rFonts w:cs="Calibri"/>
          <w:color w:val="222222"/>
          <w:shd w:val="clear" w:color="auto" w:fill="FFFFFF"/>
        </w:rPr>
        <w:t>.</w:t>
      </w:r>
      <w:r w:rsidR="0003002C">
        <w:rPr>
          <w:rFonts w:cs="Calibri"/>
          <w:color w:val="222222"/>
          <w:shd w:val="clear" w:color="auto" w:fill="FFFFFF"/>
        </w:rPr>
        <w:t xml:space="preserve"> Organizace disponuje dostatečným materiálně technickým zázemím.</w:t>
      </w:r>
    </w:p>
    <w:p w14:paraId="05BFB7B5" w14:textId="77777777" w:rsid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26F75068" w14:textId="3BD5B360" w:rsidR="00775C6F" w:rsidRPr="004F3235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  <w:r w:rsidRPr="004F3235">
        <w:rPr>
          <w:rFonts w:cs="Calibri"/>
          <w:color w:val="222222"/>
          <w:shd w:val="clear" w:color="auto" w:fill="FFFFFF"/>
        </w:rPr>
        <w:t xml:space="preserve">Na území </w:t>
      </w:r>
      <w:r w:rsidR="0003002C">
        <w:rPr>
          <w:rFonts w:cs="Calibri"/>
          <w:color w:val="222222"/>
          <w:shd w:val="clear" w:color="auto" w:fill="FFFFFF"/>
        </w:rPr>
        <w:t>K</w:t>
      </w:r>
      <w:r>
        <w:rPr>
          <w:rFonts w:cs="Calibri"/>
          <w:color w:val="222222"/>
          <w:shd w:val="clear" w:color="auto" w:fill="FFFFFF"/>
        </w:rPr>
        <w:t>raje</w:t>
      </w:r>
      <w:r w:rsidR="0003002C">
        <w:rPr>
          <w:rFonts w:cs="Calibri"/>
          <w:color w:val="222222"/>
          <w:shd w:val="clear" w:color="auto" w:fill="FFFFFF"/>
        </w:rPr>
        <w:t xml:space="preserve"> Vysočina</w:t>
      </w:r>
      <w:r w:rsidRPr="004F3235">
        <w:rPr>
          <w:rFonts w:cs="Calibri"/>
          <w:color w:val="222222"/>
          <w:shd w:val="clear" w:color="auto" w:fill="FFFFFF"/>
        </w:rPr>
        <w:t xml:space="preserve"> </w:t>
      </w:r>
      <w:r>
        <w:rPr>
          <w:rFonts w:cs="Calibri"/>
          <w:color w:val="222222"/>
          <w:shd w:val="clear" w:color="auto" w:fill="FFFFFF"/>
        </w:rPr>
        <w:t>je</w:t>
      </w:r>
      <w:r w:rsidRPr="004F3235">
        <w:rPr>
          <w:rFonts w:cs="Calibri"/>
          <w:color w:val="222222"/>
          <w:shd w:val="clear" w:color="auto" w:fill="FFFFFF"/>
        </w:rPr>
        <w:t xml:space="preserve"> zřízeno kontaktní místo, které slouž</w:t>
      </w:r>
      <w:r>
        <w:rPr>
          <w:rFonts w:cs="Calibri"/>
          <w:color w:val="222222"/>
          <w:shd w:val="clear" w:color="auto" w:fill="FFFFFF"/>
        </w:rPr>
        <w:t>í</w:t>
      </w:r>
      <w:r w:rsidRPr="004F3235">
        <w:rPr>
          <w:rFonts w:cs="Calibri"/>
          <w:color w:val="222222"/>
          <w:shd w:val="clear" w:color="auto" w:fill="FFFFFF"/>
        </w:rPr>
        <w:t xml:space="preserve"> jako kancelářský prostor a jako zázemí pro pracovníky</w:t>
      </w:r>
      <w:r>
        <w:rPr>
          <w:rFonts w:cs="Calibri"/>
          <w:color w:val="222222"/>
          <w:shd w:val="clear" w:color="auto" w:fill="FFFFFF"/>
        </w:rPr>
        <w:t xml:space="preserve"> a také jako regionální pobočka – centrum asistivních technologií</w:t>
      </w:r>
      <w:r w:rsidRPr="004F3235">
        <w:rPr>
          <w:rFonts w:cs="Calibri"/>
          <w:color w:val="222222"/>
          <w:shd w:val="clear" w:color="auto" w:fill="FFFFFF"/>
        </w:rPr>
        <w:t xml:space="preserve">. V tomto místě </w:t>
      </w:r>
      <w:r>
        <w:rPr>
          <w:rFonts w:cs="Calibri"/>
          <w:color w:val="222222"/>
          <w:shd w:val="clear" w:color="auto" w:fill="FFFFFF"/>
        </w:rPr>
        <w:t>jsou dvě velké</w:t>
      </w:r>
      <w:r w:rsidRPr="004F3235">
        <w:rPr>
          <w:rFonts w:cs="Calibri"/>
          <w:color w:val="222222"/>
          <w:shd w:val="clear" w:color="auto" w:fill="FFFFFF"/>
        </w:rPr>
        <w:t xml:space="preserve"> kanceláře, kuchyňka a zasedací místnost, která slouž</w:t>
      </w:r>
      <w:r>
        <w:rPr>
          <w:rFonts w:cs="Calibri"/>
          <w:color w:val="222222"/>
          <w:shd w:val="clear" w:color="auto" w:fill="FFFFFF"/>
        </w:rPr>
        <w:t>í</w:t>
      </w:r>
      <w:r w:rsidRPr="004F3235">
        <w:rPr>
          <w:rFonts w:cs="Calibri"/>
          <w:color w:val="222222"/>
          <w:shd w:val="clear" w:color="auto" w:fill="FFFFFF"/>
        </w:rPr>
        <w:t xml:space="preserve"> k poradám a k supervizím. Pracovníci zde budou tvořit příslušnou administrativu, setkávat se s rodinami klientů a řešit provozní záležitosti s kolegyněmi a kolegy</w:t>
      </w:r>
      <w:r>
        <w:rPr>
          <w:rFonts w:cs="Calibri"/>
          <w:color w:val="222222"/>
          <w:shd w:val="clear" w:color="auto" w:fill="FFFFFF"/>
        </w:rPr>
        <w:t xml:space="preserve"> v rámci sociální služby</w:t>
      </w:r>
      <w:r w:rsidRPr="004F3235">
        <w:rPr>
          <w:rFonts w:cs="Calibri"/>
          <w:color w:val="222222"/>
          <w:shd w:val="clear" w:color="auto" w:fill="FFFFFF"/>
        </w:rPr>
        <w:t>. </w:t>
      </w:r>
    </w:p>
    <w:p w14:paraId="78D45B5A" w14:textId="77777777" w:rsidR="00775C6F" w:rsidRPr="004F3235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1EB85B30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5C1E91C8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1BCB93F4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7F9CD067" w14:textId="77777777" w:rsidR="00775C6F" w:rsidRPr="00775C6F" w:rsidRDefault="00775C6F" w:rsidP="00775C6F">
      <w:pPr>
        <w:jc w:val="both"/>
        <w:rPr>
          <w:rFonts w:cs="Calibri"/>
          <w:color w:val="222222"/>
          <w:shd w:val="clear" w:color="auto" w:fill="FFFFFF"/>
        </w:rPr>
      </w:pPr>
    </w:p>
    <w:p w14:paraId="02F2B79C" w14:textId="77777777" w:rsidR="00775C6F" w:rsidRDefault="00775C6F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08BEE4DB" w14:textId="77777777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26B826DB" w14:textId="77777777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71D3C81C" w14:textId="77777777" w:rsidR="00342E24" w:rsidRDefault="00342E24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11CB1C60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4BAA6DBA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73772A5E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6EBC4969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322C8BE8" w14:textId="77777777" w:rsidR="00327CFE" w:rsidRDefault="00327CFE" w:rsidP="00327CFE">
      <w:pPr>
        <w:jc w:val="both"/>
        <w:rPr>
          <w:rFonts w:cs="Calibri"/>
          <w:color w:val="222222"/>
          <w:shd w:val="clear" w:color="auto" w:fill="FFFFFF"/>
        </w:rPr>
      </w:pPr>
    </w:p>
    <w:p w14:paraId="084A8CDF" w14:textId="77777777" w:rsidR="00327CFE" w:rsidRPr="00327CFE" w:rsidRDefault="00327CFE" w:rsidP="00327CFE">
      <w:pPr>
        <w:jc w:val="both"/>
      </w:pPr>
    </w:p>
    <w:sectPr w:rsidR="00327CFE" w:rsidRPr="00327C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CAAE" w14:textId="77777777" w:rsidR="00712B60" w:rsidRDefault="00712B60" w:rsidP="00327CFE">
      <w:r>
        <w:separator/>
      </w:r>
    </w:p>
  </w:endnote>
  <w:endnote w:type="continuationSeparator" w:id="0">
    <w:p w14:paraId="48B1988F" w14:textId="77777777" w:rsidR="00712B60" w:rsidRDefault="00712B60" w:rsidP="0032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09B9B" w14:textId="77777777" w:rsidR="00712B60" w:rsidRDefault="00712B60" w:rsidP="00327CFE">
      <w:r>
        <w:separator/>
      </w:r>
    </w:p>
  </w:footnote>
  <w:footnote w:type="continuationSeparator" w:id="0">
    <w:p w14:paraId="7DF5DADC" w14:textId="77777777" w:rsidR="00712B60" w:rsidRDefault="00712B60" w:rsidP="0032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4410" w14:textId="4CC7DC81" w:rsidR="00327CFE" w:rsidRDefault="00327CF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6320EC" wp14:editId="58681E31">
          <wp:simplePos x="0" y="0"/>
          <wp:positionH relativeFrom="margin">
            <wp:posOffset>1969770</wp:posOffset>
          </wp:positionH>
          <wp:positionV relativeFrom="margin">
            <wp:posOffset>-863600</wp:posOffset>
          </wp:positionV>
          <wp:extent cx="1818640" cy="869950"/>
          <wp:effectExtent l="0" t="0" r="0" b="0"/>
          <wp:wrapNone/>
          <wp:docPr id="1618629863" name="Obrázek 1" descr="Obsah obrázku Písmo, Grafika, snímek obrazovky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629863" name="Obrázek 1" descr="Obsah obrázku Písmo, Grafika, snímek obrazovky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64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DED"/>
    <w:multiLevelType w:val="multilevel"/>
    <w:tmpl w:val="950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51515"/>
    <w:multiLevelType w:val="hybridMultilevel"/>
    <w:tmpl w:val="2A880424"/>
    <w:lvl w:ilvl="0" w:tplc="1ADE07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684436">
    <w:abstractNumId w:val="0"/>
  </w:num>
  <w:num w:numId="2" w16cid:durableId="75197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CFE"/>
    <w:rsid w:val="0003002C"/>
    <w:rsid w:val="00101CA6"/>
    <w:rsid w:val="002B511C"/>
    <w:rsid w:val="00302F32"/>
    <w:rsid w:val="00327CFE"/>
    <w:rsid w:val="00342E24"/>
    <w:rsid w:val="003B51DF"/>
    <w:rsid w:val="004805D9"/>
    <w:rsid w:val="00501479"/>
    <w:rsid w:val="00586F12"/>
    <w:rsid w:val="005D760E"/>
    <w:rsid w:val="006C7922"/>
    <w:rsid w:val="006D2875"/>
    <w:rsid w:val="00712B60"/>
    <w:rsid w:val="00775C6F"/>
    <w:rsid w:val="007920BA"/>
    <w:rsid w:val="008B41A2"/>
    <w:rsid w:val="00BE2DB5"/>
    <w:rsid w:val="00C17736"/>
    <w:rsid w:val="00C30A6E"/>
    <w:rsid w:val="00E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055BE"/>
  <w15:chartTrackingRefBased/>
  <w15:docId w15:val="{F70DAFC1-B45B-A346-BA7B-F837A849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CF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CF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C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C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C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C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C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7C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C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7CF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CF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CF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27C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7CFE"/>
  </w:style>
  <w:style w:type="paragraph" w:styleId="Zpat">
    <w:name w:val="footer"/>
    <w:basedOn w:val="Normln"/>
    <w:link w:val="ZpatChar"/>
    <w:uiPriority w:val="99"/>
    <w:unhideWhenUsed/>
    <w:rsid w:val="00327C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7CFE"/>
  </w:style>
  <w:style w:type="character" w:styleId="Hypertextovodkaz">
    <w:name w:val="Hyperlink"/>
    <w:basedOn w:val="Standardnpsmoodstavce"/>
    <w:uiPriority w:val="99"/>
    <w:unhideWhenUsed/>
    <w:rsid w:val="00342E2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2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D08CFA-165A-4A40-B696-5B392B05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Kubátová</dc:creator>
  <cp:keywords/>
  <dc:description/>
  <cp:lastModifiedBy>Iveta Jarošová</cp:lastModifiedBy>
  <cp:revision>3</cp:revision>
  <dcterms:created xsi:type="dcterms:W3CDTF">2025-09-04T09:51:00Z</dcterms:created>
  <dcterms:modified xsi:type="dcterms:W3CDTF">2025-09-04T09:52:00Z</dcterms:modified>
</cp:coreProperties>
</file>