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243E" w14:textId="77777777" w:rsidR="00AC1795" w:rsidRPr="00C15D44" w:rsidRDefault="00AC1795" w:rsidP="00EA76DD">
      <w:pPr>
        <w:autoSpaceDE w:val="0"/>
        <w:autoSpaceDN w:val="0"/>
        <w:adjustRightInd w:val="0"/>
        <w:jc w:val="both"/>
        <w:rPr>
          <w:rFonts w:ascii="Times New Roman" w:hAnsi="Times New Roman"/>
          <w:b/>
          <w:bCs/>
          <w:color w:val="000000"/>
          <w:lang w:eastAsia="cs-CZ"/>
        </w:rPr>
      </w:pPr>
    </w:p>
    <w:p w14:paraId="0AE23E23" w14:textId="77777777" w:rsidR="00CB7F24" w:rsidRPr="00CB7F24" w:rsidRDefault="00CB7F24" w:rsidP="00CB7F24">
      <w:pPr>
        <w:jc w:val="center"/>
        <w:rPr>
          <w:rFonts w:ascii="Times New Roman" w:hAnsi="Times New Roman"/>
          <w:b/>
        </w:rPr>
      </w:pPr>
      <w:r w:rsidRPr="00CB7F24">
        <w:rPr>
          <w:rFonts w:ascii="Times New Roman" w:hAnsi="Times New Roman"/>
          <w:b/>
        </w:rPr>
        <w:t>KUPNÍ SMLOUVA</w:t>
      </w:r>
    </w:p>
    <w:p w14:paraId="24766F80" w14:textId="77777777" w:rsidR="00CB7F24" w:rsidRPr="00CB7F24" w:rsidRDefault="00CB7F24" w:rsidP="00CB7F24">
      <w:pPr>
        <w:jc w:val="center"/>
        <w:rPr>
          <w:rFonts w:ascii="Times New Roman" w:hAnsi="Times New Roman"/>
        </w:rPr>
      </w:pPr>
    </w:p>
    <w:p w14:paraId="6EA05079" w14:textId="77777777" w:rsidR="00CB7F24" w:rsidRPr="00CB7F24" w:rsidRDefault="00CB7F24" w:rsidP="00CB7F24">
      <w:pPr>
        <w:rPr>
          <w:rFonts w:ascii="Times New Roman" w:hAnsi="Times New Roman"/>
        </w:rPr>
      </w:pPr>
      <w:r w:rsidRPr="00CB7F24">
        <w:rPr>
          <w:rFonts w:ascii="Times New Roman" w:hAnsi="Times New Roman"/>
        </w:rPr>
        <w:t>podle ustanovení § 2079 a násl. zákona č. 89/2012 Sb., občanského zákoníku (dále jen „občanský zákoník), kterou uzavřely tyto smluvní strany (dále jen „smlouva“)</w:t>
      </w:r>
    </w:p>
    <w:p w14:paraId="173C1D08" w14:textId="77777777" w:rsidR="00CB7F24" w:rsidRPr="00CB7F24" w:rsidRDefault="00CB7F24" w:rsidP="00CB7F24">
      <w:pPr>
        <w:pStyle w:val="Nadpis1"/>
        <w:rPr>
          <w:rFonts w:ascii="Times New Roman" w:hAnsi="Times New Roman"/>
          <w:szCs w:val="22"/>
        </w:rPr>
      </w:pPr>
    </w:p>
    <w:p w14:paraId="7832851C"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Článek I.</w:t>
      </w:r>
    </w:p>
    <w:p w14:paraId="45296EC5"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Smluvní strany:</w:t>
      </w:r>
    </w:p>
    <w:p w14:paraId="618B4F1C" w14:textId="55992BBE" w:rsidR="00CB7F24" w:rsidRPr="00CB7F24" w:rsidRDefault="001F2399" w:rsidP="004263DB">
      <w:pPr>
        <w:numPr>
          <w:ilvl w:val="0"/>
          <w:numId w:val="24"/>
        </w:numPr>
        <w:spacing w:after="60"/>
        <w:ind w:left="426" w:hanging="426"/>
        <w:jc w:val="both"/>
        <w:rPr>
          <w:rFonts w:ascii="Times New Roman" w:hAnsi="Times New Roman"/>
          <w:b/>
        </w:rPr>
      </w:pPr>
      <w:r>
        <w:rPr>
          <w:rFonts w:ascii="Times New Roman" w:hAnsi="Times New Roman"/>
          <w:b/>
        </w:rPr>
        <w:t>Město HUMPOLEC</w:t>
      </w:r>
    </w:p>
    <w:p w14:paraId="3866D351" w14:textId="159D7031" w:rsidR="00CB7F24" w:rsidRPr="00CB7F24" w:rsidRDefault="00CB7F24" w:rsidP="004263DB">
      <w:pPr>
        <w:pStyle w:val="Zkladntext"/>
        <w:tabs>
          <w:tab w:val="left" w:pos="2127"/>
        </w:tabs>
        <w:spacing w:after="60"/>
        <w:ind w:left="360" w:hanging="360"/>
        <w:rPr>
          <w:rFonts w:ascii="Times New Roman" w:hAnsi="Times New Roman"/>
        </w:rPr>
      </w:pPr>
      <w:r w:rsidRPr="00CB7F24">
        <w:rPr>
          <w:rFonts w:ascii="Times New Roman" w:hAnsi="Times New Roman"/>
        </w:rPr>
        <w:tab/>
        <w:t>se sídlem:</w:t>
      </w:r>
      <w:r w:rsidRPr="00CB7F24">
        <w:rPr>
          <w:rFonts w:ascii="Times New Roman" w:hAnsi="Times New Roman"/>
        </w:rPr>
        <w:tab/>
      </w:r>
      <w:r w:rsidR="001F2399">
        <w:rPr>
          <w:rFonts w:ascii="Times New Roman" w:hAnsi="Times New Roman"/>
        </w:rPr>
        <w:t>Horní náměstí 300</w:t>
      </w:r>
      <w:r w:rsidRPr="00CB7F24">
        <w:rPr>
          <w:rFonts w:ascii="Times New Roman" w:hAnsi="Times New Roman"/>
        </w:rPr>
        <w:t>, 396 01 Humpolec</w:t>
      </w:r>
    </w:p>
    <w:p w14:paraId="5BC5A4B7" w14:textId="7CFC04AD" w:rsidR="00CB7F24" w:rsidRPr="00CB7F24" w:rsidRDefault="00CB7F24" w:rsidP="004263DB">
      <w:pPr>
        <w:pStyle w:val="Zkladntext"/>
        <w:tabs>
          <w:tab w:val="left" w:pos="2127"/>
        </w:tabs>
        <w:spacing w:after="60"/>
        <w:ind w:left="360" w:hanging="360"/>
        <w:rPr>
          <w:rFonts w:ascii="Times New Roman" w:hAnsi="Times New Roman"/>
        </w:rPr>
      </w:pPr>
      <w:r w:rsidRPr="00CB7F24">
        <w:rPr>
          <w:rFonts w:ascii="Times New Roman" w:hAnsi="Times New Roman"/>
        </w:rPr>
        <w:tab/>
        <w:t>IČO:</w:t>
      </w:r>
      <w:r w:rsidRPr="00CB7F24">
        <w:rPr>
          <w:rFonts w:ascii="Times New Roman" w:hAnsi="Times New Roman"/>
        </w:rPr>
        <w:tab/>
      </w:r>
      <w:r w:rsidR="001F2399">
        <w:rPr>
          <w:rFonts w:ascii="Times New Roman" w:hAnsi="Times New Roman"/>
        </w:rPr>
        <w:t>00248266</w:t>
      </w:r>
    </w:p>
    <w:p w14:paraId="484CD599" w14:textId="2AA923D5" w:rsidR="00CB7F24" w:rsidRPr="00CB7F24" w:rsidRDefault="00CB7F24" w:rsidP="004263DB">
      <w:pPr>
        <w:pStyle w:val="Zkladntext"/>
        <w:tabs>
          <w:tab w:val="left" w:pos="2127"/>
        </w:tabs>
        <w:spacing w:after="60"/>
        <w:ind w:left="360" w:hanging="360"/>
        <w:rPr>
          <w:rFonts w:ascii="Times New Roman" w:hAnsi="Times New Roman"/>
        </w:rPr>
      </w:pPr>
      <w:r w:rsidRPr="00CB7F24">
        <w:rPr>
          <w:rFonts w:ascii="Times New Roman" w:hAnsi="Times New Roman"/>
        </w:rPr>
        <w:tab/>
        <w:t>DIČ:</w:t>
      </w:r>
      <w:r w:rsidRPr="00CB7F24">
        <w:rPr>
          <w:rFonts w:ascii="Times New Roman" w:hAnsi="Times New Roman"/>
        </w:rPr>
        <w:tab/>
        <w:t>CZ00</w:t>
      </w:r>
      <w:r w:rsidR="001F2399">
        <w:rPr>
          <w:rFonts w:ascii="Times New Roman" w:hAnsi="Times New Roman"/>
        </w:rPr>
        <w:t>248266</w:t>
      </w:r>
    </w:p>
    <w:p w14:paraId="46AB359C" w14:textId="45E87C2A" w:rsidR="00CB7F24" w:rsidRPr="00CB7F24" w:rsidRDefault="00CB7F24" w:rsidP="004263DB">
      <w:pPr>
        <w:pStyle w:val="Zkladntext"/>
        <w:tabs>
          <w:tab w:val="left" w:pos="2127"/>
        </w:tabs>
        <w:spacing w:after="60"/>
        <w:ind w:left="360" w:hanging="360"/>
        <w:rPr>
          <w:rFonts w:ascii="Times New Roman" w:hAnsi="Times New Roman"/>
        </w:rPr>
      </w:pPr>
      <w:r w:rsidRPr="00CB7F24">
        <w:rPr>
          <w:rFonts w:ascii="Times New Roman" w:hAnsi="Times New Roman"/>
        </w:rPr>
        <w:tab/>
        <w:t>Zastoupený:</w:t>
      </w:r>
      <w:r w:rsidRPr="00CB7F24">
        <w:rPr>
          <w:rFonts w:ascii="Times New Roman" w:hAnsi="Times New Roman"/>
        </w:rPr>
        <w:tab/>
      </w:r>
      <w:r w:rsidR="00C837C6">
        <w:rPr>
          <w:rFonts w:ascii="Times New Roman" w:hAnsi="Times New Roman"/>
        </w:rPr>
        <w:t xml:space="preserve">Ing. Petrem </w:t>
      </w:r>
      <w:r w:rsidR="0078581A">
        <w:rPr>
          <w:rFonts w:ascii="Times New Roman" w:hAnsi="Times New Roman"/>
        </w:rPr>
        <w:t>Machkem – starostou</w:t>
      </w:r>
      <w:r w:rsidR="004263DB">
        <w:rPr>
          <w:rFonts w:ascii="Times New Roman" w:hAnsi="Times New Roman"/>
        </w:rPr>
        <w:t xml:space="preserve"> města</w:t>
      </w:r>
    </w:p>
    <w:p w14:paraId="22680177" w14:textId="73934C0D" w:rsidR="004263DB" w:rsidRDefault="00CB7F24" w:rsidP="004263DB">
      <w:pPr>
        <w:pStyle w:val="Zkladntext"/>
        <w:tabs>
          <w:tab w:val="left" w:pos="2127"/>
        </w:tabs>
        <w:spacing w:after="60"/>
        <w:ind w:left="360" w:hanging="360"/>
        <w:rPr>
          <w:rFonts w:ascii="Times New Roman" w:hAnsi="Times New Roman"/>
        </w:rPr>
      </w:pPr>
      <w:r w:rsidRPr="00CB7F24">
        <w:rPr>
          <w:rFonts w:ascii="Times New Roman" w:hAnsi="Times New Roman"/>
        </w:rPr>
        <w:tab/>
      </w:r>
      <w:r w:rsidR="004263DB">
        <w:rPr>
          <w:rFonts w:ascii="Times New Roman" w:hAnsi="Times New Roman"/>
        </w:rPr>
        <w:t>Bankovní spojení:</w:t>
      </w:r>
      <w:r w:rsidR="004263DB">
        <w:rPr>
          <w:rFonts w:ascii="Times New Roman" w:hAnsi="Times New Roman"/>
        </w:rPr>
        <w:tab/>
        <w:t>Komerční banka, a.s.</w:t>
      </w:r>
    </w:p>
    <w:p w14:paraId="31347225" w14:textId="4C969D78" w:rsidR="00CB7F24" w:rsidRPr="00CB7F24" w:rsidRDefault="004263DB" w:rsidP="004263DB">
      <w:pPr>
        <w:pStyle w:val="Zkladntext"/>
        <w:tabs>
          <w:tab w:val="left" w:pos="2127"/>
        </w:tabs>
        <w:spacing w:after="60"/>
        <w:ind w:left="360" w:hanging="360"/>
        <w:rPr>
          <w:rFonts w:ascii="Times New Roman" w:hAnsi="Times New Roman"/>
        </w:rPr>
      </w:pPr>
      <w:r>
        <w:rPr>
          <w:rFonts w:ascii="Times New Roman" w:hAnsi="Times New Roman"/>
        </w:rPr>
        <w:tab/>
      </w:r>
      <w:r w:rsidR="00CB7F24" w:rsidRPr="00CB7F24">
        <w:rPr>
          <w:rFonts w:ascii="Times New Roman" w:hAnsi="Times New Roman"/>
        </w:rPr>
        <w:t>Číslo účtu:</w:t>
      </w:r>
      <w:r w:rsidR="00CB7F24" w:rsidRPr="00CB7F24">
        <w:rPr>
          <w:rFonts w:ascii="Times New Roman" w:hAnsi="Times New Roman"/>
        </w:rPr>
        <w:tab/>
      </w:r>
      <w:r w:rsidR="001F2399">
        <w:rPr>
          <w:rFonts w:ascii="Times New Roman" w:hAnsi="Times New Roman"/>
        </w:rPr>
        <w:t>191421261</w:t>
      </w:r>
      <w:r w:rsidR="00CB7F24" w:rsidRPr="00CB7F24">
        <w:rPr>
          <w:rFonts w:ascii="Times New Roman" w:hAnsi="Times New Roman"/>
        </w:rPr>
        <w:t>/0</w:t>
      </w:r>
      <w:r w:rsidR="001F2399">
        <w:rPr>
          <w:rFonts w:ascii="Times New Roman" w:hAnsi="Times New Roman"/>
        </w:rPr>
        <w:t>1</w:t>
      </w:r>
      <w:r w:rsidR="00CB7F24" w:rsidRPr="00CB7F24">
        <w:rPr>
          <w:rFonts w:ascii="Times New Roman" w:hAnsi="Times New Roman"/>
        </w:rPr>
        <w:t>00</w:t>
      </w:r>
    </w:p>
    <w:p w14:paraId="440BD26D" w14:textId="4923D3DE" w:rsidR="00CB7F24" w:rsidRPr="00CB7F24" w:rsidRDefault="00CB7F24" w:rsidP="004263DB">
      <w:pPr>
        <w:tabs>
          <w:tab w:val="left" w:pos="2127"/>
        </w:tabs>
        <w:spacing w:after="60"/>
        <w:ind w:left="360" w:hanging="360"/>
        <w:rPr>
          <w:rFonts w:ascii="Times New Roman" w:hAnsi="Times New Roman"/>
        </w:rPr>
      </w:pPr>
      <w:r w:rsidRPr="00CB7F24">
        <w:rPr>
          <w:rFonts w:ascii="Times New Roman" w:hAnsi="Times New Roman"/>
        </w:rPr>
        <w:tab/>
        <w:t>Tel.:</w:t>
      </w:r>
      <w:r w:rsidRPr="00CB7F24">
        <w:rPr>
          <w:rFonts w:ascii="Times New Roman" w:hAnsi="Times New Roman"/>
        </w:rPr>
        <w:tab/>
      </w:r>
      <w:r w:rsidR="001F2399">
        <w:rPr>
          <w:rFonts w:ascii="Times New Roman" w:hAnsi="Times New Roman"/>
        </w:rPr>
        <w:t>565518111</w:t>
      </w:r>
    </w:p>
    <w:p w14:paraId="14948966" w14:textId="77777777" w:rsidR="00CB7F24" w:rsidRPr="00CB7F24" w:rsidRDefault="00CB7F24" w:rsidP="004263DB">
      <w:pPr>
        <w:pStyle w:val="Zkladntext"/>
        <w:tabs>
          <w:tab w:val="left" w:pos="2127"/>
        </w:tabs>
        <w:spacing w:after="0"/>
        <w:ind w:left="357" w:hanging="357"/>
        <w:rPr>
          <w:rFonts w:ascii="Times New Roman" w:hAnsi="Times New Roman"/>
        </w:rPr>
      </w:pPr>
      <w:r w:rsidRPr="00CB7F24">
        <w:rPr>
          <w:rFonts w:ascii="Times New Roman" w:hAnsi="Times New Roman"/>
        </w:rPr>
        <w:tab/>
        <w:t>(dále jen „</w:t>
      </w:r>
      <w:r w:rsidRPr="00CB7F24">
        <w:rPr>
          <w:rFonts w:ascii="Times New Roman" w:hAnsi="Times New Roman"/>
          <w:b/>
        </w:rPr>
        <w:t>kupující</w:t>
      </w:r>
      <w:r w:rsidRPr="00CB7F24">
        <w:rPr>
          <w:rFonts w:ascii="Times New Roman" w:hAnsi="Times New Roman"/>
        </w:rPr>
        <w:t>“)</w:t>
      </w:r>
    </w:p>
    <w:p w14:paraId="2167D3D1" w14:textId="77777777" w:rsidR="00CB7F24" w:rsidRPr="004263DB" w:rsidRDefault="00CB7F24" w:rsidP="004263DB">
      <w:pPr>
        <w:pStyle w:val="Zkladntext"/>
        <w:tabs>
          <w:tab w:val="left" w:pos="426"/>
          <w:tab w:val="left" w:pos="2268"/>
          <w:tab w:val="left" w:pos="2410"/>
        </w:tabs>
        <w:spacing w:after="0"/>
        <w:jc w:val="center"/>
        <w:rPr>
          <w:rFonts w:ascii="Times New Roman" w:hAnsi="Times New Roman"/>
          <w:sz w:val="16"/>
          <w:szCs w:val="16"/>
        </w:rPr>
      </w:pPr>
    </w:p>
    <w:p w14:paraId="2735B086" w14:textId="77777777" w:rsidR="00CB7F24" w:rsidRDefault="00CB7F24" w:rsidP="00CB7F24">
      <w:pPr>
        <w:jc w:val="center"/>
        <w:rPr>
          <w:rFonts w:ascii="Times New Roman" w:hAnsi="Times New Roman"/>
        </w:rPr>
      </w:pPr>
      <w:r w:rsidRPr="00CB7F24">
        <w:rPr>
          <w:rFonts w:ascii="Times New Roman" w:hAnsi="Times New Roman"/>
        </w:rPr>
        <w:t>a</w:t>
      </w:r>
    </w:p>
    <w:p w14:paraId="24BEB45A" w14:textId="77777777" w:rsidR="004263DB" w:rsidRPr="004263DB" w:rsidRDefault="004263DB" w:rsidP="00CB7F24">
      <w:pPr>
        <w:jc w:val="center"/>
        <w:rPr>
          <w:rFonts w:ascii="Times New Roman" w:hAnsi="Times New Roman"/>
          <w:sz w:val="16"/>
          <w:szCs w:val="16"/>
        </w:rPr>
      </w:pPr>
    </w:p>
    <w:p w14:paraId="51C1D5FA" w14:textId="7E83CC3A" w:rsidR="00CB7F24" w:rsidRPr="004263DB" w:rsidRDefault="00CB7F24" w:rsidP="004263DB">
      <w:pPr>
        <w:pStyle w:val="Nadpis2"/>
        <w:numPr>
          <w:ilvl w:val="0"/>
          <w:numId w:val="24"/>
        </w:numPr>
        <w:spacing w:after="60"/>
        <w:ind w:left="426" w:hanging="426"/>
        <w:rPr>
          <w:rFonts w:ascii="Times New Roman" w:hAnsi="Times New Roman"/>
          <w:b w:val="0"/>
          <w:szCs w:val="22"/>
        </w:rPr>
      </w:pPr>
      <w:r w:rsidRPr="004263DB">
        <w:rPr>
          <w:rFonts w:ascii="Times New Roman" w:hAnsi="Times New Roman"/>
          <w:szCs w:val="22"/>
          <w:lang w:val="cs-CZ"/>
        </w:rPr>
        <w:t xml:space="preserve">Společnost </w:t>
      </w:r>
      <w:r w:rsidR="00994DD5" w:rsidRPr="004263DB">
        <w:rPr>
          <w:rFonts w:ascii="Times New Roman" w:hAnsi="Times New Roman"/>
          <w:szCs w:val="22"/>
          <w:lang w:val="cs-CZ"/>
        </w:rPr>
        <w:t xml:space="preserve">          </w:t>
      </w:r>
      <w:r w:rsidR="004263DB" w:rsidRPr="004263DB">
        <w:rPr>
          <w:rFonts w:ascii="Times New Roman" w:hAnsi="Times New Roman"/>
          <w:szCs w:val="22"/>
          <w:lang w:val="cs-CZ"/>
        </w:rPr>
        <w:t>PIPEK spol. s r.o.</w:t>
      </w:r>
      <w:r w:rsidRPr="004263DB">
        <w:rPr>
          <w:rFonts w:ascii="Times New Roman" w:hAnsi="Times New Roman"/>
          <w:szCs w:val="22"/>
          <w:lang w:val="cs-CZ"/>
        </w:rPr>
        <w:t xml:space="preserve"> </w:t>
      </w:r>
    </w:p>
    <w:p w14:paraId="2B344CC4" w14:textId="70E60C29" w:rsidR="00994DD5" w:rsidRPr="004263DB" w:rsidRDefault="00CB7F24" w:rsidP="004263DB">
      <w:pPr>
        <w:pStyle w:val="Zkladntext"/>
        <w:tabs>
          <w:tab w:val="left" w:pos="2127"/>
        </w:tabs>
        <w:spacing w:after="0"/>
        <w:ind w:left="357" w:hanging="357"/>
        <w:rPr>
          <w:rFonts w:ascii="Times New Roman" w:hAnsi="Times New Roman"/>
        </w:rPr>
      </w:pPr>
      <w:r w:rsidRPr="004263DB">
        <w:rPr>
          <w:rFonts w:ascii="Times New Roman" w:hAnsi="Times New Roman"/>
        </w:rPr>
        <w:tab/>
        <w:t>se sídlem:</w:t>
      </w:r>
      <w:r w:rsidRPr="004263DB">
        <w:rPr>
          <w:rFonts w:ascii="Times New Roman" w:hAnsi="Times New Roman"/>
        </w:rPr>
        <w:tab/>
      </w:r>
      <w:r w:rsidR="00994DD5" w:rsidRPr="004263DB">
        <w:rPr>
          <w:rFonts w:ascii="Times New Roman" w:hAnsi="Times New Roman"/>
        </w:rPr>
        <w:t>Nerudova 176,</w:t>
      </w:r>
      <w:r w:rsidR="004263DB">
        <w:rPr>
          <w:rFonts w:ascii="Times New Roman" w:hAnsi="Times New Roman"/>
        </w:rPr>
        <w:t xml:space="preserve"> </w:t>
      </w:r>
      <w:r w:rsidR="00994DD5" w:rsidRPr="004263DB">
        <w:rPr>
          <w:rFonts w:ascii="Times New Roman" w:hAnsi="Times New Roman"/>
        </w:rPr>
        <w:t>396 01</w:t>
      </w:r>
      <w:r w:rsidR="004263DB">
        <w:rPr>
          <w:rFonts w:ascii="Times New Roman" w:hAnsi="Times New Roman"/>
        </w:rPr>
        <w:t xml:space="preserve"> </w:t>
      </w:r>
      <w:r w:rsidR="00994DD5" w:rsidRPr="004263DB">
        <w:rPr>
          <w:rFonts w:ascii="Times New Roman" w:hAnsi="Times New Roman"/>
        </w:rPr>
        <w:t>Humpolec</w:t>
      </w:r>
    </w:p>
    <w:p w14:paraId="1071C516" w14:textId="41503B01" w:rsidR="00CB7F24" w:rsidRPr="004263DB" w:rsidRDefault="004263DB" w:rsidP="004263DB">
      <w:pPr>
        <w:tabs>
          <w:tab w:val="left" w:pos="2127"/>
        </w:tabs>
        <w:spacing w:after="60"/>
        <w:ind w:left="357" w:hanging="357"/>
        <w:rPr>
          <w:rFonts w:ascii="Times New Roman" w:hAnsi="Times New Roman"/>
        </w:rPr>
      </w:pPr>
      <w:r>
        <w:rPr>
          <w:rFonts w:ascii="Times New Roman" w:hAnsi="Times New Roman"/>
        </w:rPr>
        <w:tab/>
      </w:r>
      <w:r w:rsidR="00CB7F24" w:rsidRPr="004263DB">
        <w:rPr>
          <w:rFonts w:ascii="Times New Roman" w:hAnsi="Times New Roman"/>
        </w:rPr>
        <w:t xml:space="preserve">zapsána ve veřejném rejstříku, </w:t>
      </w:r>
      <w:proofErr w:type="gramStart"/>
      <w:r w:rsidR="00CB7F24" w:rsidRPr="004263DB">
        <w:rPr>
          <w:rFonts w:ascii="Times New Roman" w:hAnsi="Times New Roman"/>
        </w:rPr>
        <w:t xml:space="preserve">vedeném </w:t>
      </w:r>
      <w:r w:rsidR="00994DD5" w:rsidRPr="004263DB">
        <w:rPr>
          <w:rFonts w:ascii="Times New Roman" w:hAnsi="Times New Roman"/>
        </w:rPr>
        <w:t xml:space="preserve"> KS</w:t>
      </w:r>
      <w:proofErr w:type="gramEnd"/>
      <w:r w:rsidR="00CB7F24" w:rsidRPr="004263DB">
        <w:rPr>
          <w:rFonts w:ascii="Times New Roman" w:hAnsi="Times New Roman"/>
        </w:rPr>
        <w:t xml:space="preserve"> v</w:t>
      </w:r>
      <w:r w:rsidR="00994DD5" w:rsidRPr="004263DB">
        <w:rPr>
          <w:rFonts w:ascii="Times New Roman" w:hAnsi="Times New Roman"/>
        </w:rPr>
        <w:t> Českých Budějovicích</w:t>
      </w:r>
      <w:r w:rsidR="00CB7F24" w:rsidRPr="004263DB">
        <w:rPr>
          <w:rFonts w:ascii="Times New Roman" w:hAnsi="Times New Roman"/>
        </w:rPr>
        <w:t xml:space="preserve">, oddíl </w:t>
      </w:r>
      <w:r w:rsidR="00994DD5" w:rsidRPr="004263DB">
        <w:rPr>
          <w:rFonts w:ascii="Times New Roman" w:hAnsi="Times New Roman"/>
        </w:rPr>
        <w:t>C</w:t>
      </w:r>
      <w:r w:rsidR="00CB7F24" w:rsidRPr="004263DB">
        <w:rPr>
          <w:rFonts w:ascii="Times New Roman" w:hAnsi="Times New Roman"/>
        </w:rPr>
        <w:t>, vložka</w:t>
      </w:r>
      <w:r w:rsidR="00994DD5" w:rsidRPr="004263DB">
        <w:rPr>
          <w:rFonts w:ascii="Times New Roman" w:hAnsi="Times New Roman"/>
        </w:rPr>
        <w:t xml:space="preserve"> 5097</w:t>
      </w:r>
    </w:p>
    <w:p w14:paraId="77A29436" w14:textId="383D9DBA" w:rsidR="00CB7F24" w:rsidRPr="004263DB" w:rsidRDefault="00CB7F24" w:rsidP="004263DB">
      <w:pPr>
        <w:pStyle w:val="Zkladntext"/>
        <w:tabs>
          <w:tab w:val="left" w:pos="2127"/>
        </w:tabs>
        <w:spacing w:after="60"/>
        <w:ind w:left="360" w:hanging="360"/>
        <w:rPr>
          <w:rFonts w:ascii="Times New Roman" w:hAnsi="Times New Roman"/>
        </w:rPr>
      </w:pPr>
      <w:r w:rsidRPr="004263DB">
        <w:rPr>
          <w:rFonts w:ascii="Times New Roman" w:hAnsi="Times New Roman"/>
        </w:rPr>
        <w:tab/>
        <w:t>IČO:</w:t>
      </w:r>
      <w:r w:rsidRPr="004263DB">
        <w:rPr>
          <w:rFonts w:ascii="Times New Roman" w:hAnsi="Times New Roman"/>
        </w:rPr>
        <w:tab/>
      </w:r>
      <w:r w:rsidR="00994DD5" w:rsidRPr="004263DB">
        <w:rPr>
          <w:rFonts w:ascii="Times New Roman" w:hAnsi="Times New Roman"/>
        </w:rPr>
        <w:t>62526294</w:t>
      </w:r>
    </w:p>
    <w:p w14:paraId="331CD6CD" w14:textId="77777777" w:rsidR="00CB7F24" w:rsidRPr="004263DB" w:rsidRDefault="00CB7F24" w:rsidP="004263DB">
      <w:pPr>
        <w:pStyle w:val="Zkladntext"/>
        <w:tabs>
          <w:tab w:val="left" w:pos="2127"/>
        </w:tabs>
        <w:spacing w:after="60"/>
        <w:ind w:left="360" w:hanging="360"/>
        <w:rPr>
          <w:rFonts w:ascii="Times New Roman" w:hAnsi="Times New Roman"/>
        </w:rPr>
      </w:pPr>
      <w:r w:rsidRPr="004263DB">
        <w:rPr>
          <w:rFonts w:ascii="Times New Roman" w:hAnsi="Times New Roman"/>
        </w:rPr>
        <w:tab/>
        <w:t>DIČ:</w:t>
      </w:r>
      <w:r w:rsidRPr="004263DB">
        <w:rPr>
          <w:rFonts w:ascii="Times New Roman" w:hAnsi="Times New Roman"/>
        </w:rPr>
        <w:tab/>
      </w:r>
      <w:r w:rsidR="00994DD5" w:rsidRPr="004263DB">
        <w:rPr>
          <w:rFonts w:ascii="Times New Roman" w:hAnsi="Times New Roman"/>
        </w:rPr>
        <w:t>CZ62526294</w:t>
      </w:r>
    </w:p>
    <w:p w14:paraId="7469419F" w14:textId="213ED272" w:rsidR="00CB7F24" w:rsidRPr="004263DB" w:rsidRDefault="00CB7F24" w:rsidP="004263DB">
      <w:pPr>
        <w:pStyle w:val="Zkladntext"/>
        <w:tabs>
          <w:tab w:val="left" w:pos="2127"/>
        </w:tabs>
        <w:spacing w:after="60"/>
        <w:ind w:left="360" w:hanging="360"/>
        <w:rPr>
          <w:rFonts w:ascii="Times New Roman" w:hAnsi="Times New Roman"/>
        </w:rPr>
      </w:pPr>
      <w:r w:rsidRPr="004263DB">
        <w:rPr>
          <w:rFonts w:ascii="Times New Roman" w:hAnsi="Times New Roman"/>
        </w:rPr>
        <w:tab/>
        <w:t>Bankovní spojení:</w:t>
      </w:r>
      <w:r w:rsidRPr="004263DB">
        <w:rPr>
          <w:rFonts w:ascii="Times New Roman" w:hAnsi="Times New Roman"/>
        </w:rPr>
        <w:tab/>
      </w:r>
      <w:r w:rsidR="004263DB">
        <w:rPr>
          <w:rFonts w:ascii="Times New Roman" w:hAnsi="Times New Roman"/>
        </w:rPr>
        <w:t>Česká spořitelna, a.s.</w:t>
      </w:r>
    </w:p>
    <w:p w14:paraId="05077816" w14:textId="77777777" w:rsidR="00CB7F24" w:rsidRPr="004263DB" w:rsidRDefault="00CB7F24" w:rsidP="004263DB">
      <w:pPr>
        <w:pStyle w:val="Zkladntext"/>
        <w:tabs>
          <w:tab w:val="left" w:pos="2127"/>
        </w:tabs>
        <w:spacing w:after="60"/>
        <w:ind w:left="360" w:hanging="360"/>
        <w:rPr>
          <w:rFonts w:ascii="Times New Roman" w:hAnsi="Times New Roman"/>
        </w:rPr>
      </w:pPr>
      <w:r w:rsidRPr="004263DB">
        <w:rPr>
          <w:rFonts w:ascii="Times New Roman" w:hAnsi="Times New Roman"/>
        </w:rPr>
        <w:tab/>
        <w:t>Číslo účtu:</w:t>
      </w:r>
      <w:r w:rsidRPr="004263DB">
        <w:rPr>
          <w:rFonts w:ascii="Times New Roman" w:hAnsi="Times New Roman"/>
        </w:rPr>
        <w:tab/>
      </w:r>
      <w:r w:rsidR="00994DD5" w:rsidRPr="004263DB">
        <w:rPr>
          <w:rFonts w:ascii="Times New Roman" w:hAnsi="Times New Roman"/>
        </w:rPr>
        <w:t>622401319/0800</w:t>
      </w:r>
    </w:p>
    <w:p w14:paraId="0A969945" w14:textId="35034887" w:rsidR="00CB7F24" w:rsidRPr="004263DB" w:rsidRDefault="00CB7F24" w:rsidP="004263DB">
      <w:pPr>
        <w:pStyle w:val="Zkladntext"/>
        <w:tabs>
          <w:tab w:val="left" w:pos="2127"/>
        </w:tabs>
        <w:spacing w:after="60"/>
        <w:ind w:left="360" w:hanging="360"/>
        <w:rPr>
          <w:rFonts w:ascii="Times New Roman" w:hAnsi="Times New Roman"/>
        </w:rPr>
      </w:pPr>
      <w:r w:rsidRPr="004263DB">
        <w:rPr>
          <w:rFonts w:ascii="Times New Roman" w:hAnsi="Times New Roman"/>
        </w:rPr>
        <w:tab/>
        <w:t>Zastoupená:</w:t>
      </w:r>
      <w:r w:rsidRPr="004263DB">
        <w:rPr>
          <w:rFonts w:ascii="Times New Roman" w:hAnsi="Times New Roman"/>
        </w:rPr>
        <w:tab/>
      </w:r>
      <w:r w:rsidR="004263DB">
        <w:rPr>
          <w:rFonts w:ascii="Times New Roman" w:hAnsi="Times New Roman"/>
        </w:rPr>
        <w:t xml:space="preserve">Ing. </w:t>
      </w:r>
      <w:r w:rsidR="00994DD5" w:rsidRPr="004263DB">
        <w:rPr>
          <w:rFonts w:ascii="Times New Roman" w:hAnsi="Times New Roman"/>
        </w:rPr>
        <w:t>Pavlem Faltem</w:t>
      </w:r>
      <w:r w:rsidRPr="004263DB">
        <w:rPr>
          <w:rFonts w:ascii="Times New Roman" w:hAnsi="Times New Roman"/>
        </w:rPr>
        <w:t xml:space="preserve"> </w:t>
      </w:r>
      <w:r w:rsidR="004263DB">
        <w:rPr>
          <w:rFonts w:ascii="Times New Roman" w:hAnsi="Times New Roman"/>
        </w:rPr>
        <w:t>– jednatelem společnosti</w:t>
      </w:r>
    </w:p>
    <w:p w14:paraId="4E82A529" w14:textId="021C1F2F" w:rsidR="00CB7F24" w:rsidRPr="004263DB" w:rsidRDefault="00CB7F24" w:rsidP="004263DB">
      <w:pPr>
        <w:tabs>
          <w:tab w:val="left" w:pos="2127"/>
        </w:tabs>
        <w:spacing w:after="60"/>
        <w:ind w:left="360" w:hanging="360"/>
        <w:rPr>
          <w:rFonts w:ascii="Times New Roman" w:hAnsi="Times New Roman"/>
        </w:rPr>
      </w:pPr>
      <w:r w:rsidRPr="004263DB">
        <w:rPr>
          <w:rFonts w:ascii="Times New Roman" w:hAnsi="Times New Roman"/>
        </w:rPr>
        <w:tab/>
        <w:t>Tel.:</w:t>
      </w:r>
      <w:r w:rsidRPr="004263DB">
        <w:rPr>
          <w:rFonts w:ascii="Times New Roman" w:hAnsi="Times New Roman"/>
        </w:rPr>
        <w:tab/>
      </w:r>
      <w:r w:rsidR="00994DD5" w:rsidRPr="004263DB">
        <w:rPr>
          <w:rFonts w:ascii="Times New Roman" w:hAnsi="Times New Roman"/>
        </w:rPr>
        <w:t>565532406</w:t>
      </w:r>
    </w:p>
    <w:p w14:paraId="0506FF79" w14:textId="77777777" w:rsidR="00CB7F24" w:rsidRPr="004263DB" w:rsidRDefault="00CB7F24" w:rsidP="004263DB">
      <w:pPr>
        <w:tabs>
          <w:tab w:val="left" w:pos="2127"/>
        </w:tabs>
        <w:spacing w:after="60"/>
        <w:ind w:left="360" w:hanging="360"/>
        <w:rPr>
          <w:rFonts w:ascii="Times New Roman" w:hAnsi="Times New Roman"/>
        </w:rPr>
      </w:pPr>
      <w:r w:rsidRPr="004263DB">
        <w:rPr>
          <w:rFonts w:ascii="Times New Roman" w:hAnsi="Times New Roman"/>
        </w:rPr>
        <w:tab/>
        <w:t>e-mail:</w:t>
      </w:r>
      <w:r w:rsidRPr="004263DB">
        <w:rPr>
          <w:rFonts w:ascii="Times New Roman" w:hAnsi="Times New Roman"/>
        </w:rPr>
        <w:tab/>
      </w:r>
      <w:r w:rsidR="00994DD5" w:rsidRPr="004263DB">
        <w:rPr>
          <w:rFonts w:ascii="Times New Roman" w:hAnsi="Times New Roman"/>
        </w:rPr>
        <w:t>pipek@pipek.cz</w:t>
      </w:r>
      <w:r w:rsidRPr="004263DB">
        <w:rPr>
          <w:rFonts w:ascii="Times New Roman" w:hAnsi="Times New Roman"/>
        </w:rPr>
        <w:t>.</w:t>
      </w:r>
    </w:p>
    <w:p w14:paraId="788375CF" w14:textId="77777777" w:rsidR="00CB7F24" w:rsidRPr="00CB7F24" w:rsidRDefault="00CB7F24" w:rsidP="00CB7F24">
      <w:pPr>
        <w:pStyle w:val="Zkladntext"/>
        <w:tabs>
          <w:tab w:val="left" w:pos="2127"/>
        </w:tabs>
        <w:ind w:left="360" w:hanging="360"/>
        <w:rPr>
          <w:rFonts w:ascii="Times New Roman" w:hAnsi="Times New Roman"/>
        </w:rPr>
      </w:pPr>
      <w:r w:rsidRPr="00CB7F24">
        <w:rPr>
          <w:rFonts w:ascii="Times New Roman" w:hAnsi="Times New Roman"/>
        </w:rPr>
        <w:tab/>
        <w:t>(dále jen „</w:t>
      </w:r>
      <w:r w:rsidRPr="00CB7F24">
        <w:rPr>
          <w:rFonts w:ascii="Times New Roman" w:hAnsi="Times New Roman"/>
          <w:b/>
        </w:rPr>
        <w:t>prodávající</w:t>
      </w:r>
      <w:r w:rsidRPr="00CB7F24">
        <w:rPr>
          <w:rFonts w:ascii="Times New Roman" w:hAnsi="Times New Roman"/>
        </w:rPr>
        <w:t>“)</w:t>
      </w:r>
    </w:p>
    <w:p w14:paraId="664B7085" w14:textId="77777777" w:rsidR="00CB7F24" w:rsidRPr="00CB7F24" w:rsidRDefault="00CB7F24" w:rsidP="00CB7F24">
      <w:pPr>
        <w:pStyle w:val="Zkladntext"/>
        <w:tabs>
          <w:tab w:val="left" w:pos="2127"/>
        </w:tabs>
        <w:ind w:left="360" w:hanging="360"/>
        <w:rPr>
          <w:rFonts w:ascii="Times New Roman" w:hAnsi="Times New Roman"/>
        </w:rPr>
      </w:pPr>
    </w:p>
    <w:p w14:paraId="772894ED"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Článek II.</w:t>
      </w:r>
    </w:p>
    <w:p w14:paraId="6AE6368A" w14:textId="77777777" w:rsidR="00CB7F24" w:rsidRPr="00CB7F24" w:rsidRDefault="00D746D5" w:rsidP="00CB7F24">
      <w:pPr>
        <w:pStyle w:val="Nadpis1"/>
        <w:rPr>
          <w:rFonts w:ascii="Times New Roman" w:hAnsi="Times New Roman"/>
          <w:szCs w:val="22"/>
        </w:rPr>
      </w:pPr>
      <w:r w:rsidRPr="00D746D5">
        <w:rPr>
          <w:rFonts w:ascii="Times New Roman" w:hAnsi="Times New Roman"/>
          <w:szCs w:val="22"/>
        </w:rPr>
        <w:t>Předmět smlouvy</w:t>
      </w:r>
    </w:p>
    <w:p w14:paraId="1CC74272" w14:textId="6FF42D2A" w:rsidR="0029282F" w:rsidRPr="00D746D5" w:rsidRDefault="0029282F" w:rsidP="00B956CE">
      <w:pPr>
        <w:numPr>
          <w:ilvl w:val="6"/>
          <w:numId w:val="24"/>
        </w:numPr>
        <w:ind w:left="426" w:hanging="502"/>
        <w:jc w:val="both"/>
        <w:textAlignment w:val="baseline"/>
        <w:rPr>
          <w:rFonts w:ascii="Times New Roman" w:eastAsia="Arial" w:hAnsi="Times New Roman"/>
          <w:color w:val="000000"/>
        </w:rPr>
      </w:pPr>
      <w:r w:rsidRPr="00CB7F24">
        <w:rPr>
          <w:rFonts w:ascii="Times New Roman" w:hAnsi="Times New Roman"/>
        </w:rPr>
        <w:t xml:space="preserve">Předmětem této smlouvy je dodávka </w:t>
      </w:r>
      <w:r w:rsidRPr="00CB7F24">
        <w:rPr>
          <w:rFonts w:ascii="Times New Roman" w:eastAsia="Arial" w:hAnsi="Times New Roman"/>
          <w:b/>
          <w:color w:val="000000"/>
        </w:rPr>
        <w:t>„</w:t>
      </w:r>
      <w:r w:rsidR="000957EB">
        <w:rPr>
          <w:rFonts w:ascii="Times New Roman" w:eastAsia="Arial" w:hAnsi="Times New Roman"/>
          <w:b/>
          <w:color w:val="000000"/>
        </w:rPr>
        <w:t>T</w:t>
      </w:r>
      <w:r w:rsidR="001F2399">
        <w:rPr>
          <w:rFonts w:ascii="Times New Roman" w:eastAsia="Arial" w:hAnsi="Times New Roman"/>
          <w:b/>
          <w:color w:val="000000"/>
        </w:rPr>
        <w:t xml:space="preserve">ravního traktoru Seco </w:t>
      </w:r>
      <w:r w:rsidR="005B126E">
        <w:rPr>
          <w:rFonts w:ascii="Times New Roman" w:eastAsia="Arial" w:hAnsi="Times New Roman"/>
          <w:b/>
          <w:color w:val="000000"/>
        </w:rPr>
        <w:t>Starjet P6 PRO</w:t>
      </w:r>
      <w:r w:rsidR="005D4804" w:rsidRPr="009D0895">
        <w:rPr>
          <w:rFonts w:ascii="Times New Roman" w:hAnsi="Times New Roman"/>
          <w:b/>
        </w:rPr>
        <w:t>“</w:t>
      </w:r>
      <w:r w:rsidR="0003058A">
        <w:rPr>
          <w:rFonts w:ascii="Times New Roman" w:hAnsi="Times New Roman"/>
          <w:b/>
        </w:rPr>
        <w:t xml:space="preserve"> </w:t>
      </w:r>
      <w:proofErr w:type="gramStart"/>
      <w:r w:rsidR="0003058A">
        <w:rPr>
          <w:rFonts w:ascii="Times New Roman" w:hAnsi="Times New Roman"/>
          <w:b/>
        </w:rPr>
        <w:t xml:space="preserve">  </w:t>
      </w:r>
      <w:r w:rsidR="00451EC7">
        <w:rPr>
          <w:rFonts w:ascii="Times New Roman" w:hAnsi="Times New Roman"/>
        </w:rPr>
        <w:t xml:space="preserve"> </w:t>
      </w:r>
      <w:r w:rsidR="00451EC7" w:rsidRPr="00CB7F24">
        <w:rPr>
          <w:rFonts w:ascii="Times New Roman" w:hAnsi="Times New Roman"/>
        </w:rPr>
        <w:t>(</w:t>
      </w:r>
      <w:proofErr w:type="gramEnd"/>
      <w:r w:rsidR="00451EC7" w:rsidRPr="00CB7F24">
        <w:rPr>
          <w:rFonts w:ascii="Times New Roman" w:hAnsi="Times New Roman"/>
        </w:rPr>
        <w:t>dále jen „zboží“)</w:t>
      </w:r>
      <w:r w:rsidR="00451EC7">
        <w:rPr>
          <w:rFonts w:ascii="Times New Roman" w:hAnsi="Times New Roman"/>
        </w:rPr>
        <w:t>. Toto zboží je b</w:t>
      </w:r>
      <w:r w:rsidRPr="00CB7F24">
        <w:rPr>
          <w:rFonts w:ascii="Times New Roman" w:hAnsi="Times New Roman"/>
        </w:rPr>
        <w:t>líže specifikovan</w:t>
      </w:r>
      <w:r w:rsidR="00451EC7">
        <w:rPr>
          <w:rFonts w:ascii="Times New Roman" w:hAnsi="Times New Roman"/>
        </w:rPr>
        <w:t>é nabídkou prodávajícího ze dne 2</w:t>
      </w:r>
      <w:r w:rsidR="00274E40">
        <w:rPr>
          <w:rFonts w:ascii="Times New Roman" w:hAnsi="Times New Roman"/>
        </w:rPr>
        <w:t>2</w:t>
      </w:r>
      <w:r w:rsidR="00451EC7">
        <w:rPr>
          <w:rFonts w:ascii="Times New Roman" w:hAnsi="Times New Roman"/>
        </w:rPr>
        <w:t>.</w:t>
      </w:r>
      <w:r w:rsidR="00586EED">
        <w:rPr>
          <w:rFonts w:ascii="Times New Roman" w:hAnsi="Times New Roman"/>
        </w:rPr>
        <w:t xml:space="preserve"> </w:t>
      </w:r>
      <w:r w:rsidR="00274E40">
        <w:rPr>
          <w:rFonts w:ascii="Times New Roman" w:hAnsi="Times New Roman"/>
        </w:rPr>
        <w:t>1</w:t>
      </w:r>
      <w:r w:rsidR="00451EC7">
        <w:rPr>
          <w:rFonts w:ascii="Times New Roman" w:hAnsi="Times New Roman"/>
        </w:rPr>
        <w:t>.</w:t>
      </w:r>
      <w:r w:rsidR="00586EED">
        <w:rPr>
          <w:rFonts w:ascii="Times New Roman" w:hAnsi="Times New Roman"/>
        </w:rPr>
        <w:t xml:space="preserve"> </w:t>
      </w:r>
      <w:r w:rsidR="00451EC7">
        <w:rPr>
          <w:rFonts w:ascii="Times New Roman" w:hAnsi="Times New Roman"/>
        </w:rPr>
        <w:t>202</w:t>
      </w:r>
      <w:r w:rsidR="00274E40">
        <w:rPr>
          <w:rFonts w:ascii="Times New Roman" w:hAnsi="Times New Roman"/>
        </w:rPr>
        <w:t>5</w:t>
      </w:r>
      <w:r w:rsidR="00451EC7">
        <w:rPr>
          <w:rFonts w:ascii="Times New Roman" w:hAnsi="Times New Roman"/>
        </w:rPr>
        <w:t xml:space="preserve">, včetně jejích příloh, která </w:t>
      </w:r>
      <w:r w:rsidR="00E84587">
        <w:rPr>
          <w:rFonts w:ascii="Times New Roman" w:hAnsi="Times New Roman"/>
        </w:rPr>
        <w:t xml:space="preserve">je jako příloha </w:t>
      </w:r>
      <w:r w:rsidRPr="00CB7F24">
        <w:rPr>
          <w:rFonts w:ascii="Times New Roman" w:hAnsi="Times New Roman"/>
        </w:rPr>
        <w:t xml:space="preserve">č. 1 </w:t>
      </w:r>
      <w:r w:rsidR="00E84587">
        <w:rPr>
          <w:rFonts w:ascii="Times New Roman" w:hAnsi="Times New Roman"/>
        </w:rPr>
        <w:t xml:space="preserve">nedílnou součástí </w:t>
      </w:r>
      <w:r w:rsidRPr="00CB7F24">
        <w:rPr>
          <w:rFonts w:ascii="Times New Roman" w:hAnsi="Times New Roman"/>
        </w:rPr>
        <w:t xml:space="preserve">této smlouvy. </w:t>
      </w:r>
    </w:p>
    <w:p w14:paraId="234CE210" w14:textId="73D5EC90" w:rsidR="0029282F" w:rsidRPr="00251FBC" w:rsidRDefault="0029282F" w:rsidP="00251FBC">
      <w:pPr>
        <w:numPr>
          <w:ilvl w:val="6"/>
          <w:numId w:val="24"/>
        </w:numPr>
        <w:ind w:left="426" w:hanging="502"/>
        <w:jc w:val="both"/>
        <w:textAlignment w:val="baseline"/>
        <w:rPr>
          <w:rFonts w:ascii="Times New Roman" w:eastAsia="Arial" w:hAnsi="Times New Roman"/>
          <w:color w:val="000000"/>
        </w:rPr>
      </w:pPr>
      <w:r w:rsidRPr="00CB7F24">
        <w:rPr>
          <w:rFonts w:ascii="Times New Roman" w:hAnsi="Times New Roman"/>
        </w:rPr>
        <w:t xml:space="preserve">Touto smlouvou se prodávající zavazuje dodat za podmínek v ní sjednaných kupujícímu </w:t>
      </w:r>
      <w:r w:rsidR="00376967">
        <w:rPr>
          <w:rFonts w:ascii="Times New Roman" w:hAnsi="Times New Roman"/>
        </w:rPr>
        <w:t>zboží</w:t>
      </w:r>
      <w:r w:rsidRPr="00CB7F24">
        <w:rPr>
          <w:rFonts w:ascii="Times New Roman" w:hAnsi="Times New Roman"/>
        </w:rPr>
        <w:t>, specifikovan</w:t>
      </w:r>
      <w:r w:rsidR="00376967">
        <w:rPr>
          <w:rFonts w:ascii="Times New Roman" w:hAnsi="Times New Roman"/>
        </w:rPr>
        <w:t>é</w:t>
      </w:r>
      <w:r w:rsidRPr="00CB7F24">
        <w:rPr>
          <w:rFonts w:ascii="Times New Roman" w:hAnsi="Times New Roman"/>
        </w:rPr>
        <w:t xml:space="preserve"> co do množství a kvality v tomto článku odst. </w:t>
      </w:r>
      <w:r w:rsidR="00B956CE">
        <w:rPr>
          <w:rFonts w:ascii="Times New Roman" w:hAnsi="Times New Roman"/>
        </w:rPr>
        <w:t>1</w:t>
      </w:r>
      <w:r w:rsidR="00650C31">
        <w:rPr>
          <w:rFonts w:ascii="Times New Roman" w:hAnsi="Times New Roman"/>
        </w:rPr>
        <w:t>.</w:t>
      </w:r>
      <w:r w:rsidRPr="00CB7F24">
        <w:rPr>
          <w:rFonts w:ascii="Times New Roman" w:hAnsi="Times New Roman"/>
        </w:rPr>
        <w:t xml:space="preserve"> a převést na kupujícího vlastnické právo k němu. Kupující se zavazuje </w:t>
      </w:r>
      <w:r w:rsidR="00376967">
        <w:rPr>
          <w:rFonts w:ascii="Times New Roman" w:hAnsi="Times New Roman"/>
        </w:rPr>
        <w:t>zboží</w:t>
      </w:r>
      <w:r w:rsidRPr="00CB7F24">
        <w:rPr>
          <w:rFonts w:ascii="Times New Roman" w:hAnsi="Times New Roman"/>
        </w:rPr>
        <w:t xml:space="preserve"> převzít a zaplatit za ně sjednanou kupní cenu.</w:t>
      </w:r>
    </w:p>
    <w:p w14:paraId="578940B3" w14:textId="77777777" w:rsidR="0029282F" w:rsidRPr="00D746D5" w:rsidRDefault="0029282F" w:rsidP="00D746D5">
      <w:pPr>
        <w:numPr>
          <w:ilvl w:val="6"/>
          <w:numId w:val="24"/>
        </w:numPr>
        <w:ind w:left="426" w:hanging="502"/>
        <w:jc w:val="both"/>
        <w:textAlignment w:val="baseline"/>
        <w:rPr>
          <w:rFonts w:ascii="Times New Roman" w:hAnsi="Times New Roman"/>
        </w:rPr>
      </w:pPr>
      <w:r w:rsidRPr="00D746D5">
        <w:rPr>
          <w:rFonts w:ascii="Times New Roman" w:hAnsi="Times New Roman"/>
        </w:rPr>
        <w:t>Zboží (a veškeré jeho části) bud</w:t>
      </w:r>
      <w:r w:rsidR="00D746D5" w:rsidRPr="00D746D5">
        <w:rPr>
          <w:rFonts w:ascii="Times New Roman" w:hAnsi="Times New Roman"/>
        </w:rPr>
        <w:t>e</w:t>
      </w:r>
      <w:r w:rsidRPr="00D746D5">
        <w:rPr>
          <w:rFonts w:ascii="Times New Roman" w:hAnsi="Times New Roman"/>
        </w:rPr>
        <w:t xml:space="preserve"> nové, nepoužité, nerepasované.</w:t>
      </w:r>
    </w:p>
    <w:p w14:paraId="4783F868" w14:textId="70E14533" w:rsidR="00CB7F24" w:rsidRDefault="00CB7F24" w:rsidP="00DB786B">
      <w:pPr>
        <w:numPr>
          <w:ilvl w:val="6"/>
          <w:numId w:val="24"/>
        </w:numPr>
        <w:ind w:left="426" w:hanging="502"/>
        <w:jc w:val="both"/>
        <w:textAlignment w:val="baseline"/>
        <w:rPr>
          <w:rFonts w:ascii="Times New Roman" w:eastAsia="Arial" w:hAnsi="Times New Roman"/>
          <w:color w:val="000000"/>
        </w:rPr>
      </w:pPr>
      <w:r w:rsidRPr="00CB7F24">
        <w:rPr>
          <w:rFonts w:ascii="Times New Roman" w:eastAsia="Arial" w:hAnsi="Times New Roman"/>
          <w:color w:val="000000"/>
        </w:rPr>
        <w:t xml:space="preserve">Součástí předmětu plnění je rovněž </w:t>
      </w:r>
      <w:r w:rsidR="00376967" w:rsidRPr="00376967">
        <w:rPr>
          <w:rFonts w:ascii="Times New Roman" w:eastAsia="Arial" w:hAnsi="Times New Roman"/>
          <w:color w:val="000000"/>
        </w:rPr>
        <w:t>předání dokladů (čl. I</w:t>
      </w:r>
      <w:r w:rsidR="00D746D5">
        <w:rPr>
          <w:rFonts w:ascii="Times New Roman" w:eastAsia="Arial" w:hAnsi="Times New Roman"/>
          <w:color w:val="000000"/>
        </w:rPr>
        <w:t>II</w:t>
      </w:r>
      <w:r w:rsidR="00376967" w:rsidRPr="00376967">
        <w:rPr>
          <w:rFonts w:ascii="Times New Roman" w:eastAsia="Arial" w:hAnsi="Times New Roman"/>
          <w:color w:val="000000"/>
        </w:rPr>
        <w:t>. odst. 6</w:t>
      </w:r>
      <w:r w:rsidR="00650C31">
        <w:rPr>
          <w:rFonts w:ascii="Times New Roman" w:eastAsia="Arial" w:hAnsi="Times New Roman"/>
          <w:color w:val="000000"/>
        </w:rPr>
        <w:t>.</w:t>
      </w:r>
      <w:r w:rsidR="00376967" w:rsidRPr="00376967">
        <w:rPr>
          <w:rFonts w:ascii="Times New Roman" w:eastAsia="Arial" w:hAnsi="Times New Roman"/>
          <w:color w:val="000000"/>
        </w:rPr>
        <w:t xml:space="preserve"> této smlouvy), které se ke zboží vztahují.</w:t>
      </w:r>
      <w:r w:rsidR="00376967">
        <w:rPr>
          <w:rFonts w:ascii="Times New Roman" w:eastAsia="Arial" w:hAnsi="Times New Roman"/>
          <w:color w:val="000000"/>
        </w:rPr>
        <w:t xml:space="preserve"> A dále </w:t>
      </w:r>
      <w:r w:rsidR="00277BB3">
        <w:rPr>
          <w:rFonts w:ascii="Times New Roman" w:eastAsia="Arial" w:hAnsi="Times New Roman"/>
          <w:color w:val="000000"/>
        </w:rPr>
        <w:t xml:space="preserve">uvedení do provozu, seřízení a </w:t>
      </w:r>
      <w:r w:rsidRPr="00CB7F24">
        <w:rPr>
          <w:rFonts w:ascii="Times New Roman" w:eastAsia="Arial" w:hAnsi="Times New Roman"/>
          <w:color w:val="000000"/>
        </w:rPr>
        <w:t>provedení provozní</w:t>
      </w:r>
      <w:r w:rsidR="00277BB3">
        <w:rPr>
          <w:rFonts w:ascii="Times New Roman" w:eastAsia="Arial" w:hAnsi="Times New Roman"/>
          <w:color w:val="000000"/>
        </w:rPr>
        <w:t>ch</w:t>
      </w:r>
      <w:r w:rsidRPr="00CB7F24">
        <w:rPr>
          <w:rFonts w:ascii="Times New Roman" w:eastAsia="Arial" w:hAnsi="Times New Roman"/>
          <w:color w:val="000000"/>
        </w:rPr>
        <w:t xml:space="preserve"> zkouš</w:t>
      </w:r>
      <w:r w:rsidR="00277BB3">
        <w:rPr>
          <w:rFonts w:ascii="Times New Roman" w:eastAsia="Arial" w:hAnsi="Times New Roman"/>
          <w:color w:val="000000"/>
        </w:rPr>
        <w:t>e</w:t>
      </w:r>
      <w:r w:rsidRPr="00CB7F24">
        <w:rPr>
          <w:rFonts w:ascii="Times New Roman" w:eastAsia="Arial" w:hAnsi="Times New Roman"/>
          <w:color w:val="000000"/>
        </w:rPr>
        <w:t xml:space="preserve">k </w:t>
      </w:r>
      <w:r w:rsidR="00277BB3">
        <w:rPr>
          <w:rFonts w:ascii="Times New Roman" w:eastAsia="Arial" w:hAnsi="Times New Roman"/>
          <w:color w:val="000000"/>
        </w:rPr>
        <w:t>zboží</w:t>
      </w:r>
      <w:r w:rsidRPr="00CB7F24">
        <w:rPr>
          <w:rFonts w:ascii="Times New Roman" w:eastAsia="Arial" w:hAnsi="Times New Roman"/>
          <w:color w:val="000000"/>
        </w:rPr>
        <w:t xml:space="preserve"> v reálném provozu za přítomnosti zástupců kupujícího a zaškolení obsluhy.</w:t>
      </w:r>
    </w:p>
    <w:p w14:paraId="2CDD7E68" w14:textId="77777777" w:rsidR="00376967" w:rsidRPr="00376967" w:rsidRDefault="00376967" w:rsidP="00DB786B">
      <w:pPr>
        <w:numPr>
          <w:ilvl w:val="6"/>
          <w:numId w:val="24"/>
        </w:numPr>
        <w:ind w:left="426" w:hanging="502"/>
        <w:jc w:val="both"/>
        <w:textAlignment w:val="baseline"/>
        <w:rPr>
          <w:rFonts w:ascii="Times New Roman" w:eastAsia="Arial" w:hAnsi="Times New Roman"/>
          <w:color w:val="000000"/>
        </w:rPr>
      </w:pPr>
      <w:r w:rsidRPr="00376967">
        <w:rPr>
          <w:rFonts w:ascii="Times New Roman" w:eastAsia="Arial" w:hAnsi="Times New Roman"/>
          <w:color w:val="000000"/>
        </w:rPr>
        <w:t>Prodávající tímto prohlašuje, že zboží nemá právní vady ve smyslu § 1920 a násl., občanského zákoníku.</w:t>
      </w:r>
    </w:p>
    <w:p w14:paraId="48472057" w14:textId="77777777" w:rsidR="00CB7F24" w:rsidRPr="00003344" w:rsidRDefault="00CB7F24" w:rsidP="00003344">
      <w:pPr>
        <w:ind w:left="-76"/>
        <w:jc w:val="both"/>
        <w:textAlignment w:val="baseline"/>
        <w:rPr>
          <w:rFonts w:ascii="Times New Roman" w:eastAsia="Arial" w:hAnsi="Times New Roman"/>
          <w:color w:val="000000"/>
        </w:rPr>
      </w:pPr>
    </w:p>
    <w:p w14:paraId="6BB08B29"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Článek I</w:t>
      </w:r>
      <w:r w:rsidR="00D746D5">
        <w:rPr>
          <w:rFonts w:ascii="Times New Roman" w:hAnsi="Times New Roman"/>
          <w:szCs w:val="22"/>
          <w:lang w:val="cs-CZ"/>
        </w:rPr>
        <w:t>II</w:t>
      </w:r>
      <w:r w:rsidRPr="00CB7F24">
        <w:rPr>
          <w:rFonts w:ascii="Times New Roman" w:hAnsi="Times New Roman"/>
          <w:szCs w:val="22"/>
        </w:rPr>
        <w:t>.</w:t>
      </w:r>
    </w:p>
    <w:p w14:paraId="6ED790C3"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Doba a způsob předání zboží</w:t>
      </w:r>
    </w:p>
    <w:p w14:paraId="5ED98631" w14:textId="0AD6DAB4" w:rsidR="00CB7F24" w:rsidRPr="00CB7F24" w:rsidRDefault="00CB7F24" w:rsidP="00CB7F24">
      <w:pPr>
        <w:numPr>
          <w:ilvl w:val="0"/>
          <w:numId w:val="20"/>
        </w:numPr>
        <w:jc w:val="both"/>
        <w:rPr>
          <w:rFonts w:ascii="Times New Roman" w:hAnsi="Times New Roman"/>
          <w:b/>
        </w:rPr>
      </w:pPr>
      <w:r w:rsidRPr="00CB7F24">
        <w:rPr>
          <w:rFonts w:ascii="Times New Roman" w:hAnsi="Times New Roman"/>
        </w:rPr>
        <w:t xml:space="preserve">Prodávající je povinen dodat bezvadné zboží po předchozí dohodě v místě dodání zboží nejpozději ve lhůtě do </w:t>
      </w:r>
      <w:r w:rsidR="000818C5">
        <w:rPr>
          <w:rFonts w:ascii="Times New Roman" w:hAnsi="Times New Roman"/>
        </w:rPr>
        <w:t>3</w:t>
      </w:r>
      <w:r w:rsidR="008F22EE">
        <w:rPr>
          <w:rFonts w:ascii="Times New Roman" w:hAnsi="Times New Roman"/>
        </w:rPr>
        <w:t>0</w:t>
      </w:r>
      <w:r w:rsidR="0088621C" w:rsidRPr="009F5AC7">
        <w:rPr>
          <w:rFonts w:ascii="Times New Roman" w:hAnsi="Times New Roman"/>
        </w:rPr>
        <w:t>.</w:t>
      </w:r>
      <w:r w:rsidR="00586EED">
        <w:rPr>
          <w:rFonts w:ascii="Times New Roman" w:hAnsi="Times New Roman"/>
        </w:rPr>
        <w:t xml:space="preserve"> </w:t>
      </w:r>
      <w:r w:rsidR="008F22EE">
        <w:rPr>
          <w:rFonts w:ascii="Times New Roman" w:hAnsi="Times New Roman"/>
        </w:rPr>
        <w:t>4</w:t>
      </w:r>
      <w:r w:rsidR="00B956CE">
        <w:rPr>
          <w:rFonts w:ascii="Times New Roman" w:hAnsi="Times New Roman"/>
        </w:rPr>
        <w:t>.</w:t>
      </w:r>
      <w:r w:rsidR="00586EED">
        <w:rPr>
          <w:rFonts w:ascii="Times New Roman" w:hAnsi="Times New Roman"/>
        </w:rPr>
        <w:t xml:space="preserve"> </w:t>
      </w:r>
      <w:r w:rsidR="00B956CE">
        <w:rPr>
          <w:rFonts w:ascii="Times New Roman" w:hAnsi="Times New Roman"/>
        </w:rPr>
        <w:t>202</w:t>
      </w:r>
      <w:r w:rsidR="00274E40">
        <w:rPr>
          <w:rFonts w:ascii="Times New Roman" w:hAnsi="Times New Roman"/>
        </w:rPr>
        <w:t>5</w:t>
      </w:r>
      <w:r w:rsidRPr="009F5AC7">
        <w:rPr>
          <w:rFonts w:ascii="Times New Roman" w:hAnsi="Times New Roman"/>
        </w:rPr>
        <w:t>.</w:t>
      </w:r>
    </w:p>
    <w:p w14:paraId="59FE01A8" w14:textId="77777777" w:rsidR="00CB7F24" w:rsidRPr="00CB7F24" w:rsidRDefault="00CB7F24" w:rsidP="00CB7F24">
      <w:pPr>
        <w:numPr>
          <w:ilvl w:val="0"/>
          <w:numId w:val="20"/>
        </w:numPr>
        <w:ind w:left="351" w:hanging="357"/>
        <w:jc w:val="both"/>
        <w:rPr>
          <w:rFonts w:ascii="Times New Roman" w:hAnsi="Times New Roman"/>
        </w:rPr>
      </w:pPr>
      <w:r w:rsidRPr="00CB7F24">
        <w:rPr>
          <w:rFonts w:ascii="Times New Roman" w:hAnsi="Times New Roman"/>
        </w:rPr>
        <w:t xml:space="preserve">Prodávající se zavazuje informovat kupujícího o termínu dodání zboží nejméně tři pracovní dny předem. </w:t>
      </w:r>
    </w:p>
    <w:p w14:paraId="00926D8A" w14:textId="2E063304" w:rsidR="00CB7F24" w:rsidRPr="00CB7F24" w:rsidRDefault="00DE6D5C" w:rsidP="00CB7F24">
      <w:pPr>
        <w:numPr>
          <w:ilvl w:val="0"/>
          <w:numId w:val="20"/>
        </w:numPr>
        <w:ind w:left="351" w:hanging="357"/>
        <w:jc w:val="both"/>
        <w:rPr>
          <w:rFonts w:ascii="Times New Roman" w:hAnsi="Times New Roman"/>
        </w:rPr>
      </w:pPr>
      <w:r>
        <w:rPr>
          <w:rFonts w:ascii="Times New Roman" w:hAnsi="Times New Roman"/>
        </w:rPr>
        <w:lastRenderedPageBreak/>
        <w:t xml:space="preserve">Zboží určeno pro </w:t>
      </w:r>
      <w:r w:rsidR="00274E40">
        <w:rPr>
          <w:rFonts w:ascii="Times New Roman" w:hAnsi="Times New Roman"/>
        </w:rPr>
        <w:t>místní část Plačkov</w:t>
      </w:r>
      <w:r>
        <w:rPr>
          <w:rFonts w:ascii="Times New Roman" w:hAnsi="Times New Roman"/>
        </w:rPr>
        <w:t xml:space="preserve">. </w:t>
      </w:r>
      <w:r w:rsidR="00CB7F24" w:rsidRPr="00CB7F24">
        <w:rPr>
          <w:rFonts w:ascii="Times New Roman" w:hAnsi="Times New Roman"/>
        </w:rPr>
        <w:t>Místem plnění j</w:t>
      </w:r>
      <w:r>
        <w:rPr>
          <w:rFonts w:ascii="Times New Roman" w:hAnsi="Times New Roman"/>
        </w:rPr>
        <w:t xml:space="preserve">e </w:t>
      </w:r>
      <w:r w:rsidR="00274E40">
        <w:rPr>
          <w:rFonts w:ascii="Times New Roman" w:hAnsi="Times New Roman"/>
        </w:rPr>
        <w:t>místní část Plačkov.</w:t>
      </w:r>
    </w:p>
    <w:p w14:paraId="0C810301" w14:textId="77777777" w:rsidR="00CB7F24" w:rsidRPr="00CB7F24" w:rsidRDefault="00CB7F24" w:rsidP="00CB7F24">
      <w:pPr>
        <w:numPr>
          <w:ilvl w:val="0"/>
          <w:numId w:val="20"/>
        </w:numPr>
        <w:jc w:val="both"/>
        <w:rPr>
          <w:rFonts w:ascii="Times New Roman" w:hAnsi="Times New Roman"/>
        </w:rPr>
      </w:pPr>
      <w:r w:rsidRPr="00CB7F24">
        <w:rPr>
          <w:rFonts w:ascii="Times New Roman" w:hAnsi="Times New Roman"/>
        </w:rPr>
        <w:t xml:space="preserve">Splněním dodávky se rozumí odevzdání a uvedení zboží do provozu v místě plnění, převzetí zboží </w:t>
      </w:r>
      <w:r w:rsidR="00BD6BE9">
        <w:rPr>
          <w:rFonts w:ascii="Times New Roman" w:hAnsi="Times New Roman"/>
        </w:rPr>
        <w:t>statutárním zástupcem</w:t>
      </w:r>
      <w:r w:rsidRPr="00CB7F24">
        <w:rPr>
          <w:rFonts w:ascii="Times New Roman" w:hAnsi="Times New Roman"/>
        </w:rPr>
        <w:t xml:space="preserve"> kupujícího</w:t>
      </w:r>
      <w:r w:rsidR="00BD6BE9">
        <w:rPr>
          <w:rFonts w:ascii="Times New Roman" w:hAnsi="Times New Roman"/>
        </w:rPr>
        <w:t xml:space="preserve"> nebo jím pověřeným zaměstnancem</w:t>
      </w:r>
      <w:r w:rsidRPr="00CB7F24">
        <w:rPr>
          <w:rFonts w:ascii="Times New Roman" w:hAnsi="Times New Roman"/>
        </w:rPr>
        <w:t xml:space="preserve"> a dodá</w:t>
      </w:r>
      <w:r w:rsidR="00003344">
        <w:rPr>
          <w:rFonts w:ascii="Times New Roman" w:hAnsi="Times New Roman"/>
        </w:rPr>
        <w:t>ní všech dokladů nutných k jeho</w:t>
      </w:r>
      <w:r w:rsidRPr="00CB7F24">
        <w:rPr>
          <w:rFonts w:ascii="Times New Roman" w:hAnsi="Times New Roman"/>
        </w:rPr>
        <w:t xml:space="preserve"> provozování podle právních předpisů a technických norem ČR. </w:t>
      </w:r>
    </w:p>
    <w:p w14:paraId="4C5CF5DC" w14:textId="69098BF5" w:rsidR="00CB7F24" w:rsidRPr="00CB7F24" w:rsidRDefault="00CB7F24" w:rsidP="00CB7F24">
      <w:pPr>
        <w:numPr>
          <w:ilvl w:val="0"/>
          <w:numId w:val="20"/>
        </w:numPr>
        <w:jc w:val="both"/>
        <w:rPr>
          <w:rFonts w:ascii="Times New Roman" w:hAnsi="Times New Roman"/>
        </w:rPr>
      </w:pPr>
      <w:r w:rsidRPr="00CB7F24">
        <w:rPr>
          <w:rFonts w:ascii="Times New Roman" w:hAnsi="Times New Roman"/>
        </w:rPr>
        <w:t xml:space="preserve">Kupující při převzetí zboží </w:t>
      </w:r>
      <w:r w:rsidR="00586EED" w:rsidRPr="00CB7F24">
        <w:rPr>
          <w:rFonts w:ascii="Times New Roman" w:hAnsi="Times New Roman"/>
        </w:rPr>
        <w:t>proved</w:t>
      </w:r>
      <w:r w:rsidR="00586EED">
        <w:rPr>
          <w:rFonts w:ascii="Times New Roman" w:hAnsi="Times New Roman"/>
        </w:rPr>
        <w:t>e</w:t>
      </w:r>
      <w:r w:rsidR="00586EED" w:rsidRPr="00CB7F24">
        <w:rPr>
          <w:rFonts w:ascii="Times New Roman" w:hAnsi="Times New Roman"/>
        </w:rPr>
        <w:t xml:space="preserve"> </w:t>
      </w:r>
      <w:r w:rsidRPr="00CB7F24">
        <w:rPr>
          <w:rFonts w:ascii="Times New Roman" w:hAnsi="Times New Roman"/>
        </w:rPr>
        <w:t>kontrolu zejména:</w:t>
      </w:r>
    </w:p>
    <w:p w14:paraId="2550DC9E" w14:textId="77777777" w:rsidR="00CB7F24" w:rsidRPr="00CB7F24" w:rsidRDefault="00CB7F24" w:rsidP="00CB7F24">
      <w:pPr>
        <w:numPr>
          <w:ilvl w:val="1"/>
          <w:numId w:val="20"/>
        </w:numPr>
        <w:jc w:val="both"/>
        <w:rPr>
          <w:rFonts w:ascii="Times New Roman" w:hAnsi="Times New Roman"/>
        </w:rPr>
      </w:pPr>
      <w:r w:rsidRPr="00CB7F24">
        <w:rPr>
          <w:rFonts w:ascii="Times New Roman" w:hAnsi="Times New Roman"/>
        </w:rPr>
        <w:t>dodané značky, typu, druhu,</w:t>
      </w:r>
    </w:p>
    <w:p w14:paraId="2A2C538B" w14:textId="77777777" w:rsidR="00CB7F24" w:rsidRPr="00CB7F24" w:rsidRDefault="00CB7F24" w:rsidP="00CB7F24">
      <w:pPr>
        <w:numPr>
          <w:ilvl w:val="1"/>
          <w:numId w:val="20"/>
        </w:numPr>
        <w:jc w:val="both"/>
        <w:rPr>
          <w:rFonts w:ascii="Times New Roman" w:hAnsi="Times New Roman"/>
        </w:rPr>
      </w:pPr>
      <w:r w:rsidRPr="00CB7F24">
        <w:rPr>
          <w:rFonts w:ascii="Times New Roman" w:hAnsi="Times New Roman"/>
        </w:rPr>
        <w:t>zjevných jakostních vlastností a roku výroby,</w:t>
      </w:r>
    </w:p>
    <w:p w14:paraId="018DD38A" w14:textId="77777777" w:rsidR="00CB7F24" w:rsidRPr="00CB7F24" w:rsidRDefault="00CB7F24" w:rsidP="00CB7F24">
      <w:pPr>
        <w:numPr>
          <w:ilvl w:val="1"/>
          <w:numId w:val="20"/>
        </w:numPr>
        <w:jc w:val="both"/>
        <w:rPr>
          <w:rFonts w:ascii="Times New Roman" w:hAnsi="Times New Roman"/>
        </w:rPr>
      </w:pPr>
      <w:r w:rsidRPr="00CB7F24">
        <w:rPr>
          <w:rFonts w:ascii="Times New Roman" w:hAnsi="Times New Roman"/>
        </w:rPr>
        <w:t>zda nedošlo k poškození zboží při přepravě,</w:t>
      </w:r>
    </w:p>
    <w:p w14:paraId="38F91905" w14:textId="77777777" w:rsidR="00CB7F24" w:rsidRPr="00CB7F24" w:rsidRDefault="00CB7F24" w:rsidP="00CB7F24">
      <w:pPr>
        <w:numPr>
          <w:ilvl w:val="1"/>
          <w:numId w:val="20"/>
        </w:numPr>
        <w:jc w:val="both"/>
        <w:rPr>
          <w:rFonts w:ascii="Times New Roman" w:hAnsi="Times New Roman"/>
        </w:rPr>
      </w:pPr>
      <w:r w:rsidRPr="00CB7F24">
        <w:rPr>
          <w:rFonts w:ascii="Times New Roman" w:hAnsi="Times New Roman"/>
        </w:rPr>
        <w:t>dodaných dokladů (dokumentace).</w:t>
      </w:r>
    </w:p>
    <w:p w14:paraId="47419E06" w14:textId="77777777" w:rsidR="00CB7F24" w:rsidRPr="0043782A" w:rsidRDefault="00CB7F24" w:rsidP="00CB7F24">
      <w:pPr>
        <w:numPr>
          <w:ilvl w:val="0"/>
          <w:numId w:val="20"/>
        </w:numPr>
        <w:jc w:val="both"/>
        <w:rPr>
          <w:rFonts w:ascii="Times New Roman" w:hAnsi="Times New Roman"/>
        </w:rPr>
      </w:pPr>
      <w:r w:rsidRPr="0043782A">
        <w:rPr>
          <w:rFonts w:ascii="Times New Roman" w:hAnsi="Times New Roman"/>
        </w:rPr>
        <w:t>Prodávající předá kupujícím tyto doklady vztahující se ke zboží dle článku II. této kupní smlouvy:</w:t>
      </w:r>
    </w:p>
    <w:p w14:paraId="3B581CE1" w14:textId="77777777" w:rsidR="00CB7F24" w:rsidRPr="0043782A" w:rsidRDefault="00CB7F24" w:rsidP="00CB7F24">
      <w:pPr>
        <w:pStyle w:val="Zkladntext"/>
        <w:numPr>
          <w:ilvl w:val="0"/>
          <w:numId w:val="22"/>
        </w:numPr>
        <w:spacing w:after="0"/>
        <w:jc w:val="both"/>
        <w:rPr>
          <w:rFonts w:ascii="Times New Roman" w:hAnsi="Times New Roman"/>
        </w:rPr>
      </w:pPr>
      <w:r w:rsidRPr="0043782A">
        <w:rPr>
          <w:rFonts w:ascii="Times New Roman" w:hAnsi="Times New Roman"/>
        </w:rPr>
        <w:t>základní technický popis, může být součástí návodu,</w:t>
      </w:r>
    </w:p>
    <w:p w14:paraId="3E58AF44" w14:textId="77777777" w:rsidR="00CB7F24" w:rsidRPr="0043782A" w:rsidRDefault="00CB7F24" w:rsidP="00CB7F24">
      <w:pPr>
        <w:pStyle w:val="Zkladntext"/>
        <w:numPr>
          <w:ilvl w:val="0"/>
          <w:numId w:val="22"/>
        </w:numPr>
        <w:spacing w:after="0"/>
        <w:jc w:val="both"/>
        <w:rPr>
          <w:rFonts w:ascii="Times New Roman" w:hAnsi="Times New Roman"/>
        </w:rPr>
      </w:pPr>
      <w:r w:rsidRPr="0043782A">
        <w:rPr>
          <w:rFonts w:ascii="Times New Roman" w:hAnsi="Times New Roman"/>
        </w:rPr>
        <w:t xml:space="preserve">návod k použití, obsluze a údržbě s ohledem na bezpečnost práce a ekologii (bude obsahovat zejména pokyny </w:t>
      </w:r>
      <w:proofErr w:type="gramStart"/>
      <w:r w:rsidRPr="0043782A">
        <w:rPr>
          <w:rFonts w:ascii="Times New Roman" w:hAnsi="Times New Roman"/>
        </w:rPr>
        <w:t>k  obsluze</w:t>
      </w:r>
      <w:proofErr w:type="gramEnd"/>
      <w:r w:rsidRPr="0043782A">
        <w:rPr>
          <w:rFonts w:ascii="Times New Roman" w:hAnsi="Times New Roman"/>
        </w:rPr>
        <w:t>, provozní pokyny a pokyny k údržbě, pokyny k intervalům a rozsahu stanovených kontrol mezi servisními prohlídkami),</w:t>
      </w:r>
    </w:p>
    <w:p w14:paraId="6B48A123" w14:textId="2B96CB1D" w:rsidR="00CB7F24" w:rsidRPr="0043782A" w:rsidRDefault="00CB7F24" w:rsidP="00CB7F24">
      <w:pPr>
        <w:pStyle w:val="Zkladntext"/>
        <w:numPr>
          <w:ilvl w:val="0"/>
          <w:numId w:val="22"/>
        </w:numPr>
        <w:spacing w:after="0"/>
        <w:jc w:val="both"/>
        <w:rPr>
          <w:rFonts w:ascii="Times New Roman" w:hAnsi="Times New Roman"/>
        </w:rPr>
      </w:pPr>
      <w:r w:rsidRPr="0043782A">
        <w:rPr>
          <w:rFonts w:ascii="Times New Roman" w:hAnsi="Times New Roman"/>
        </w:rPr>
        <w:t>pokyny pro opravy</w:t>
      </w:r>
      <w:r w:rsidR="00277BB3">
        <w:rPr>
          <w:rFonts w:ascii="Times New Roman" w:hAnsi="Times New Roman"/>
        </w:rPr>
        <w:t xml:space="preserve"> </w:t>
      </w:r>
      <w:r w:rsidRPr="0043782A">
        <w:rPr>
          <w:rFonts w:ascii="Times New Roman" w:hAnsi="Times New Roman"/>
        </w:rPr>
        <w:t>s katalogem náhradních dílů</w:t>
      </w:r>
      <w:r w:rsidR="00586EED">
        <w:rPr>
          <w:rFonts w:ascii="Times New Roman" w:hAnsi="Times New Roman"/>
        </w:rPr>
        <w:t>,</w:t>
      </w:r>
    </w:p>
    <w:p w14:paraId="5C5AA8F5" w14:textId="52FAD892" w:rsidR="00CB7F24" w:rsidRPr="0043782A" w:rsidRDefault="00CB7F24" w:rsidP="00CB7F24">
      <w:pPr>
        <w:pStyle w:val="Zkladntext"/>
        <w:numPr>
          <w:ilvl w:val="0"/>
          <w:numId w:val="22"/>
        </w:numPr>
        <w:spacing w:after="0"/>
        <w:jc w:val="both"/>
        <w:rPr>
          <w:rFonts w:ascii="Times New Roman" w:hAnsi="Times New Roman"/>
        </w:rPr>
      </w:pPr>
      <w:r w:rsidRPr="0043782A">
        <w:rPr>
          <w:rFonts w:ascii="Times New Roman" w:hAnsi="Times New Roman"/>
        </w:rPr>
        <w:t>záruční list</w:t>
      </w:r>
      <w:r w:rsidR="00586EED">
        <w:rPr>
          <w:rFonts w:ascii="Times New Roman" w:hAnsi="Times New Roman"/>
        </w:rPr>
        <w:t>,</w:t>
      </w:r>
    </w:p>
    <w:p w14:paraId="1D10B8EA" w14:textId="77777777" w:rsidR="00CB7F24" w:rsidRPr="0043782A" w:rsidRDefault="00CB7F24" w:rsidP="00CB7F24">
      <w:pPr>
        <w:pStyle w:val="Zkladntext"/>
        <w:numPr>
          <w:ilvl w:val="0"/>
          <w:numId w:val="22"/>
        </w:numPr>
        <w:spacing w:after="0"/>
        <w:ind w:left="714" w:hanging="357"/>
        <w:jc w:val="both"/>
        <w:rPr>
          <w:rFonts w:ascii="Times New Roman" w:hAnsi="Times New Roman"/>
        </w:rPr>
      </w:pPr>
      <w:r w:rsidRPr="0043782A">
        <w:rPr>
          <w:rFonts w:ascii="Times New Roman" w:hAnsi="Times New Roman"/>
        </w:rPr>
        <w:t>předávací protokol.</w:t>
      </w:r>
    </w:p>
    <w:p w14:paraId="2592B0CB" w14:textId="0D289D28" w:rsidR="00CB7F24" w:rsidRPr="00CB7F24" w:rsidRDefault="00CB7F24" w:rsidP="00277BB3">
      <w:pPr>
        <w:numPr>
          <w:ilvl w:val="0"/>
          <w:numId w:val="20"/>
        </w:numPr>
        <w:jc w:val="both"/>
        <w:rPr>
          <w:rFonts w:ascii="Times New Roman" w:hAnsi="Times New Roman"/>
        </w:rPr>
      </w:pPr>
      <w:r w:rsidRPr="00CB7F24">
        <w:rPr>
          <w:rFonts w:ascii="Times New Roman" w:hAnsi="Times New Roman"/>
        </w:rPr>
        <w:t>Prodávající spolu se zbožím předá kupujícímu všechny nezbytné doklady a dokumenty požadované legislativou vztahující se</w:t>
      </w:r>
      <w:r w:rsidR="00B956CE">
        <w:rPr>
          <w:rFonts w:ascii="Times New Roman" w:hAnsi="Times New Roman"/>
        </w:rPr>
        <w:t xml:space="preserve"> ke zboží dle článku II. odst. 1</w:t>
      </w:r>
      <w:r w:rsidR="00650C31">
        <w:rPr>
          <w:rFonts w:ascii="Times New Roman" w:hAnsi="Times New Roman"/>
        </w:rPr>
        <w:t>.</w:t>
      </w:r>
      <w:r w:rsidRPr="00CB7F24">
        <w:rPr>
          <w:rFonts w:ascii="Times New Roman" w:hAnsi="Times New Roman"/>
        </w:rPr>
        <w:t xml:space="preserve"> této kupní smlouvy v českém jazyce. Přípustné jsou jen cizojazyčné doklady, dokumentace a texty (zejména návod), které budou opatřeny překladem do českého jazyka. </w:t>
      </w:r>
      <w:r w:rsidR="00277BB3" w:rsidRPr="00277BB3">
        <w:rPr>
          <w:rFonts w:ascii="Times New Roman" w:hAnsi="Times New Roman"/>
        </w:rPr>
        <w:t>Prodávající se zavazuje uv</w:t>
      </w:r>
      <w:r w:rsidR="00277BB3">
        <w:rPr>
          <w:rFonts w:ascii="Times New Roman" w:hAnsi="Times New Roman"/>
        </w:rPr>
        <w:t>ést zboží</w:t>
      </w:r>
      <w:r w:rsidR="00277BB3" w:rsidRPr="00277BB3">
        <w:rPr>
          <w:rFonts w:ascii="Times New Roman" w:hAnsi="Times New Roman"/>
        </w:rPr>
        <w:t xml:space="preserve"> do provozu</w:t>
      </w:r>
      <w:r w:rsidR="00277BB3">
        <w:rPr>
          <w:rFonts w:ascii="Times New Roman" w:hAnsi="Times New Roman"/>
        </w:rPr>
        <w:t xml:space="preserve"> a</w:t>
      </w:r>
      <w:r w:rsidR="00277BB3" w:rsidRPr="00277BB3">
        <w:rPr>
          <w:rFonts w:ascii="Times New Roman" w:hAnsi="Times New Roman"/>
        </w:rPr>
        <w:t xml:space="preserve"> seří</w:t>
      </w:r>
      <w:r w:rsidR="00277BB3">
        <w:rPr>
          <w:rFonts w:ascii="Times New Roman" w:hAnsi="Times New Roman"/>
        </w:rPr>
        <w:t>dit ho</w:t>
      </w:r>
      <w:r w:rsidR="00277BB3" w:rsidRPr="00277BB3">
        <w:rPr>
          <w:rFonts w:ascii="Times New Roman" w:hAnsi="Times New Roman"/>
        </w:rPr>
        <w:t>.</w:t>
      </w:r>
      <w:r w:rsidR="00277BB3">
        <w:rPr>
          <w:rFonts w:ascii="Times New Roman" w:hAnsi="Times New Roman"/>
        </w:rPr>
        <w:t xml:space="preserve"> Dále se p</w:t>
      </w:r>
      <w:r w:rsidRPr="00CB7F24">
        <w:rPr>
          <w:rFonts w:ascii="Times New Roman" w:hAnsi="Times New Roman"/>
        </w:rPr>
        <w:t xml:space="preserve">rodávající zavazuje zajistit seznámení kupujícího s obsluhou zboží </w:t>
      </w:r>
      <w:r w:rsidR="00277BB3">
        <w:rPr>
          <w:rFonts w:ascii="Times New Roman" w:hAnsi="Times New Roman"/>
        </w:rPr>
        <w:t>a</w:t>
      </w:r>
      <w:r w:rsidRPr="00CB7F24">
        <w:rPr>
          <w:rFonts w:ascii="Times New Roman" w:hAnsi="Times New Roman"/>
        </w:rPr>
        <w:t xml:space="preserve"> zaškol</w:t>
      </w:r>
      <w:r w:rsidR="00277BB3">
        <w:rPr>
          <w:rFonts w:ascii="Times New Roman" w:hAnsi="Times New Roman"/>
        </w:rPr>
        <w:t>it</w:t>
      </w:r>
      <w:r w:rsidRPr="00CB7F24">
        <w:rPr>
          <w:rFonts w:ascii="Times New Roman" w:hAnsi="Times New Roman"/>
        </w:rPr>
        <w:t xml:space="preserve"> obsluh</w:t>
      </w:r>
      <w:r w:rsidR="00277BB3">
        <w:rPr>
          <w:rFonts w:ascii="Times New Roman" w:hAnsi="Times New Roman"/>
        </w:rPr>
        <w:t>u</w:t>
      </w:r>
      <w:r w:rsidRPr="00CB7F24">
        <w:rPr>
          <w:rFonts w:ascii="Times New Roman" w:hAnsi="Times New Roman"/>
        </w:rPr>
        <w:t xml:space="preserve"> zboží.</w:t>
      </w:r>
      <w:r w:rsidR="00277BB3">
        <w:rPr>
          <w:rFonts w:ascii="Times New Roman" w:hAnsi="Times New Roman"/>
        </w:rPr>
        <w:t xml:space="preserve"> </w:t>
      </w:r>
    </w:p>
    <w:p w14:paraId="07950FAD" w14:textId="77777777" w:rsidR="00CB7F24" w:rsidRPr="00CB7F24" w:rsidRDefault="00CB7F24" w:rsidP="00CB7F24">
      <w:pPr>
        <w:numPr>
          <w:ilvl w:val="0"/>
          <w:numId w:val="20"/>
        </w:numPr>
        <w:jc w:val="both"/>
        <w:rPr>
          <w:rFonts w:ascii="Times New Roman" w:hAnsi="Times New Roman"/>
        </w:rPr>
      </w:pPr>
      <w:r w:rsidRPr="00CB7F24">
        <w:rPr>
          <w:rFonts w:ascii="Times New Roman" w:hAnsi="Times New Roman"/>
        </w:rPr>
        <w:t xml:space="preserve">O předání a převzetí zboží bude mezi prodávajícím a kupujícím sepsán předávací protokol ve </w:t>
      </w:r>
      <w:r w:rsidR="004A12B2">
        <w:rPr>
          <w:rFonts w:ascii="Times New Roman" w:hAnsi="Times New Roman"/>
        </w:rPr>
        <w:t>dvou</w:t>
      </w:r>
      <w:r w:rsidRPr="00CB7F24">
        <w:rPr>
          <w:rFonts w:ascii="Times New Roman" w:hAnsi="Times New Roman"/>
        </w:rPr>
        <w:t xml:space="preserve"> vyhotoveních. V případě zjištěných zjevných vad zboží může kupující odmítnout jeho převzetí, což řádně i s důvody potvrdí na příslušném dokladu. </w:t>
      </w:r>
    </w:p>
    <w:p w14:paraId="7C870E99" w14:textId="77777777" w:rsidR="00CB7F24" w:rsidRPr="00CB7F24" w:rsidRDefault="00CB7F24" w:rsidP="00CB7F24">
      <w:pPr>
        <w:numPr>
          <w:ilvl w:val="0"/>
          <w:numId w:val="20"/>
        </w:numPr>
        <w:jc w:val="both"/>
        <w:rPr>
          <w:rFonts w:ascii="Times New Roman" w:hAnsi="Times New Roman"/>
        </w:rPr>
      </w:pPr>
      <w:r w:rsidRPr="00CB7F24">
        <w:rPr>
          <w:rFonts w:ascii="Times New Roman" w:hAnsi="Times New Roman"/>
        </w:rPr>
        <w:t>P</w:t>
      </w:r>
      <w:r w:rsidR="00D74E9B">
        <w:rPr>
          <w:rFonts w:ascii="Times New Roman" w:hAnsi="Times New Roman"/>
        </w:rPr>
        <w:t>o</w:t>
      </w:r>
      <w:r w:rsidRPr="00CB7F24">
        <w:rPr>
          <w:rFonts w:ascii="Times New Roman" w:hAnsi="Times New Roman"/>
        </w:rPr>
        <w:t xml:space="preserve"> dodání zboží proběhn</w:t>
      </w:r>
      <w:r w:rsidR="00D74E9B">
        <w:rPr>
          <w:rFonts w:ascii="Times New Roman" w:hAnsi="Times New Roman"/>
        </w:rPr>
        <w:t>ou</w:t>
      </w:r>
      <w:r w:rsidRPr="00CB7F24">
        <w:rPr>
          <w:rFonts w:ascii="Times New Roman" w:hAnsi="Times New Roman"/>
        </w:rPr>
        <w:t xml:space="preserve"> v místě plnění provozní zkoušk</w:t>
      </w:r>
      <w:r w:rsidR="00D74E9B">
        <w:rPr>
          <w:rFonts w:ascii="Times New Roman" w:hAnsi="Times New Roman"/>
        </w:rPr>
        <w:t>y</w:t>
      </w:r>
      <w:r w:rsidRPr="00CB7F24">
        <w:rPr>
          <w:rFonts w:ascii="Times New Roman" w:hAnsi="Times New Roman"/>
        </w:rPr>
        <w:t>, které budou přítomny osoby pověřené kupujícím.</w:t>
      </w:r>
    </w:p>
    <w:p w14:paraId="644810F8" w14:textId="77777777" w:rsidR="00CB7F24" w:rsidRPr="00CB7F24" w:rsidRDefault="00CB7F24" w:rsidP="00CB7F24">
      <w:pPr>
        <w:ind w:left="360"/>
        <w:rPr>
          <w:rFonts w:ascii="Times New Roman" w:hAnsi="Times New Roman"/>
        </w:rPr>
      </w:pPr>
    </w:p>
    <w:p w14:paraId="3BBFF101" w14:textId="77777777" w:rsidR="00CB7F24" w:rsidRPr="00CB7F24" w:rsidRDefault="00CB7F24" w:rsidP="00CB7F24">
      <w:pPr>
        <w:keepNext/>
        <w:jc w:val="center"/>
        <w:rPr>
          <w:rFonts w:ascii="Times New Roman" w:hAnsi="Times New Roman"/>
          <w:b/>
        </w:rPr>
      </w:pPr>
      <w:r w:rsidRPr="00CB7F24">
        <w:rPr>
          <w:rFonts w:ascii="Times New Roman" w:hAnsi="Times New Roman"/>
          <w:b/>
        </w:rPr>
        <w:t xml:space="preserve">Článek </w:t>
      </w:r>
      <w:r w:rsidR="00275EE8">
        <w:rPr>
          <w:rFonts w:ascii="Times New Roman" w:hAnsi="Times New Roman"/>
          <w:b/>
        </w:rPr>
        <w:t>I</w:t>
      </w:r>
      <w:r w:rsidRPr="00CB7F24">
        <w:rPr>
          <w:rFonts w:ascii="Times New Roman" w:hAnsi="Times New Roman"/>
          <w:b/>
        </w:rPr>
        <w:t>V.</w:t>
      </w:r>
    </w:p>
    <w:p w14:paraId="4D8D9751" w14:textId="77777777" w:rsidR="00CB7F24" w:rsidRPr="00CB7F24" w:rsidRDefault="00CB7F24" w:rsidP="00CB7F24">
      <w:pPr>
        <w:keepNext/>
        <w:jc w:val="center"/>
        <w:rPr>
          <w:rFonts w:ascii="Times New Roman" w:hAnsi="Times New Roman"/>
          <w:b/>
        </w:rPr>
      </w:pPr>
      <w:r w:rsidRPr="00CB7F24">
        <w:rPr>
          <w:rFonts w:ascii="Times New Roman" w:hAnsi="Times New Roman"/>
          <w:b/>
        </w:rPr>
        <w:t>Kupní cena a platební podmínky</w:t>
      </w:r>
    </w:p>
    <w:p w14:paraId="4BF2E41A" w14:textId="1DDAFC20" w:rsidR="00CB7F24" w:rsidRPr="00CB7F24" w:rsidRDefault="00CB7F24" w:rsidP="00CB7F24">
      <w:pPr>
        <w:keepNext/>
        <w:numPr>
          <w:ilvl w:val="0"/>
          <w:numId w:val="19"/>
        </w:numPr>
        <w:jc w:val="both"/>
        <w:rPr>
          <w:rFonts w:ascii="Times New Roman" w:hAnsi="Times New Roman"/>
        </w:rPr>
      </w:pPr>
      <w:r w:rsidRPr="00CB7F24">
        <w:rPr>
          <w:rFonts w:ascii="Times New Roman" w:hAnsi="Times New Roman"/>
        </w:rPr>
        <w:t>Kupní cena za zboží uvedené</w:t>
      </w:r>
      <w:r w:rsidR="00C17C0F">
        <w:rPr>
          <w:rFonts w:ascii="Times New Roman" w:hAnsi="Times New Roman"/>
        </w:rPr>
        <w:t xml:space="preserve"> v čl. II</w:t>
      </w:r>
      <w:r w:rsidR="00650C31">
        <w:rPr>
          <w:rFonts w:ascii="Times New Roman" w:hAnsi="Times New Roman"/>
        </w:rPr>
        <w:t>.</w:t>
      </w:r>
      <w:r w:rsidR="00C17C0F">
        <w:rPr>
          <w:rFonts w:ascii="Times New Roman" w:hAnsi="Times New Roman"/>
        </w:rPr>
        <w:t xml:space="preserve"> odst. 1</w:t>
      </w:r>
      <w:r w:rsidR="00650C31">
        <w:rPr>
          <w:rFonts w:ascii="Times New Roman" w:hAnsi="Times New Roman"/>
        </w:rPr>
        <w:t>.</w:t>
      </w:r>
      <w:r w:rsidRPr="00CB7F24">
        <w:rPr>
          <w:rFonts w:ascii="Times New Roman" w:hAnsi="Times New Roman"/>
        </w:rPr>
        <w:t xml:space="preserve">, této smlouvy je stanovena dohodou smluvních stran a činí </w:t>
      </w:r>
    </w:p>
    <w:p w14:paraId="4025A5F1" w14:textId="77777777" w:rsidR="00CB7F24" w:rsidRDefault="00CB7F24" w:rsidP="00CB7F24">
      <w:pPr>
        <w:ind w:left="360"/>
        <w:rPr>
          <w:rFonts w:ascii="Times New Roman" w:hAnsi="Times New Roman"/>
          <w:b/>
          <w:highlight w:val="yellow"/>
        </w:rPr>
      </w:pPr>
    </w:p>
    <w:p w14:paraId="4EDDA7E6" w14:textId="60B45A00" w:rsidR="00586EED" w:rsidRPr="00586EED" w:rsidRDefault="00211630" w:rsidP="00211630">
      <w:pPr>
        <w:tabs>
          <w:tab w:val="left" w:pos="4536"/>
        </w:tabs>
        <w:ind w:left="360"/>
        <w:rPr>
          <w:rFonts w:ascii="Times New Roman" w:hAnsi="Times New Roman"/>
          <w:b/>
          <w:u w:val="single"/>
        </w:rPr>
      </w:pPr>
      <w:r w:rsidRPr="00586EED">
        <w:rPr>
          <w:rFonts w:ascii="Times New Roman" w:hAnsi="Times New Roman"/>
          <w:b/>
          <w:u w:val="single"/>
        </w:rPr>
        <w:t xml:space="preserve">Cena </w:t>
      </w:r>
      <w:r w:rsidR="001F2399" w:rsidRPr="00586EED">
        <w:rPr>
          <w:rFonts w:ascii="Times New Roman" w:hAnsi="Times New Roman"/>
          <w:b/>
          <w:u w:val="single"/>
        </w:rPr>
        <w:t xml:space="preserve">traktoru </w:t>
      </w:r>
      <w:proofErr w:type="gramStart"/>
      <w:r w:rsidR="001F2399" w:rsidRPr="00586EED">
        <w:rPr>
          <w:rFonts w:ascii="Times New Roman" w:hAnsi="Times New Roman"/>
          <w:b/>
          <w:u w:val="single"/>
        </w:rPr>
        <w:t xml:space="preserve">SECO  </w:t>
      </w:r>
      <w:r w:rsidR="005B126E">
        <w:rPr>
          <w:rFonts w:ascii="Times New Roman" w:hAnsi="Times New Roman"/>
          <w:b/>
          <w:u w:val="single"/>
        </w:rPr>
        <w:t>Starjet</w:t>
      </w:r>
      <w:proofErr w:type="gramEnd"/>
      <w:r w:rsidR="005B126E">
        <w:rPr>
          <w:rFonts w:ascii="Times New Roman" w:hAnsi="Times New Roman"/>
          <w:b/>
          <w:u w:val="single"/>
        </w:rPr>
        <w:t xml:space="preserve"> P6 PRO </w:t>
      </w:r>
      <w:r w:rsidR="0003058A" w:rsidRPr="00586EED">
        <w:rPr>
          <w:rFonts w:ascii="Times New Roman" w:hAnsi="Times New Roman"/>
          <w:b/>
          <w:u w:val="single"/>
        </w:rPr>
        <w:t xml:space="preserve">122 </w:t>
      </w:r>
    </w:p>
    <w:p w14:paraId="4F76FA50" w14:textId="662E6564" w:rsidR="00586EED" w:rsidRDefault="00586EED" w:rsidP="00211630">
      <w:pPr>
        <w:tabs>
          <w:tab w:val="left" w:pos="4536"/>
        </w:tabs>
        <w:ind w:left="360"/>
        <w:rPr>
          <w:rFonts w:ascii="Times New Roman" w:hAnsi="Times New Roman"/>
          <w:b/>
        </w:rPr>
      </w:pPr>
      <w:r>
        <w:rPr>
          <w:rFonts w:ascii="Times New Roman" w:hAnsi="Times New Roman"/>
          <w:b/>
        </w:rPr>
        <w:t>Cena bez DPH</w:t>
      </w:r>
      <w:r>
        <w:rPr>
          <w:rFonts w:ascii="Times New Roman" w:hAnsi="Times New Roman"/>
          <w:b/>
        </w:rPr>
        <w:tab/>
      </w:r>
      <w:r w:rsidR="005B126E">
        <w:rPr>
          <w:rFonts w:ascii="Times New Roman" w:hAnsi="Times New Roman"/>
          <w:b/>
        </w:rPr>
        <w:t>197</w:t>
      </w:r>
      <w:r w:rsidR="00B628B9">
        <w:rPr>
          <w:rFonts w:ascii="Times New Roman" w:hAnsi="Times New Roman"/>
          <w:b/>
        </w:rPr>
        <w:t>.</w:t>
      </w:r>
      <w:r w:rsidR="005B126E">
        <w:rPr>
          <w:rFonts w:ascii="Times New Roman" w:hAnsi="Times New Roman"/>
          <w:b/>
        </w:rPr>
        <w:t>1</w:t>
      </w:r>
      <w:r>
        <w:rPr>
          <w:rFonts w:ascii="Times New Roman" w:hAnsi="Times New Roman"/>
          <w:b/>
        </w:rPr>
        <w:t>0</w:t>
      </w:r>
      <w:r w:rsidR="005B126E">
        <w:rPr>
          <w:rFonts w:ascii="Times New Roman" w:hAnsi="Times New Roman"/>
          <w:b/>
        </w:rPr>
        <w:t>7</w:t>
      </w:r>
      <w:r>
        <w:rPr>
          <w:rFonts w:ascii="Times New Roman" w:hAnsi="Times New Roman"/>
          <w:b/>
        </w:rPr>
        <w:t>,</w:t>
      </w:r>
      <w:r w:rsidR="005B126E">
        <w:rPr>
          <w:rFonts w:ascii="Times New Roman" w:hAnsi="Times New Roman"/>
          <w:b/>
        </w:rPr>
        <w:t>40</w:t>
      </w:r>
      <w:r>
        <w:rPr>
          <w:rFonts w:ascii="Times New Roman" w:hAnsi="Times New Roman"/>
          <w:b/>
        </w:rPr>
        <w:t>- Kč</w:t>
      </w:r>
    </w:p>
    <w:p w14:paraId="13813FAA" w14:textId="65383ABF" w:rsidR="00586EED" w:rsidRDefault="00586EED" w:rsidP="00211630">
      <w:pPr>
        <w:tabs>
          <w:tab w:val="left" w:pos="4536"/>
        </w:tabs>
        <w:ind w:left="360"/>
        <w:rPr>
          <w:rFonts w:ascii="Times New Roman" w:hAnsi="Times New Roman"/>
          <w:b/>
        </w:rPr>
      </w:pPr>
      <w:r>
        <w:rPr>
          <w:rFonts w:ascii="Times New Roman" w:hAnsi="Times New Roman"/>
          <w:b/>
        </w:rPr>
        <w:t>DPH 21%</w:t>
      </w:r>
      <w:proofErr w:type="gramStart"/>
      <w:r>
        <w:rPr>
          <w:rFonts w:ascii="Times New Roman" w:hAnsi="Times New Roman"/>
          <w:b/>
        </w:rPr>
        <w:tab/>
      </w:r>
      <w:r w:rsidR="005B126E">
        <w:rPr>
          <w:rFonts w:ascii="Times New Roman" w:hAnsi="Times New Roman"/>
          <w:b/>
        </w:rPr>
        <w:t xml:space="preserve">  </w:t>
      </w:r>
      <w:r w:rsidR="000C0103">
        <w:rPr>
          <w:rFonts w:ascii="Times New Roman" w:hAnsi="Times New Roman"/>
          <w:b/>
        </w:rPr>
        <w:t>4</w:t>
      </w:r>
      <w:r w:rsidR="005B126E">
        <w:rPr>
          <w:rFonts w:ascii="Times New Roman" w:hAnsi="Times New Roman"/>
          <w:b/>
        </w:rPr>
        <w:t>1</w:t>
      </w:r>
      <w:r w:rsidR="00B628B9">
        <w:rPr>
          <w:rFonts w:ascii="Times New Roman" w:hAnsi="Times New Roman"/>
          <w:b/>
        </w:rPr>
        <w:t>.</w:t>
      </w:r>
      <w:r w:rsidR="005B126E">
        <w:rPr>
          <w:rFonts w:ascii="Times New Roman" w:hAnsi="Times New Roman"/>
          <w:b/>
        </w:rPr>
        <w:t>392</w:t>
      </w:r>
      <w:proofErr w:type="gramEnd"/>
      <w:r>
        <w:rPr>
          <w:rFonts w:ascii="Times New Roman" w:hAnsi="Times New Roman"/>
          <w:b/>
        </w:rPr>
        <w:t>,</w:t>
      </w:r>
      <w:r w:rsidR="005B126E">
        <w:rPr>
          <w:rFonts w:ascii="Times New Roman" w:hAnsi="Times New Roman"/>
          <w:b/>
        </w:rPr>
        <w:t>60</w:t>
      </w:r>
      <w:r>
        <w:rPr>
          <w:rFonts w:ascii="Times New Roman" w:hAnsi="Times New Roman"/>
          <w:b/>
        </w:rPr>
        <w:t>- Kč</w:t>
      </w:r>
    </w:p>
    <w:p w14:paraId="7F5BE8FC" w14:textId="660B954C" w:rsidR="00B956CE" w:rsidRDefault="00586EED" w:rsidP="00211630">
      <w:pPr>
        <w:tabs>
          <w:tab w:val="left" w:pos="4536"/>
        </w:tabs>
        <w:ind w:left="360"/>
        <w:rPr>
          <w:rFonts w:ascii="Times New Roman" w:hAnsi="Times New Roman"/>
          <w:b/>
        </w:rPr>
      </w:pPr>
      <w:r>
        <w:rPr>
          <w:rFonts w:ascii="Times New Roman" w:hAnsi="Times New Roman"/>
          <w:b/>
        </w:rPr>
        <w:t>Cena vč. DPH</w:t>
      </w:r>
      <w:r>
        <w:rPr>
          <w:rFonts w:ascii="Times New Roman" w:hAnsi="Times New Roman"/>
          <w:b/>
        </w:rPr>
        <w:tab/>
      </w:r>
      <w:r w:rsidR="005B126E">
        <w:rPr>
          <w:rFonts w:ascii="Times New Roman" w:hAnsi="Times New Roman"/>
          <w:b/>
        </w:rPr>
        <w:t>2</w:t>
      </w:r>
      <w:r w:rsidR="000C0103">
        <w:rPr>
          <w:rFonts w:ascii="Times New Roman" w:hAnsi="Times New Roman"/>
          <w:b/>
        </w:rPr>
        <w:t>3</w:t>
      </w:r>
      <w:r w:rsidR="005B126E">
        <w:rPr>
          <w:rFonts w:ascii="Times New Roman" w:hAnsi="Times New Roman"/>
          <w:b/>
        </w:rPr>
        <w:t>8</w:t>
      </w:r>
      <w:r w:rsidR="001F2399">
        <w:rPr>
          <w:rFonts w:ascii="Times New Roman" w:hAnsi="Times New Roman"/>
          <w:b/>
        </w:rPr>
        <w:t>.</w:t>
      </w:r>
      <w:r w:rsidR="005B126E">
        <w:rPr>
          <w:rFonts w:ascii="Times New Roman" w:hAnsi="Times New Roman"/>
          <w:b/>
        </w:rPr>
        <w:t>5</w:t>
      </w:r>
      <w:r w:rsidR="0003058A">
        <w:rPr>
          <w:rFonts w:ascii="Times New Roman" w:hAnsi="Times New Roman"/>
          <w:b/>
        </w:rPr>
        <w:t>0</w:t>
      </w:r>
      <w:r w:rsidR="001F2399">
        <w:rPr>
          <w:rFonts w:ascii="Times New Roman" w:hAnsi="Times New Roman"/>
          <w:b/>
        </w:rPr>
        <w:t>0,</w:t>
      </w:r>
      <w:r w:rsidR="005B126E">
        <w:rPr>
          <w:rFonts w:ascii="Times New Roman" w:hAnsi="Times New Roman"/>
          <w:b/>
        </w:rPr>
        <w:t>00</w:t>
      </w:r>
      <w:r w:rsidR="001F2399">
        <w:rPr>
          <w:rFonts w:ascii="Times New Roman" w:hAnsi="Times New Roman"/>
          <w:b/>
        </w:rPr>
        <w:t>-</w:t>
      </w:r>
      <w:r>
        <w:rPr>
          <w:rFonts w:ascii="Times New Roman" w:hAnsi="Times New Roman"/>
          <w:b/>
        </w:rPr>
        <w:t xml:space="preserve"> Kč</w:t>
      </w:r>
    </w:p>
    <w:p w14:paraId="61F4673C" w14:textId="77777777" w:rsidR="00586EED" w:rsidRPr="00B956CE" w:rsidRDefault="00586EED" w:rsidP="00211630">
      <w:pPr>
        <w:tabs>
          <w:tab w:val="left" w:pos="4536"/>
        </w:tabs>
        <w:ind w:left="360"/>
        <w:rPr>
          <w:rFonts w:ascii="Times New Roman" w:hAnsi="Times New Roman"/>
          <w:b/>
        </w:rPr>
      </w:pPr>
    </w:p>
    <w:p w14:paraId="434EF906" w14:textId="77777777" w:rsidR="00CB7F24" w:rsidRPr="00CB7F24" w:rsidRDefault="00CB7F24" w:rsidP="00CB7F24">
      <w:pPr>
        <w:numPr>
          <w:ilvl w:val="0"/>
          <w:numId w:val="19"/>
        </w:numPr>
        <w:jc w:val="both"/>
        <w:rPr>
          <w:rFonts w:ascii="Times New Roman" w:hAnsi="Times New Roman"/>
          <w:u w:val="single"/>
        </w:rPr>
      </w:pPr>
      <w:r w:rsidRPr="00CB7F24">
        <w:rPr>
          <w:rFonts w:ascii="Times New Roman" w:hAnsi="Times New Roman"/>
        </w:rPr>
        <w:t xml:space="preserve">Tato sjednaná kupní cena je konečná a zahrnuje veškeré náklady spojené s dodávkou zboží (seznámení s obsluhou, </w:t>
      </w:r>
      <w:proofErr w:type="gramStart"/>
      <w:r w:rsidRPr="00CB7F24">
        <w:rPr>
          <w:rFonts w:ascii="Times New Roman" w:hAnsi="Times New Roman"/>
        </w:rPr>
        <w:t>clo,</w:t>
      </w:r>
      <w:proofErr w:type="gramEnd"/>
      <w:r w:rsidRPr="00CB7F24">
        <w:rPr>
          <w:rFonts w:ascii="Times New Roman" w:hAnsi="Times New Roman"/>
        </w:rPr>
        <w:t xml:space="preserve"> atd.). V ceně jsou zahrnuty i veškeré náklady spojené s dopravou zboží na místo plnění a případná možná rizika (inflační, cenové či měnové vlivy apod.). </w:t>
      </w:r>
    </w:p>
    <w:p w14:paraId="47B42835" w14:textId="77777777" w:rsidR="00CB7F24" w:rsidRPr="00CB7F24" w:rsidRDefault="003A5D6B" w:rsidP="00CB7F24">
      <w:pPr>
        <w:numPr>
          <w:ilvl w:val="0"/>
          <w:numId w:val="19"/>
        </w:numPr>
        <w:jc w:val="both"/>
        <w:rPr>
          <w:rFonts w:ascii="Times New Roman" w:hAnsi="Times New Roman"/>
        </w:rPr>
      </w:pPr>
      <w:r>
        <w:rPr>
          <w:rFonts w:ascii="Times New Roman" w:hAnsi="Times New Roman"/>
        </w:rPr>
        <w:t xml:space="preserve">Celkovou a pro účely fakturace rozhodnou cenou se rozumí cena vč. DPH. </w:t>
      </w:r>
      <w:r w:rsidR="00CB7F24" w:rsidRPr="00CB7F24">
        <w:rPr>
          <w:rFonts w:ascii="Times New Roman" w:hAnsi="Times New Roman"/>
        </w:rPr>
        <w:t>Cena bude zaplacena na základě faktury vystavené prodávajícím po převz</w:t>
      </w:r>
      <w:r w:rsidR="003341D6">
        <w:rPr>
          <w:rFonts w:ascii="Times New Roman" w:hAnsi="Times New Roman"/>
        </w:rPr>
        <w:t>etí kompletního zboží kupujícím</w:t>
      </w:r>
      <w:r w:rsidR="00CB7F24" w:rsidRPr="00CB7F24">
        <w:rPr>
          <w:rFonts w:ascii="Times New Roman" w:hAnsi="Times New Roman"/>
        </w:rPr>
        <w:t xml:space="preserve"> v </w:t>
      </w:r>
      <w:r w:rsidR="00506A08">
        <w:rPr>
          <w:rFonts w:ascii="Times New Roman" w:hAnsi="Times New Roman"/>
        </w:rPr>
        <w:t>Kč</w:t>
      </w:r>
      <w:r w:rsidR="003341D6">
        <w:rPr>
          <w:rFonts w:ascii="Times New Roman" w:hAnsi="Times New Roman"/>
        </w:rPr>
        <w:t>. Faktury (daňové</w:t>
      </w:r>
      <w:r w:rsidR="00CB7F24" w:rsidRPr="00CB7F24">
        <w:rPr>
          <w:rFonts w:ascii="Times New Roman" w:hAnsi="Times New Roman"/>
        </w:rPr>
        <w:t xml:space="preserve"> doklad</w:t>
      </w:r>
      <w:r w:rsidR="003341D6">
        <w:rPr>
          <w:rFonts w:ascii="Times New Roman" w:hAnsi="Times New Roman"/>
        </w:rPr>
        <w:t>y</w:t>
      </w:r>
      <w:r w:rsidR="00CB7F24" w:rsidRPr="00CB7F24">
        <w:rPr>
          <w:rFonts w:ascii="Times New Roman" w:hAnsi="Times New Roman"/>
        </w:rPr>
        <w:t>) v českém jazyce vystaven</w:t>
      </w:r>
      <w:r w:rsidR="003341D6">
        <w:rPr>
          <w:rFonts w:ascii="Times New Roman" w:hAnsi="Times New Roman"/>
        </w:rPr>
        <w:t>y</w:t>
      </w:r>
      <w:r w:rsidR="00CB7F24" w:rsidRPr="00CB7F24">
        <w:rPr>
          <w:rFonts w:ascii="Times New Roman" w:hAnsi="Times New Roman"/>
        </w:rPr>
        <w:t xml:space="preserve"> prodávajícím musí obsahovat náležitosti stanovené právními předpisy. </w:t>
      </w:r>
    </w:p>
    <w:p w14:paraId="6577489A" w14:textId="2C467F6F" w:rsidR="00CB7F24" w:rsidRPr="00CB7F24" w:rsidRDefault="00CB7F24" w:rsidP="00CB7F24">
      <w:pPr>
        <w:numPr>
          <w:ilvl w:val="0"/>
          <w:numId w:val="19"/>
        </w:numPr>
        <w:jc w:val="both"/>
        <w:rPr>
          <w:rFonts w:ascii="Times New Roman" w:hAnsi="Times New Roman"/>
        </w:rPr>
      </w:pPr>
      <w:r w:rsidRPr="00CB7F24">
        <w:rPr>
          <w:rFonts w:ascii="Times New Roman" w:hAnsi="Times New Roman"/>
        </w:rPr>
        <w:t>Smluvní strany se dohodly, že platba bude provedena v </w:t>
      </w:r>
      <w:r w:rsidR="00506A08">
        <w:rPr>
          <w:rFonts w:ascii="Times New Roman" w:hAnsi="Times New Roman"/>
        </w:rPr>
        <w:t>Kč</w:t>
      </w:r>
      <w:r w:rsidRPr="00CB7F24">
        <w:rPr>
          <w:rFonts w:ascii="Times New Roman" w:hAnsi="Times New Roman"/>
        </w:rPr>
        <w:t xml:space="preserve"> výhradně na účet prodávajícího uvedený v čl. I smlouvy splňujícím podmínky odst. 9</w:t>
      </w:r>
      <w:r w:rsidR="00650C31">
        <w:rPr>
          <w:rFonts w:ascii="Times New Roman" w:hAnsi="Times New Roman"/>
        </w:rPr>
        <w:t>.</w:t>
      </w:r>
      <w:r w:rsidRPr="00CB7F24">
        <w:rPr>
          <w:rFonts w:ascii="Times New Roman" w:hAnsi="Times New Roman"/>
        </w:rPr>
        <w:t xml:space="preserve"> tohoto článku smlouvy.</w:t>
      </w:r>
    </w:p>
    <w:p w14:paraId="2C29237F" w14:textId="5A197AFB" w:rsidR="00CB7F24" w:rsidRPr="00CB7F24" w:rsidRDefault="00CB7F24" w:rsidP="00CB7F24">
      <w:pPr>
        <w:numPr>
          <w:ilvl w:val="0"/>
          <w:numId w:val="19"/>
        </w:numPr>
        <w:jc w:val="both"/>
        <w:rPr>
          <w:rFonts w:ascii="Times New Roman" w:hAnsi="Times New Roman"/>
        </w:rPr>
      </w:pPr>
      <w:r w:rsidRPr="00CB7F24">
        <w:rPr>
          <w:rFonts w:ascii="Times New Roman" w:hAnsi="Times New Roman"/>
        </w:rPr>
        <w:t xml:space="preserve">Smluvní strany se dohodly na lhůtě splatnosti faktury v délce do </w:t>
      </w:r>
      <w:r w:rsidR="00C14700">
        <w:rPr>
          <w:rFonts w:ascii="Times New Roman" w:hAnsi="Times New Roman"/>
        </w:rPr>
        <w:t xml:space="preserve">čtrnácti </w:t>
      </w:r>
      <w:r w:rsidRPr="00CB7F24">
        <w:rPr>
          <w:rFonts w:ascii="Times New Roman" w:hAnsi="Times New Roman"/>
        </w:rPr>
        <w:t>kalendářních dnů ode dne doručení faktury kupujícímu na adresu</w:t>
      </w:r>
      <w:r w:rsidR="00B628B9">
        <w:rPr>
          <w:rFonts w:ascii="Times New Roman" w:hAnsi="Times New Roman"/>
        </w:rPr>
        <w:t xml:space="preserve"> sídla</w:t>
      </w:r>
      <w:r w:rsidRPr="00CB7F24">
        <w:rPr>
          <w:rFonts w:ascii="Times New Roman" w:hAnsi="Times New Roman"/>
        </w:rPr>
        <w:t xml:space="preserve"> kupujícího.</w:t>
      </w:r>
    </w:p>
    <w:p w14:paraId="41439A06" w14:textId="15D58BA4" w:rsidR="00CB7F24" w:rsidRPr="00CB7F24" w:rsidRDefault="00CB7F24" w:rsidP="00CB7F24">
      <w:pPr>
        <w:numPr>
          <w:ilvl w:val="0"/>
          <w:numId w:val="19"/>
        </w:numPr>
        <w:jc w:val="both"/>
        <w:rPr>
          <w:rFonts w:ascii="Times New Roman" w:hAnsi="Times New Roman"/>
        </w:rPr>
      </w:pPr>
      <w:r w:rsidRPr="00CB7F24">
        <w:rPr>
          <w:rFonts w:ascii="Times New Roman" w:hAnsi="Times New Roman"/>
        </w:rPr>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w:t>
      </w:r>
      <w:r w:rsidR="00B628B9">
        <w:rPr>
          <w:rFonts w:ascii="Times New Roman" w:hAnsi="Times New Roman"/>
        </w:rPr>
        <w:t>čtrnácti</w:t>
      </w:r>
      <w:r w:rsidRPr="00CB7F24">
        <w:rPr>
          <w:rFonts w:ascii="Times New Roman" w:hAnsi="Times New Roman"/>
        </w:rPr>
        <w:t xml:space="preserve"> kalendářních dnů.  </w:t>
      </w:r>
    </w:p>
    <w:p w14:paraId="5978BEAE" w14:textId="77777777" w:rsidR="00CB7F24" w:rsidRPr="00CB7F24" w:rsidRDefault="00CB7F24" w:rsidP="00CB7F24">
      <w:pPr>
        <w:numPr>
          <w:ilvl w:val="0"/>
          <w:numId w:val="19"/>
        </w:numPr>
        <w:jc w:val="both"/>
        <w:rPr>
          <w:rFonts w:ascii="Times New Roman" w:hAnsi="Times New Roman"/>
        </w:rPr>
      </w:pPr>
      <w:r w:rsidRPr="00CB7F24">
        <w:rPr>
          <w:rFonts w:ascii="Times New Roman" w:hAnsi="Times New Roman"/>
        </w:rPr>
        <w:t xml:space="preserve">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w:t>
      </w:r>
      <w:r w:rsidRPr="00CB7F24">
        <w:rPr>
          <w:rFonts w:ascii="Times New Roman" w:hAnsi="Times New Roman"/>
        </w:rPr>
        <w:lastRenderedPageBreak/>
        <w:t xml:space="preserve">případě není kupující v prodlení se zaplacením ceny zboží. Okamžikem doručení náležitě doplněné či opravené faktury začne běžet nová lhůta splatnosti faktury v délce do </w:t>
      </w:r>
      <w:r w:rsidR="003341D6">
        <w:rPr>
          <w:rFonts w:ascii="Times New Roman" w:hAnsi="Times New Roman"/>
        </w:rPr>
        <w:t>čtrnácti</w:t>
      </w:r>
      <w:r w:rsidRPr="00CB7F24">
        <w:rPr>
          <w:rFonts w:ascii="Times New Roman" w:hAnsi="Times New Roman"/>
        </w:rPr>
        <w:t xml:space="preserve"> kalendářních dnů.</w:t>
      </w:r>
    </w:p>
    <w:p w14:paraId="083805A3" w14:textId="3C5AD9FC" w:rsidR="00CB7F24" w:rsidRPr="00CB7F24" w:rsidRDefault="00CB7F24" w:rsidP="00CB7F24">
      <w:pPr>
        <w:pStyle w:val="Odstavec"/>
        <w:numPr>
          <w:ilvl w:val="0"/>
          <w:numId w:val="19"/>
        </w:numPr>
        <w:tabs>
          <w:tab w:val="left" w:pos="357"/>
        </w:tabs>
        <w:rPr>
          <w:color w:val="auto"/>
          <w:sz w:val="22"/>
          <w:szCs w:val="22"/>
        </w:rPr>
      </w:pPr>
      <w:r w:rsidRPr="00CB7F24">
        <w:rPr>
          <w:color w:val="auto"/>
          <w:sz w:val="22"/>
          <w:szCs w:val="22"/>
        </w:rPr>
        <w:t xml:space="preserve">Úhrada za plnění z této smlouvy bude realizována bezhotovostním převodem na účet prodávajícího, který je správcem daně (finančním úřadem) zveřejněn způsobem umožňujícím dálkový přístup ve smyslu ustanovení § </w:t>
      </w:r>
      <w:r w:rsidR="003A5D6B">
        <w:rPr>
          <w:color w:val="auto"/>
          <w:sz w:val="22"/>
          <w:szCs w:val="22"/>
        </w:rPr>
        <w:t>98</w:t>
      </w:r>
      <w:r w:rsidR="003A5D6B" w:rsidRPr="00CB7F24">
        <w:rPr>
          <w:color w:val="auto"/>
          <w:sz w:val="22"/>
          <w:szCs w:val="22"/>
        </w:rPr>
        <w:t xml:space="preserve"> </w:t>
      </w:r>
      <w:r w:rsidRPr="00CB7F24">
        <w:rPr>
          <w:color w:val="auto"/>
          <w:sz w:val="22"/>
          <w:szCs w:val="22"/>
        </w:rPr>
        <w:t>zákona č. 235/2004 Sb. o dani z přidané hodnoty, ve znění pozdějších předpisů (dále jen „zákon o DPH“).</w:t>
      </w:r>
    </w:p>
    <w:p w14:paraId="683CEB52" w14:textId="77777777" w:rsidR="00CB7F24" w:rsidRPr="00CB7F24" w:rsidRDefault="00CB7F24" w:rsidP="00CB7F24">
      <w:pPr>
        <w:pStyle w:val="Odstavec"/>
        <w:numPr>
          <w:ilvl w:val="0"/>
          <w:numId w:val="19"/>
        </w:numPr>
        <w:tabs>
          <w:tab w:val="left" w:pos="357"/>
        </w:tabs>
        <w:rPr>
          <w:color w:val="auto"/>
          <w:sz w:val="22"/>
          <w:szCs w:val="22"/>
        </w:rPr>
      </w:pPr>
      <w:r w:rsidRPr="00CB7F24">
        <w:rPr>
          <w:color w:val="auto"/>
          <w:sz w:val="22"/>
          <w:szCs w:val="22"/>
        </w:rPr>
        <w:t xml:space="preserve">Pokud se po dobu účinnosti této smlouvy prodávající stane nespolehlivým plátcem ve smyslu ustanovení </w:t>
      </w:r>
      <w:proofErr w:type="gramStart"/>
      <w:r w:rsidRPr="00CB7F24">
        <w:rPr>
          <w:color w:val="auto"/>
          <w:sz w:val="22"/>
          <w:szCs w:val="22"/>
        </w:rPr>
        <w:t xml:space="preserve">§ </w:t>
      </w:r>
      <w:r w:rsidR="003A5D6B">
        <w:rPr>
          <w:color w:val="auto"/>
          <w:sz w:val="22"/>
          <w:szCs w:val="22"/>
        </w:rPr>
        <w:t> </w:t>
      </w:r>
      <w:r w:rsidR="003A5D6B" w:rsidRPr="00CB7F24">
        <w:rPr>
          <w:color w:val="auto"/>
          <w:sz w:val="22"/>
          <w:szCs w:val="22"/>
        </w:rPr>
        <w:t>10</w:t>
      </w:r>
      <w:r w:rsidR="003A5D6B">
        <w:rPr>
          <w:color w:val="auto"/>
          <w:sz w:val="22"/>
          <w:szCs w:val="22"/>
        </w:rPr>
        <w:t>6</w:t>
      </w:r>
      <w:proofErr w:type="gramEnd"/>
      <w:r w:rsidR="003A5D6B">
        <w:rPr>
          <w:color w:val="auto"/>
          <w:sz w:val="22"/>
          <w:szCs w:val="22"/>
        </w:rPr>
        <w:t>a</w:t>
      </w:r>
      <w:r w:rsidR="003A5D6B" w:rsidRPr="00CB7F24">
        <w:rPr>
          <w:color w:val="auto"/>
          <w:sz w:val="22"/>
          <w:szCs w:val="22"/>
        </w:rPr>
        <w:t xml:space="preserve"> </w:t>
      </w:r>
      <w:r w:rsidRPr="00CB7F24">
        <w:rPr>
          <w:color w:val="auto"/>
          <w:sz w:val="22"/>
          <w:szCs w:val="22"/>
        </w:rPr>
        <w:t>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41C8FF8" w14:textId="77777777" w:rsidR="00CB7F24" w:rsidRPr="00CB7F24" w:rsidRDefault="00CB7F24" w:rsidP="00B628B9">
      <w:pPr>
        <w:numPr>
          <w:ilvl w:val="0"/>
          <w:numId w:val="19"/>
        </w:numPr>
        <w:spacing w:after="120"/>
        <w:ind w:left="357" w:hanging="357"/>
        <w:jc w:val="both"/>
        <w:rPr>
          <w:rFonts w:ascii="Times New Roman" w:eastAsia="Times New Roman" w:hAnsi="Times New Roman"/>
          <w:lang w:eastAsia="ar-SA"/>
        </w:rPr>
      </w:pPr>
      <w:r w:rsidRPr="00CB7F24">
        <w:rPr>
          <w:rFonts w:ascii="Times New Roman" w:eastAsia="Times New Roman" w:hAnsi="Times New Roman"/>
          <w:lang w:eastAsia="ar-SA"/>
        </w:rPr>
        <w:t xml:space="preserve">Smluvní strany sjednávají, že kupní cena bude navýšena, a to v případě zvýšení zákonné sazby DPH v době od uzavření smlouvy do protokolárního předání zboží. Navýšení sjednané ceny musí odpovídat zvýšení hodnoty DPH v závislosti na zvýšení zákonné sazby DPH. Smluvní strany sjednávají, že cena díla bude snížena, a to v případě snížení zákonné sazby DPH v době od uzavření smlouvy do protokolárního předání zboží.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56CBD524" w14:textId="77777777" w:rsidR="00CB7F24" w:rsidRPr="00CB7F24" w:rsidRDefault="00CB7F24" w:rsidP="00CB7F24">
      <w:pPr>
        <w:ind w:left="360"/>
        <w:rPr>
          <w:rFonts w:ascii="Times New Roman" w:hAnsi="Times New Roman"/>
        </w:rPr>
      </w:pPr>
    </w:p>
    <w:p w14:paraId="64BC9AD2"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Článek V.</w:t>
      </w:r>
    </w:p>
    <w:p w14:paraId="328C54D7"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Vlastnické právo ke zboží a nebezpečí škody na zboží</w:t>
      </w:r>
    </w:p>
    <w:p w14:paraId="4C9F7AD2" w14:textId="4F38CF69" w:rsidR="00CB7F24" w:rsidRPr="00CB7F24" w:rsidRDefault="00CB7F24" w:rsidP="00CB7F24">
      <w:pPr>
        <w:numPr>
          <w:ilvl w:val="0"/>
          <w:numId w:val="18"/>
        </w:numPr>
        <w:jc w:val="both"/>
        <w:rPr>
          <w:rFonts w:ascii="Times New Roman" w:hAnsi="Times New Roman"/>
        </w:rPr>
      </w:pPr>
      <w:r w:rsidRPr="00CB7F24">
        <w:rPr>
          <w:rFonts w:ascii="Times New Roman" w:hAnsi="Times New Roman"/>
        </w:rPr>
        <w:t xml:space="preserve">Kupující nabývá vlastnické právo ke zboží okamžikem jeho </w:t>
      </w:r>
      <w:r w:rsidR="00737960">
        <w:rPr>
          <w:rFonts w:ascii="Times New Roman" w:hAnsi="Times New Roman"/>
        </w:rPr>
        <w:t xml:space="preserve">protokolárního </w:t>
      </w:r>
      <w:r w:rsidRPr="00CB7F24">
        <w:rPr>
          <w:rFonts w:ascii="Times New Roman" w:hAnsi="Times New Roman"/>
        </w:rPr>
        <w:t>převzetí od prodávajícího.</w:t>
      </w:r>
    </w:p>
    <w:p w14:paraId="1D37A568" w14:textId="1183A200" w:rsidR="00CB7F24" w:rsidRPr="00CB7F24" w:rsidRDefault="00CB7F24" w:rsidP="00CB7F24">
      <w:pPr>
        <w:numPr>
          <w:ilvl w:val="0"/>
          <w:numId w:val="18"/>
        </w:numPr>
        <w:jc w:val="both"/>
        <w:rPr>
          <w:rFonts w:ascii="Times New Roman" w:hAnsi="Times New Roman"/>
        </w:rPr>
      </w:pPr>
      <w:r w:rsidRPr="00CB7F24">
        <w:rPr>
          <w:rFonts w:ascii="Times New Roman" w:hAnsi="Times New Roman"/>
        </w:rPr>
        <w:t>Nebezpečí škody na zboží přechází na kupujícího okamžikem</w:t>
      </w:r>
      <w:r w:rsidR="00737960">
        <w:rPr>
          <w:rFonts w:ascii="Times New Roman" w:hAnsi="Times New Roman"/>
        </w:rPr>
        <w:t xml:space="preserve"> protokolárního</w:t>
      </w:r>
      <w:r w:rsidRPr="00CB7F24">
        <w:rPr>
          <w:rFonts w:ascii="Times New Roman" w:hAnsi="Times New Roman"/>
        </w:rPr>
        <w:t xml:space="preserve"> převzetí zboží od prodávajícího.</w:t>
      </w:r>
    </w:p>
    <w:p w14:paraId="7AD13575" w14:textId="77777777" w:rsidR="00CB7F24" w:rsidRPr="00CB7F24" w:rsidRDefault="00CB7F24" w:rsidP="00CB7F24">
      <w:pPr>
        <w:pStyle w:val="Nadpis1"/>
        <w:rPr>
          <w:rFonts w:ascii="Times New Roman" w:hAnsi="Times New Roman"/>
          <w:szCs w:val="22"/>
        </w:rPr>
      </w:pPr>
    </w:p>
    <w:p w14:paraId="46FCCFED"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Článek VI.</w:t>
      </w:r>
    </w:p>
    <w:p w14:paraId="6BC18BD7"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Záruka, vady zboží a sankce za její nedodržení</w:t>
      </w:r>
    </w:p>
    <w:p w14:paraId="7B1EA1A6" w14:textId="77777777" w:rsidR="00CB7F24" w:rsidRPr="00CB7F24" w:rsidRDefault="00CB7F24" w:rsidP="00CB7F24">
      <w:pPr>
        <w:numPr>
          <w:ilvl w:val="0"/>
          <w:numId w:val="17"/>
        </w:numPr>
        <w:jc w:val="both"/>
        <w:rPr>
          <w:rFonts w:ascii="Times New Roman" w:hAnsi="Times New Roman"/>
        </w:rPr>
      </w:pPr>
      <w:r w:rsidRPr="00CB7F24">
        <w:rPr>
          <w:rFonts w:ascii="Times New Roman" w:hAnsi="Times New Roman"/>
        </w:rPr>
        <w:t>Prodávající odpovídá za to, že dodané zboží má vlastnosti uvedené v technické dokumentaci a z hlediska bezpečnosti provozu odpovídá platným předpisům ČR a technickým normám.</w:t>
      </w:r>
    </w:p>
    <w:p w14:paraId="612C68E5" w14:textId="77777777" w:rsidR="00CB7F24" w:rsidRPr="00CB7F24" w:rsidRDefault="00CB7F24" w:rsidP="00CB7F24">
      <w:pPr>
        <w:numPr>
          <w:ilvl w:val="0"/>
          <w:numId w:val="17"/>
        </w:numPr>
        <w:jc w:val="both"/>
        <w:rPr>
          <w:rFonts w:ascii="Times New Roman" w:hAnsi="Times New Roman"/>
        </w:rPr>
      </w:pPr>
      <w:r w:rsidRPr="00CB7F24">
        <w:rPr>
          <w:rFonts w:ascii="Times New Roman" w:hAnsi="Times New Roman"/>
        </w:rPr>
        <w:t>Záruční doba začíná běžet dnem předání zboží kupujícímu. Záruční doba neběží po dobu, po kterou kupující nemůže užívat zboží pro jeho vady, za které odpovídá prodávající.</w:t>
      </w:r>
    </w:p>
    <w:p w14:paraId="7FC10250" w14:textId="0469765C" w:rsidR="00CB7F24" w:rsidRPr="00CB7F24" w:rsidRDefault="00CB7F24" w:rsidP="00851493">
      <w:pPr>
        <w:numPr>
          <w:ilvl w:val="0"/>
          <w:numId w:val="17"/>
        </w:numPr>
        <w:shd w:val="clear" w:color="auto" w:fill="FFFFFF"/>
        <w:suppressAutoHyphens/>
        <w:jc w:val="both"/>
        <w:rPr>
          <w:rFonts w:ascii="Times New Roman" w:hAnsi="Times New Roman"/>
        </w:rPr>
      </w:pPr>
      <w:r w:rsidRPr="00CB7F24">
        <w:rPr>
          <w:rFonts w:ascii="Times New Roman" w:hAnsi="Times New Roman"/>
        </w:rPr>
        <w:t xml:space="preserve">Záruční doba se </w:t>
      </w:r>
      <w:r w:rsidRPr="0043782A">
        <w:rPr>
          <w:rFonts w:ascii="Times New Roman" w:hAnsi="Times New Roman"/>
        </w:rPr>
        <w:t xml:space="preserve">stanovuje </w:t>
      </w:r>
      <w:r w:rsidR="003341D6">
        <w:rPr>
          <w:rFonts w:ascii="Times New Roman" w:hAnsi="Times New Roman"/>
        </w:rPr>
        <w:t>na</w:t>
      </w:r>
      <w:r w:rsidR="003341D6" w:rsidRPr="003341D6">
        <w:rPr>
          <w:rFonts w:ascii="Times New Roman" w:hAnsi="Times New Roman"/>
        </w:rPr>
        <w:t xml:space="preserve"> 24 měsíců</w:t>
      </w:r>
      <w:r w:rsidR="00851493">
        <w:rPr>
          <w:rFonts w:ascii="Times New Roman" w:hAnsi="Times New Roman"/>
        </w:rPr>
        <w:t xml:space="preserve">. </w:t>
      </w:r>
      <w:r w:rsidR="00851493" w:rsidRPr="00851493">
        <w:rPr>
          <w:rFonts w:ascii="Times New Roman" w:hAnsi="Times New Roman"/>
        </w:rPr>
        <w:t xml:space="preserve">Záruka se nevztahuje na rychle opotřebitelné díly, jako jsou těsnění, klínové řemeny, elektrické </w:t>
      </w:r>
      <w:proofErr w:type="gramStart"/>
      <w:r w:rsidR="00851493" w:rsidRPr="00851493">
        <w:rPr>
          <w:rFonts w:ascii="Times New Roman" w:hAnsi="Times New Roman"/>
        </w:rPr>
        <w:t>pojistky,</w:t>
      </w:r>
      <w:proofErr w:type="gramEnd"/>
      <w:r w:rsidR="00851493" w:rsidRPr="00851493">
        <w:rPr>
          <w:rFonts w:ascii="Times New Roman" w:hAnsi="Times New Roman"/>
        </w:rPr>
        <w:t xml:space="preserve"> apod.</w:t>
      </w:r>
    </w:p>
    <w:p w14:paraId="2A82B132" w14:textId="77777777" w:rsidR="00CB7F24" w:rsidRPr="002A2CA9" w:rsidRDefault="00CB7F24" w:rsidP="00CB7F24">
      <w:pPr>
        <w:numPr>
          <w:ilvl w:val="0"/>
          <w:numId w:val="17"/>
        </w:numPr>
        <w:jc w:val="both"/>
        <w:rPr>
          <w:rFonts w:ascii="Times New Roman" w:hAnsi="Times New Roman"/>
        </w:rPr>
      </w:pPr>
      <w:r w:rsidRPr="00CB7F24">
        <w:rPr>
          <w:rFonts w:ascii="Times New Roman" w:hAnsi="Times New Roman"/>
        </w:rPr>
        <w:t>Veškeré vady zboží je kupující povinen uplatnit u prodávajícího bez zbytečného odkladu poté, kdy vadu zjistil, a to formou písemného oznámení o vadě</w:t>
      </w:r>
      <w:r w:rsidR="004A12B2">
        <w:rPr>
          <w:rFonts w:ascii="Times New Roman" w:hAnsi="Times New Roman"/>
        </w:rPr>
        <w:t xml:space="preserve">, telefonicky dle kontaktních </w:t>
      </w:r>
      <w:r w:rsidR="004A12B2" w:rsidRPr="00CB7F24">
        <w:rPr>
          <w:rFonts w:ascii="Times New Roman" w:hAnsi="Times New Roman"/>
        </w:rPr>
        <w:t xml:space="preserve">údajů prodávajícího uvedených v čl. I. smlouvy </w:t>
      </w:r>
      <w:r w:rsidRPr="00CB7F24">
        <w:rPr>
          <w:rFonts w:ascii="Times New Roman" w:hAnsi="Times New Roman"/>
        </w:rPr>
        <w:t xml:space="preserve">nebo emailem dle kontaktních údajů prodávajícího uvedených v čl. I. smlouvy. Na ohlášení vad je prodávající povinen odpovědět do jednoho dne ode dne doručení.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do </w:t>
      </w:r>
      <w:r w:rsidR="00C55A2C">
        <w:rPr>
          <w:rFonts w:ascii="Times New Roman" w:hAnsi="Times New Roman"/>
        </w:rPr>
        <w:t>48</w:t>
      </w:r>
      <w:r w:rsidRPr="00CB7F24">
        <w:rPr>
          <w:rFonts w:ascii="Times New Roman" w:hAnsi="Times New Roman"/>
        </w:rPr>
        <w:t xml:space="preserve"> hodin vlastním nákladem odstranit, nedohodnou-li se smluvní strany v reklamačním protokolu jinak. Bude-li to pro prodávajícího technicky proveditelné a přiměřené povaze vady, je povinen provést odstranění vady v místě určeném kupujícím. </w:t>
      </w:r>
      <w:r w:rsidR="008F2ACD">
        <w:rPr>
          <w:rFonts w:ascii="Times New Roman" w:hAnsi="Times New Roman"/>
        </w:rPr>
        <w:t xml:space="preserve">Případná přeprava do jiného </w:t>
      </w:r>
      <w:proofErr w:type="gramStart"/>
      <w:r w:rsidR="008F2ACD">
        <w:rPr>
          <w:rFonts w:ascii="Times New Roman" w:hAnsi="Times New Roman"/>
        </w:rPr>
        <w:t>místa</w:t>
      </w:r>
      <w:proofErr w:type="gramEnd"/>
      <w:r w:rsidR="008F2ACD">
        <w:rPr>
          <w:rFonts w:ascii="Times New Roman" w:hAnsi="Times New Roman"/>
        </w:rPr>
        <w:t xml:space="preserve"> než sídla kupujícího bude hrazena prodávajícím.</w:t>
      </w:r>
    </w:p>
    <w:p w14:paraId="72D4A7FF" w14:textId="77777777" w:rsidR="00CB7F24" w:rsidRPr="00CB7F24" w:rsidRDefault="00CB7F24" w:rsidP="00CB7F24">
      <w:pPr>
        <w:numPr>
          <w:ilvl w:val="0"/>
          <w:numId w:val="17"/>
        </w:numPr>
        <w:jc w:val="both"/>
        <w:rPr>
          <w:rFonts w:ascii="Times New Roman" w:hAnsi="Times New Roman"/>
        </w:rPr>
      </w:pPr>
      <w:r w:rsidRPr="00CB7F24">
        <w:rPr>
          <w:rFonts w:ascii="Times New Roman" w:eastAsia="Times New Roman" w:hAnsi="Times New Roman"/>
          <w:lang w:eastAsia="cs-CZ"/>
        </w:rPr>
        <w:t>Uznané reklamace, které nemohou být odstraněny opravou, budou řešeny výměnným způsobem vadného dílu za díl nový na náklady prodávajícího.</w:t>
      </w:r>
    </w:p>
    <w:p w14:paraId="633DE3DC" w14:textId="77777777" w:rsidR="00CB7F24" w:rsidRPr="00CB7F24" w:rsidRDefault="00CB7F24" w:rsidP="00CB7F24">
      <w:pPr>
        <w:numPr>
          <w:ilvl w:val="0"/>
          <w:numId w:val="17"/>
        </w:numPr>
        <w:jc w:val="both"/>
        <w:rPr>
          <w:rFonts w:ascii="Times New Roman" w:hAnsi="Times New Roman"/>
        </w:rPr>
      </w:pPr>
      <w:r w:rsidRPr="00CB7F24">
        <w:rPr>
          <w:rFonts w:ascii="Times New Roman" w:hAnsi="Times New Roman"/>
        </w:rPr>
        <w:t xml:space="preserve">Další nároky kupujícího plynoucí mu z titulu vad zboží z obecně závazných právních předpisů tím nejsou dotčeny. </w:t>
      </w:r>
    </w:p>
    <w:p w14:paraId="585B636F" w14:textId="77777777" w:rsidR="00CB7F24" w:rsidRPr="00CB7F24" w:rsidRDefault="00CB7F24" w:rsidP="00CB7F24">
      <w:pPr>
        <w:pStyle w:val="Nadpis1"/>
        <w:rPr>
          <w:rFonts w:ascii="Times New Roman" w:hAnsi="Times New Roman"/>
          <w:szCs w:val="22"/>
        </w:rPr>
      </w:pPr>
    </w:p>
    <w:p w14:paraId="45028479" w14:textId="77777777" w:rsidR="00CB7F24" w:rsidRPr="00CB7F24" w:rsidRDefault="00CB7F24" w:rsidP="00CB7F24">
      <w:pPr>
        <w:pStyle w:val="Nadpis1"/>
        <w:rPr>
          <w:rFonts w:ascii="Times New Roman" w:hAnsi="Times New Roman"/>
          <w:szCs w:val="22"/>
        </w:rPr>
      </w:pPr>
      <w:r w:rsidRPr="00CB7F24">
        <w:rPr>
          <w:rFonts w:ascii="Times New Roman" w:hAnsi="Times New Roman"/>
          <w:szCs w:val="22"/>
        </w:rPr>
        <w:t>Článek VII.</w:t>
      </w:r>
    </w:p>
    <w:p w14:paraId="0CA0E60F" w14:textId="77777777" w:rsidR="00CB7F24" w:rsidRPr="002A2CA9" w:rsidRDefault="00CB7F24" w:rsidP="00CB7F24">
      <w:pPr>
        <w:pStyle w:val="Nadpis1"/>
        <w:rPr>
          <w:rFonts w:ascii="Times New Roman" w:hAnsi="Times New Roman"/>
          <w:szCs w:val="22"/>
        </w:rPr>
      </w:pPr>
      <w:r w:rsidRPr="00CB7F24">
        <w:rPr>
          <w:rFonts w:ascii="Times New Roman" w:hAnsi="Times New Roman"/>
          <w:szCs w:val="22"/>
        </w:rPr>
        <w:t xml:space="preserve">Servis </w:t>
      </w:r>
    </w:p>
    <w:p w14:paraId="13A68799" w14:textId="25A06774" w:rsidR="00CB7F24" w:rsidRPr="00CB7F24" w:rsidRDefault="00CB7F24" w:rsidP="00CB7F24">
      <w:pPr>
        <w:numPr>
          <w:ilvl w:val="0"/>
          <w:numId w:val="23"/>
        </w:numPr>
        <w:ind w:left="357" w:hanging="357"/>
        <w:jc w:val="both"/>
        <w:rPr>
          <w:rFonts w:ascii="Times New Roman" w:eastAsia="Times New Roman" w:hAnsi="Times New Roman"/>
          <w:lang w:eastAsia="cs-CZ"/>
        </w:rPr>
      </w:pPr>
      <w:r w:rsidRPr="00CB7F24">
        <w:rPr>
          <w:rFonts w:ascii="Times New Roman" w:eastAsia="Times New Roman" w:hAnsi="Times New Roman"/>
          <w:lang w:eastAsia="cs-CZ"/>
        </w:rPr>
        <w:t xml:space="preserve">Prodávající se zavazuje po uplynutí záruční doby zajistit na žádost kupujícího servisní služby na dodané zboží </w:t>
      </w:r>
      <w:r w:rsidR="00DE6D5C">
        <w:rPr>
          <w:rFonts w:ascii="Times New Roman" w:eastAsia="Times New Roman" w:hAnsi="Times New Roman"/>
          <w:lang w:eastAsia="cs-CZ"/>
        </w:rPr>
        <w:t xml:space="preserve">pro </w:t>
      </w:r>
      <w:r w:rsidR="00447F02">
        <w:rPr>
          <w:rFonts w:ascii="Times New Roman" w:eastAsia="Times New Roman" w:hAnsi="Times New Roman"/>
          <w:lang w:eastAsia="cs-CZ"/>
        </w:rPr>
        <w:t>místní část Plačkov</w:t>
      </w:r>
      <w:r w:rsidRPr="00CB7F24">
        <w:rPr>
          <w:rFonts w:ascii="Times New Roman" w:eastAsia="Times New Roman" w:hAnsi="Times New Roman"/>
          <w:lang w:eastAsia="cs-CZ"/>
        </w:rPr>
        <w:t xml:space="preserve">, bude-li to pro prodávajícího technicky proveditelné a </w:t>
      </w:r>
      <w:r w:rsidRPr="00CB7F24">
        <w:rPr>
          <w:rFonts w:ascii="Times New Roman" w:hAnsi="Times New Roman"/>
        </w:rPr>
        <w:t>přiměřené povaze vady,</w:t>
      </w:r>
      <w:r w:rsidRPr="00CB7F24">
        <w:rPr>
          <w:rFonts w:ascii="Times New Roman" w:eastAsia="Times New Roman" w:hAnsi="Times New Roman"/>
          <w:lang w:eastAsia="cs-CZ"/>
        </w:rPr>
        <w:t xml:space="preserve"> příp. ve výrobním závodě či v servisních organizacích se smluvním závazkem na provádění servisních prací. Prodávající ručí za kvalitu a termínový průběh servisních služeb, ať jsou poskytovány výrobním závodem nebo smluvním partnerem.</w:t>
      </w:r>
    </w:p>
    <w:p w14:paraId="76ACAA42" w14:textId="77777777" w:rsidR="00CB7F24" w:rsidRPr="00CB7F24" w:rsidRDefault="00CB7F24" w:rsidP="00CB7F24">
      <w:pPr>
        <w:numPr>
          <w:ilvl w:val="0"/>
          <w:numId w:val="23"/>
        </w:numPr>
        <w:ind w:left="357" w:hanging="357"/>
        <w:jc w:val="both"/>
        <w:rPr>
          <w:rFonts w:ascii="Times New Roman" w:eastAsia="Times New Roman" w:hAnsi="Times New Roman"/>
          <w:lang w:eastAsia="cs-CZ"/>
        </w:rPr>
      </w:pPr>
      <w:r w:rsidRPr="00CB7F24">
        <w:rPr>
          <w:rFonts w:ascii="Times New Roman" w:eastAsia="Times New Roman" w:hAnsi="Times New Roman"/>
          <w:lang w:eastAsia="cs-CZ"/>
        </w:rPr>
        <w:lastRenderedPageBreak/>
        <w:t>Cena případných dodávek a služeb dle tohoto článku smlouvy není součástí kupní ceny a bude smluvními stranami sjednána.</w:t>
      </w:r>
    </w:p>
    <w:p w14:paraId="590C9039" w14:textId="77777777" w:rsidR="00000669" w:rsidRPr="00CB7F24" w:rsidRDefault="00000669" w:rsidP="00000669">
      <w:pPr>
        <w:jc w:val="both"/>
        <w:rPr>
          <w:rFonts w:ascii="Times New Roman" w:eastAsia="Times New Roman" w:hAnsi="Times New Roman"/>
          <w:lang w:eastAsia="cs-CZ"/>
        </w:rPr>
      </w:pPr>
    </w:p>
    <w:p w14:paraId="5205CA6D" w14:textId="77777777" w:rsidR="00CB7F24" w:rsidRPr="00CB7F24" w:rsidRDefault="00CB7F24" w:rsidP="00CB7F24">
      <w:pPr>
        <w:pStyle w:val="Nadpis1"/>
        <w:ind w:right="-284"/>
        <w:rPr>
          <w:rFonts w:ascii="Times New Roman" w:hAnsi="Times New Roman"/>
          <w:szCs w:val="22"/>
        </w:rPr>
      </w:pPr>
      <w:r w:rsidRPr="00CB7F24">
        <w:rPr>
          <w:rFonts w:ascii="Times New Roman" w:hAnsi="Times New Roman"/>
          <w:szCs w:val="22"/>
        </w:rPr>
        <w:t xml:space="preserve">Článek </w:t>
      </w:r>
      <w:r w:rsidR="00275EE8">
        <w:rPr>
          <w:rFonts w:ascii="Times New Roman" w:hAnsi="Times New Roman"/>
          <w:szCs w:val="22"/>
          <w:lang w:val="cs-CZ"/>
        </w:rPr>
        <w:t>VII</w:t>
      </w:r>
      <w:r w:rsidRPr="00CB7F24">
        <w:rPr>
          <w:rFonts w:ascii="Times New Roman" w:hAnsi="Times New Roman"/>
          <w:szCs w:val="22"/>
          <w:lang w:val="cs-CZ"/>
        </w:rPr>
        <w:t>I</w:t>
      </w:r>
      <w:r w:rsidRPr="00CB7F24">
        <w:rPr>
          <w:rFonts w:ascii="Times New Roman" w:hAnsi="Times New Roman"/>
          <w:szCs w:val="22"/>
        </w:rPr>
        <w:t>.</w:t>
      </w:r>
    </w:p>
    <w:p w14:paraId="43338AC5" w14:textId="77777777" w:rsidR="00CB7F24" w:rsidRPr="00CB7F24" w:rsidRDefault="00CB7F24" w:rsidP="00CB7F24">
      <w:pPr>
        <w:pStyle w:val="Nadpis1"/>
        <w:ind w:right="-284"/>
        <w:rPr>
          <w:rFonts w:ascii="Times New Roman" w:hAnsi="Times New Roman"/>
          <w:szCs w:val="22"/>
        </w:rPr>
      </w:pPr>
      <w:r w:rsidRPr="00CB7F24">
        <w:rPr>
          <w:rFonts w:ascii="Times New Roman" w:hAnsi="Times New Roman"/>
          <w:szCs w:val="22"/>
        </w:rPr>
        <w:t>Smluvní pokuty a odstoupení od smlouvy</w:t>
      </w:r>
    </w:p>
    <w:p w14:paraId="2B5F72DF" w14:textId="69D85130" w:rsidR="00CB7F24" w:rsidRPr="00CB7F24" w:rsidRDefault="00CB7F24" w:rsidP="00CB7F24">
      <w:pPr>
        <w:numPr>
          <w:ilvl w:val="0"/>
          <w:numId w:val="16"/>
        </w:numPr>
        <w:jc w:val="both"/>
        <w:rPr>
          <w:rFonts w:ascii="Times New Roman" w:hAnsi="Times New Roman"/>
        </w:rPr>
      </w:pPr>
      <w:r w:rsidRPr="00CB7F24">
        <w:rPr>
          <w:rFonts w:ascii="Times New Roman" w:hAnsi="Times New Roman"/>
        </w:rPr>
        <w:t>V případě nedodržení termínu dodání a předání zboží podle čl. I</w:t>
      </w:r>
      <w:r w:rsidR="00275EE8">
        <w:rPr>
          <w:rFonts w:ascii="Times New Roman" w:hAnsi="Times New Roman"/>
        </w:rPr>
        <w:t>II</w:t>
      </w:r>
      <w:r w:rsidRPr="00CB7F24">
        <w:rPr>
          <w:rFonts w:ascii="Times New Roman" w:hAnsi="Times New Roman"/>
        </w:rPr>
        <w:t>. odst. 1</w:t>
      </w:r>
      <w:r w:rsidR="00B628B9">
        <w:rPr>
          <w:rFonts w:ascii="Times New Roman" w:hAnsi="Times New Roman"/>
        </w:rPr>
        <w:t>.</w:t>
      </w:r>
      <w:r w:rsidRPr="00CB7F24">
        <w:rPr>
          <w:rFonts w:ascii="Times New Roman" w:hAnsi="Times New Roman"/>
        </w:rPr>
        <w:t xml:space="preserve"> ze strany prodávajícího, v případě nepřevzetí zboží ze strany kupujícího z důvodů vad zboží nebo v případě prodlení prodávajícího s odstraněním vad zboží (dle čl. VI</w:t>
      </w:r>
      <w:r w:rsidR="00B628B9">
        <w:rPr>
          <w:rFonts w:ascii="Times New Roman" w:hAnsi="Times New Roman"/>
        </w:rPr>
        <w:t>.</w:t>
      </w:r>
      <w:r w:rsidRPr="00CB7F24">
        <w:rPr>
          <w:rFonts w:ascii="Times New Roman" w:hAnsi="Times New Roman"/>
        </w:rPr>
        <w:t xml:space="preserve"> odst. 4</w:t>
      </w:r>
      <w:r w:rsidR="00B628B9">
        <w:rPr>
          <w:rFonts w:ascii="Times New Roman" w:hAnsi="Times New Roman"/>
        </w:rPr>
        <w:t>.</w:t>
      </w:r>
      <w:r w:rsidRPr="00CB7F24">
        <w:rPr>
          <w:rFonts w:ascii="Times New Roman" w:hAnsi="Times New Roman"/>
        </w:rPr>
        <w:t xml:space="preserve">) je prodávající povinen uhradit kupujícímu smluvní pokutu ve výši </w:t>
      </w:r>
      <w:proofErr w:type="gramStart"/>
      <w:r w:rsidRPr="00CB7F24">
        <w:rPr>
          <w:rFonts w:ascii="Times New Roman" w:hAnsi="Times New Roman"/>
        </w:rPr>
        <w:t>0,</w:t>
      </w:r>
      <w:r w:rsidR="000943B3">
        <w:rPr>
          <w:rFonts w:ascii="Times New Roman" w:hAnsi="Times New Roman"/>
        </w:rPr>
        <w:t>1</w:t>
      </w:r>
      <w:r w:rsidRPr="00CB7F24">
        <w:rPr>
          <w:rFonts w:ascii="Times New Roman" w:hAnsi="Times New Roman"/>
        </w:rPr>
        <w:t>%</w:t>
      </w:r>
      <w:proofErr w:type="gramEnd"/>
      <w:r w:rsidRPr="00CB7F24">
        <w:rPr>
          <w:rFonts w:ascii="Times New Roman" w:hAnsi="Times New Roman"/>
        </w:rPr>
        <w:t xml:space="preserve"> z kupní ceny </w:t>
      </w:r>
      <w:r w:rsidR="00650C31">
        <w:rPr>
          <w:rFonts w:ascii="Times New Roman" w:hAnsi="Times New Roman"/>
        </w:rPr>
        <w:t xml:space="preserve">vč. DPH </w:t>
      </w:r>
      <w:r w:rsidRPr="00CB7F24">
        <w:rPr>
          <w:rFonts w:ascii="Times New Roman" w:hAnsi="Times New Roman"/>
        </w:rPr>
        <w:t xml:space="preserve">za každý, byť i započatý kalendářní den prodlení. </w:t>
      </w:r>
    </w:p>
    <w:p w14:paraId="07C69D8C" w14:textId="78BEEC2A" w:rsidR="003B04F7" w:rsidRPr="00CB7F24" w:rsidRDefault="003B04F7" w:rsidP="003B04F7">
      <w:pPr>
        <w:numPr>
          <w:ilvl w:val="0"/>
          <w:numId w:val="16"/>
        </w:numPr>
        <w:jc w:val="both"/>
        <w:rPr>
          <w:rFonts w:ascii="Times New Roman" w:hAnsi="Times New Roman"/>
        </w:rPr>
      </w:pPr>
      <w:r w:rsidRPr="00CB7F24">
        <w:rPr>
          <w:rFonts w:ascii="Times New Roman" w:hAnsi="Times New Roman"/>
        </w:rPr>
        <w:t>V případě prodlení prodávajícího s odstraněním vad zboží (dle čl. VI</w:t>
      </w:r>
      <w:r w:rsidR="00650C31">
        <w:rPr>
          <w:rFonts w:ascii="Times New Roman" w:hAnsi="Times New Roman"/>
        </w:rPr>
        <w:t>.</w:t>
      </w:r>
      <w:r w:rsidRPr="00CB7F24">
        <w:rPr>
          <w:rFonts w:ascii="Times New Roman" w:hAnsi="Times New Roman"/>
        </w:rPr>
        <w:t xml:space="preserve"> odst. 4</w:t>
      </w:r>
      <w:r w:rsidR="00650C31">
        <w:rPr>
          <w:rFonts w:ascii="Times New Roman" w:hAnsi="Times New Roman"/>
        </w:rPr>
        <w:t>.</w:t>
      </w:r>
      <w:r w:rsidRPr="00CB7F24">
        <w:rPr>
          <w:rFonts w:ascii="Times New Roman" w:hAnsi="Times New Roman"/>
        </w:rPr>
        <w:t xml:space="preserve"> </w:t>
      </w:r>
      <w:r>
        <w:rPr>
          <w:rFonts w:ascii="Times New Roman" w:hAnsi="Times New Roman"/>
        </w:rPr>
        <w:t>a odst. 5</w:t>
      </w:r>
      <w:r w:rsidR="00650C31">
        <w:rPr>
          <w:rFonts w:ascii="Times New Roman" w:hAnsi="Times New Roman"/>
        </w:rPr>
        <w:t>.</w:t>
      </w:r>
      <w:r w:rsidRPr="00CB7F24">
        <w:rPr>
          <w:rFonts w:ascii="Times New Roman" w:hAnsi="Times New Roman"/>
        </w:rPr>
        <w:t xml:space="preserve">) je prodávající povinen uhradit kupujícímu smluvní pokutu ve výši </w:t>
      </w:r>
      <w:r w:rsidR="00851493">
        <w:rPr>
          <w:rFonts w:ascii="Times New Roman" w:hAnsi="Times New Roman"/>
        </w:rPr>
        <w:t xml:space="preserve">0,1% kupní ceny </w:t>
      </w:r>
      <w:r w:rsidR="00650C31">
        <w:rPr>
          <w:rFonts w:ascii="Times New Roman" w:hAnsi="Times New Roman"/>
        </w:rPr>
        <w:t xml:space="preserve">vč. DPH </w:t>
      </w:r>
      <w:r>
        <w:rPr>
          <w:rFonts w:ascii="Times New Roman" w:hAnsi="Times New Roman"/>
        </w:rPr>
        <w:t>z</w:t>
      </w:r>
      <w:r w:rsidRPr="00CB7F24">
        <w:rPr>
          <w:rFonts w:ascii="Times New Roman" w:hAnsi="Times New Roman"/>
        </w:rPr>
        <w:t>a každý, byť i započatý kalendářní den prodlení.</w:t>
      </w:r>
    </w:p>
    <w:p w14:paraId="6996B0BD" w14:textId="0985C436" w:rsidR="00CB7F24" w:rsidRPr="00CB7F24" w:rsidRDefault="00CB7F24" w:rsidP="00CB7F24">
      <w:pPr>
        <w:numPr>
          <w:ilvl w:val="0"/>
          <w:numId w:val="16"/>
        </w:numPr>
        <w:jc w:val="both"/>
        <w:rPr>
          <w:rFonts w:ascii="Times New Roman" w:hAnsi="Times New Roman"/>
        </w:rPr>
      </w:pPr>
      <w:r w:rsidRPr="00CB7F24">
        <w:rPr>
          <w:rFonts w:ascii="Times New Roman" w:hAnsi="Times New Roman"/>
        </w:rPr>
        <w:t xml:space="preserve">Při nedodržení termínu splatnosti řádně vystavené faktury – daňového dokladu kupujícím je prodávající oprávněn požadovat po kupujícím úhradu úroku z prodlení z dlužné částky. Výše úroku z prodlení činí </w:t>
      </w:r>
      <w:r w:rsidR="00766EFC" w:rsidRPr="00CB7F24">
        <w:rPr>
          <w:rFonts w:ascii="Times New Roman" w:hAnsi="Times New Roman"/>
        </w:rPr>
        <w:t>0,</w:t>
      </w:r>
      <w:r w:rsidR="00766EFC">
        <w:rPr>
          <w:rFonts w:ascii="Times New Roman" w:hAnsi="Times New Roman"/>
        </w:rPr>
        <w:t>1</w:t>
      </w:r>
      <w:r w:rsidR="00766EFC" w:rsidRPr="00CB7F24">
        <w:rPr>
          <w:rFonts w:ascii="Times New Roman" w:hAnsi="Times New Roman"/>
        </w:rPr>
        <w:t xml:space="preserve"> %</w:t>
      </w:r>
      <w:r w:rsidRPr="00CB7F24">
        <w:rPr>
          <w:rFonts w:ascii="Times New Roman" w:hAnsi="Times New Roman"/>
        </w:rPr>
        <w:t xml:space="preserve"> z</w:t>
      </w:r>
      <w:r w:rsidR="00650C31">
        <w:rPr>
          <w:rFonts w:ascii="Times New Roman" w:hAnsi="Times New Roman"/>
        </w:rPr>
        <w:t xml:space="preserve"> celkové </w:t>
      </w:r>
      <w:r w:rsidRPr="00CB7F24">
        <w:rPr>
          <w:rFonts w:ascii="Times New Roman" w:hAnsi="Times New Roman"/>
        </w:rPr>
        <w:t>dlužné částky za každý, byť i započatý kalendářní den prodlení.</w:t>
      </w:r>
    </w:p>
    <w:p w14:paraId="55073B4B" w14:textId="77777777" w:rsidR="00CB7F24" w:rsidRPr="00CB7F24" w:rsidRDefault="00CB7F24" w:rsidP="00CB7F24">
      <w:pPr>
        <w:numPr>
          <w:ilvl w:val="0"/>
          <w:numId w:val="16"/>
        </w:numPr>
        <w:jc w:val="both"/>
        <w:rPr>
          <w:rFonts w:ascii="Times New Roman" w:hAnsi="Times New Roman"/>
        </w:rPr>
      </w:pPr>
      <w:r w:rsidRPr="00CB7F24">
        <w:rPr>
          <w:rFonts w:ascii="Times New Roman" w:hAnsi="Times New Roman"/>
        </w:rPr>
        <w:t xml:space="preserve">Smluvní pokuta a úrok z prodlení jsou splatné do čtrnácti kalendářních dnů ode dne jejich uplatnění. </w:t>
      </w:r>
    </w:p>
    <w:p w14:paraId="117A9706" w14:textId="77777777" w:rsidR="00CB7F24" w:rsidRPr="00CB7F24" w:rsidRDefault="00CB7F24" w:rsidP="00CB7F24">
      <w:pPr>
        <w:numPr>
          <w:ilvl w:val="0"/>
          <w:numId w:val="16"/>
        </w:numPr>
        <w:jc w:val="both"/>
        <w:rPr>
          <w:rFonts w:ascii="Times New Roman" w:hAnsi="Times New Roman"/>
        </w:rPr>
      </w:pPr>
      <w:r w:rsidRPr="00CB7F24">
        <w:rPr>
          <w:rFonts w:ascii="Times New Roman" w:hAnsi="Times New Roman"/>
        </w:rPr>
        <w:t>Zaplacením smluvní pokuty a úroku z prodlení není dotčen nárok smluvních stran na náhradu škody nebo odškodnění v plné výši ani povinnost prodávajícího řádně dodat zboží.</w:t>
      </w:r>
    </w:p>
    <w:p w14:paraId="27006E70" w14:textId="77777777" w:rsidR="00CB7F24" w:rsidRPr="00CB7F24" w:rsidRDefault="00CB7F24" w:rsidP="00CB7F24">
      <w:pPr>
        <w:numPr>
          <w:ilvl w:val="0"/>
          <w:numId w:val="16"/>
        </w:numPr>
        <w:jc w:val="both"/>
        <w:rPr>
          <w:rFonts w:ascii="Times New Roman" w:hAnsi="Times New Roman"/>
        </w:rPr>
      </w:pPr>
      <w:r w:rsidRPr="00CB7F24">
        <w:rPr>
          <w:rFonts w:ascii="Times New Roman" w:hAnsi="Times New Roman"/>
        </w:rPr>
        <w:t>Za podstatné porušení této smlouvy prodávajícím, které zakládá právo kupujícího na odstoupení od této smlouvy, se považuje zejména:</w:t>
      </w:r>
    </w:p>
    <w:p w14:paraId="56998D70" w14:textId="77777777" w:rsidR="00CB7F24" w:rsidRPr="00CB7F24" w:rsidRDefault="00CB7F24" w:rsidP="00CB7F24">
      <w:pPr>
        <w:numPr>
          <w:ilvl w:val="1"/>
          <w:numId w:val="16"/>
        </w:numPr>
        <w:jc w:val="both"/>
        <w:rPr>
          <w:rFonts w:ascii="Times New Roman" w:hAnsi="Times New Roman"/>
        </w:rPr>
      </w:pPr>
      <w:r w:rsidRPr="00CB7F24">
        <w:rPr>
          <w:rFonts w:ascii="Times New Roman" w:hAnsi="Times New Roman"/>
        </w:rPr>
        <w:t>prodlení prodávajícího s dodáním zboží o více než 15 kalendářních dnů,</w:t>
      </w:r>
    </w:p>
    <w:p w14:paraId="5BD3D7DB" w14:textId="0C6BC7C1" w:rsidR="00CB7F24" w:rsidRPr="00CB7F24" w:rsidRDefault="00CB7F24" w:rsidP="00CB7F24">
      <w:pPr>
        <w:numPr>
          <w:ilvl w:val="1"/>
          <w:numId w:val="16"/>
        </w:numPr>
        <w:jc w:val="both"/>
        <w:rPr>
          <w:rFonts w:ascii="Times New Roman" w:hAnsi="Times New Roman"/>
        </w:rPr>
      </w:pPr>
      <w:r w:rsidRPr="00CB7F24">
        <w:rPr>
          <w:rFonts w:ascii="Times New Roman" w:hAnsi="Times New Roman"/>
        </w:rPr>
        <w:t>prodlení při odstranění vad zboží ve lhůtě stanovené podle čl. VI</w:t>
      </w:r>
      <w:r w:rsidR="00650C31">
        <w:rPr>
          <w:rFonts w:ascii="Times New Roman" w:hAnsi="Times New Roman"/>
        </w:rPr>
        <w:t>.</w:t>
      </w:r>
      <w:r w:rsidRPr="00CB7F24">
        <w:rPr>
          <w:rFonts w:ascii="Times New Roman" w:hAnsi="Times New Roman"/>
        </w:rPr>
        <w:t xml:space="preserve"> odst. 4</w:t>
      </w:r>
      <w:r w:rsidR="00650C31">
        <w:rPr>
          <w:rFonts w:ascii="Times New Roman" w:hAnsi="Times New Roman"/>
        </w:rPr>
        <w:t>.</w:t>
      </w:r>
      <w:r w:rsidRPr="00CB7F24">
        <w:rPr>
          <w:rFonts w:ascii="Times New Roman" w:hAnsi="Times New Roman"/>
        </w:rPr>
        <w:t xml:space="preserve"> o více než 30 kalendářních dnů,</w:t>
      </w:r>
    </w:p>
    <w:p w14:paraId="690CC20D" w14:textId="1E8FC355" w:rsidR="00CB7F24" w:rsidRPr="00CB7F24" w:rsidRDefault="00CB7F24" w:rsidP="00CB7F24">
      <w:pPr>
        <w:numPr>
          <w:ilvl w:val="1"/>
          <w:numId w:val="16"/>
        </w:numPr>
        <w:jc w:val="both"/>
        <w:rPr>
          <w:rFonts w:ascii="Times New Roman" w:hAnsi="Times New Roman"/>
        </w:rPr>
      </w:pPr>
      <w:r w:rsidRPr="00CB7F24">
        <w:rPr>
          <w:rFonts w:ascii="Times New Roman" w:hAnsi="Times New Roman"/>
        </w:rPr>
        <w:t>postup prodávajícího při dodání zboží v rozporu s</w:t>
      </w:r>
      <w:r w:rsidR="007A2FD0">
        <w:rPr>
          <w:rFonts w:ascii="Times New Roman" w:hAnsi="Times New Roman"/>
        </w:rPr>
        <w:t xml:space="preserve"> písemnými </w:t>
      </w:r>
      <w:r w:rsidRPr="00CB7F24">
        <w:rPr>
          <w:rFonts w:ascii="Times New Roman" w:hAnsi="Times New Roman"/>
        </w:rPr>
        <w:t>pokyny kupujícího,</w:t>
      </w:r>
    </w:p>
    <w:p w14:paraId="297D503B" w14:textId="77777777" w:rsidR="00CB7F24" w:rsidRPr="00CB7F24" w:rsidRDefault="00CB7F24" w:rsidP="00CB7F24">
      <w:pPr>
        <w:numPr>
          <w:ilvl w:val="1"/>
          <w:numId w:val="16"/>
        </w:numPr>
        <w:jc w:val="both"/>
        <w:rPr>
          <w:rFonts w:ascii="Times New Roman" w:hAnsi="Times New Roman"/>
        </w:rPr>
      </w:pPr>
      <w:r w:rsidRPr="00CB7F24">
        <w:rPr>
          <w:rFonts w:ascii="Times New Roman" w:hAnsi="Times New Roman"/>
        </w:rPr>
        <w:t>dodání zboží, které neodpovídá specifikaci dle zadávací dokumentace veřejné zakázky a této smlouvy.</w:t>
      </w:r>
    </w:p>
    <w:p w14:paraId="477BA34D" w14:textId="77777777" w:rsidR="00CB7F24" w:rsidRPr="00CB7F24" w:rsidRDefault="00CB7F24" w:rsidP="00CB7F24">
      <w:pPr>
        <w:numPr>
          <w:ilvl w:val="0"/>
          <w:numId w:val="16"/>
        </w:numPr>
        <w:jc w:val="both"/>
        <w:rPr>
          <w:rFonts w:ascii="Times New Roman" w:hAnsi="Times New Roman"/>
        </w:rPr>
      </w:pPr>
      <w:r w:rsidRPr="00CB7F24">
        <w:rPr>
          <w:rFonts w:ascii="Times New Roman" w:hAnsi="Times New Roman"/>
        </w:rPr>
        <w:t xml:space="preserve">Kupující je dále oprávněn od této smlouvy odstoupit v případě, že: </w:t>
      </w:r>
    </w:p>
    <w:p w14:paraId="6D349FD4" w14:textId="77777777" w:rsidR="00CB7F24" w:rsidRPr="00CB7F24" w:rsidRDefault="00CB7F24" w:rsidP="00CB7F24">
      <w:pPr>
        <w:numPr>
          <w:ilvl w:val="1"/>
          <w:numId w:val="16"/>
        </w:numPr>
        <w:jc w:val="both"/>
        <w:rPr>
          <w:rFonts w:ascii="Times New Roman" w:hAnsi="Times New Roman"/>
        </w:rPr>
      </w:pPr>
      <w:r w:rsidRPr="00CB7F24">
        <w:rPr>
          <w:rFonts w:ascii="Times New Roman" w:hAnsi="Times New Roman"/>
        </w:rPr>
        <w:t>vůči majetku prodávajícího probíhá insolvenční řízení, v němž bylo vydáno rozhodnutí o úpadku, pokud to právní předpisy umožňují,</w:t>
      </w:r>
    </w:p>
    <w:p w14:paraId="580B60EF" w14:textId="58B560E5" w:rsidR="00CB7F24" w:rsidRPr="00CB7F24" w:rsidRDefault="00CB7F24" w:rsidP="00CB7F24">
      <w:pPr>
        <w:numPr>
          <w:ilvl w:val="1"/>
          <w:numId w:val="16"/>
        </w:numPr>
        <w:jc w:val="both"/>
        <w:rPr>
          <w:rFonts w:ascii="Times New Roman" w:hAnsi="Times New Roman"/>
        </w:rPr>
      </w:pPr>
      <w:r w:rsidRPr="00CB7F24">
        <w:rPr>
          <w:rFonts w:ascii="Times New Roman" w:hAnsi="Times New Roman"/>
        </w:rPr>
        <w:t>prodávající vstoupí do likvidace</w:t>
      </w:r>
      <w:r w:rsidR="00650C31">
        <w:rPr>
          <w:rFonts w:ascii="Times New Roman" w:hAnsi="Times New Roman"/>
        </w:rPr>
        <w:t>.</w:t>
      </w:r>
    </w:p>
    <w:p w14:paraId="47929F1E" w14:textId="77777777" w:rsidR="00CB7F24" w:rsidRPr="00CB7F24" w:rsidRDefault="00CB7F24" w:rsidP="00CB7F24">
      <w:pPr>
        <w:numPr>
          <w:ilvl w:val="0"/>
          <w:numId w:val="16"/>
        </w:numPr>
        <w:jc w:val="both"/>
        <w:rPr>
          <w:rFonts w:ascii="Times New Roman" w:hAnsi="Times New Roman"/>
        </w:rPr>
      </w:pPr>
      <w:r w:rsidRPr="00CB7F24">
        <w:rPr>
          <w:rFonts w:ascii="Times New Roman" w:hAnsi="Times New Roman"/>
        </w:rPr>
        <w:t>Prodávající je oprávněn od smlouvy odstoupit v případě, že:</w:t>
      </w:r>
    </w:p>
    <w:p w14:paraId="5EEF2A1F" w14:textId="77777777" w:rsidR="00CB7F24" w:rsidRPr="00CB7F24" w:rsidRDefault="00CB7F24" w:rsidP="00CB7F24">
      <w:pPr>
        <w:numPr>
          <w:ilvl w:val="1"/>
          <w:numId w:val="16"/>
        </w:numPr>
        <w:jc w:val="both"/>
        <w:rPr>
          <w:rFonts w:ascii="Times New Roman" w:hAnsi="Times New Roman"/>
        </w:rPr>
      </w:pPr>
      <w:r w:rsidRPr="00CB7F24">
        <w:rPr>
          <w:rFonts w:ascii="Times New Roman" w:hAnsi="Times New Roman"/>
        </w:rPr>
        <w:t>kupující bude v prodlení s úhradou svých peněžitých závazků vyplývajících z této smlouvy po dobu delší než třicet kalendářních dnů,</w:t>
      </w:r>
    </w:p>
    <w:p w14:paraId="182FDA81" w14:textId="77777777" w:rsidR="00CB7F24" w:rsidRPr="00CB7F24" w:rsidRDefault="00CB7F24" w:rsidP="00CB7F24">
      <w:pPr>
        <w:numPr>
          <w:ilvl w:val="1"/>
          <w:numId w:val="16"/>
        </w:numPr>
        <w:jc w:val="both"/>
        <w:rPr>
          <w:rFonts w:ascii="Times New Roman" w:hAnsi="Times New Roman"/>
        </w:rPr>
      </w:pPr>
      <w:r w:rsidRPr="00CB7F24">
        <w:rPr>
          <w:rFonts w:ascii="Times New Roman" w:hAnsi="Times New Roman"/>
        </w:rPr>
        <w:t>pokud kupující nezajistí podmínky pro řádné předání plnění a tuto skutečnost po upozornění nenapraví ani v přiměřené lhůtě.</w:t>
      </w:r>
    </w:p>
    <w:p w14:paraId="7EDE4846" w14:textId="77777777" w:rsidR="00CB7F24" w:rsidRPr="00CB7F24" w:rsidRDefault="00CB7F24" w:rsidP="00CB7F24">
      <w:pPr>
        <w:numPr>
          <w:ilvl w:val="0"/>
          <w:numId w:val="16"/>
        </w:numPr>
        <w:jc w:val="both"/>
        <w:rPr>
          <w:rFonts w:ascii="Times New Roman" w:hAnsi="Times New Roman"/>
        </w:rPr>
      </w:pPr>
      <w:r w:rsidRPr="00CB7F24">
        <w:rPr>
          <w:rFonts w:ascii="Times New Roman" w:hAnsi="Times New Roman"/>
        </w:rPr>
        <w:t>Účinky každého odstoupení od smlouvy nastávají okamžikem doručení písemného projevu vůle odstoupit od této smlouvy druhé smluvní straně. Odstoupení od smlouvy se nedotýká zejména nároku na náhradu škody a smluvní pokuty.</w:t>
      </w:r>
    </w:p>
    <w:p w14:paraId="30879539" w14:textId="77777777" w:rsidR="00CB7F24" w:rsidRPr="00CB7F24" w:rsidRDefault="00CB7F24" w:rsidP="00CB7F24">
      <w:pPr>
        <w:pStyle w:val="Nadpis1"/>
        <w:ind w:right="-284"/>
        <w:rPr>
          <w:rFonts w:ascii="Times New Roman" w:hAnsi="Times New Roman"/>
          <w:szCs w:val="22"/>
        </w:rPr>
      </w:pPr>
    </w:p>
    <w:p w14:paraId="5C7485D8" w14:textId="77777777" w:rsidR="00CB7F24" w:rsidRPr="00CB7F24" w:rsidRDefault="00CB7F24" w:rsidP="00CB7F24">
      <w:pPr>
        <w:pStyle w:val="Nadpis1"/>
        <w:ind w:right="-284"/>
        <w:rPr>
          <w:rFonts w:ascii="Times New Roman" w:hAnsi="Times New Roman"/>
          <w:szCs w:val="22"/>
        </w:rPr>
      </w:pPr>
      <w:r w:rsidRPr="00CB7F24">
        <w:rPr>
          <w:rFonts w:ascii="Times New Roman" w:hAnsi="Times New Roman"/>
          <w:szCs w:val="22"/>
        </w:rPr>
        <w:t xml:space="preserve">Článek </w:t>
      </w:r>
      <w:r w:rsidR="00275EE8">
        <w:rPr>
          <w:rFonts w:ascii="Times New Roman" w:hAnsi="Times New Roman"/>
          <w:szCs w:val="22"/>
          <w:lang w:val="cs-CZ"/>
        </w:rPr>
        <w:t>I</w:t>
      </w:r>
      <w:r w:rsidRPr="00CB7F24">
        <w:rPr>
          <w:rFonts w:ascii="Times New Roman" w:hAnsi="Times New Roman"/>
          <w:szCs w:val="22"/>
        </w:rPr>
        <w:t>X.</w:t>
      </w:r>
    </w:p>
    <w:p w14:paraId="7D3F9D03" w14:textId="77777777" w:rsidR="00CB7F24" w:rsidRPr="00CB7F24" w:rsidRDefault="00CB7F24" w:rsidP="00CB7F24">
      <w:pPr>
        <w:pStyle w:val="Nadpis1"/>
        <w:ind w:right="-284"/>
        <w:rPr>
          <w:rFonts w:ascii="Times New Roman" w:hAnsi="Times New Roman"/>
          <w:szCs w:val="22"/>
        </w:rPr>
      </w:pPr>
      <w:r w:rsidRPr="00CB7F24">
        <w:rPr>
          <w:rFonts w:ascii="Times New Roman" w:hAnsi="Times New Roman"/>
          <w:szCs w:val="22"/>
        </w:rPr>
        <w:t>Ostatní ujednání</w:t>
      </w:r>
    </w:p>
    <w:p w14:paraId="0C776B5D" w14:textId="743C8599" w:rsidR="00CB7F24" w:rsidRPr="00CB7F24" w:rsidRDefault="00CB7F24" w:rsidP="00CB7F24">
      <w:pPr>
        <w:numPr>
          <w:ilvl w:val="0"/>
          <w:numId w:val="15"/>
        </w:numPr>
        <w:ind w:left="284"/>
        <w:jc w:val="both"/>
        <w:rPr>
          <w:rFonts w:ascii="Times New Roman" w:hAnsi="Times New Roman"/>
        </w:rPr>
      </w:pPr>
      <w:r w:rsidRPr="00CB7F24">
        <w:rPr>
          <w:rFonts w:ascii="Times New Roman" w:hAnsi="Times New Roman"/>
        </w:rPr>
        <w:t xml:space="preserve">Smluvní strany jsou povinny bez zbytečného odkladu </w:t>
      </w:r>
      <w:r w:rsidR="007A2FD0">
        <w:rPr>
          <w:rFonts w:ascii="Times New Roman" w:hAnsi="Times New Roman"/>
        </w:rPr>
        <w:t xml:space="preserve">písemně </w:t>
      </w:r>
      <w:r w:rsidRPr="00CB7F24">
        <w:rPr>
          <w:rFonts w:ascii="Times New Roman" w:hAnsi="Times New Roman"/>
        </w:rPr>
        <w:t>oznámit druhé smluvní straně změnu údajů uvedených v článku I.</w:t>
      </w:r>
    </w:p>
    <w:p w14:paraId="2F36E758" w14:textId="77777777" w:rsidR="00CB7F24" w:rsidRPr="00CB7F24" w:rsidRDefault="00CB7F24" w:rsidP="00CB7F24">
      <w:pPr>
        <w:ind w:left="284"/>
        <w:rPr>
          <w:rFonts w:ascii="Times New Roman" w:hAnsi="Times New Roman"/>
        </w:rPr>
      </w:pPr>
      <w:r w:rsidRPr="00CB7F24">
        <w:rPr>
          <w:rFonts w:ascii="Times New Roman" w:hAnsi="Times New Roman"/>
        </w:rPr>
        <w:t>Kontaktní osobou prodávajícího je</w:t>
      </w:r>
      <w:r w:rsidR="000943B3">
        <w:rPr>
          <w:rFonts w:ascii="Times New Roman" w:hAnsi="Times New Roman"/>
        </w:rPr>
        <w:t xml:space="preserve"> osoba </w:t>
      </w:r>
      <w:r w:rsidR="000943B3" w:rsidRPr="000943B3">
        <w:rPr>
          <w:rFonts w:ascii="Times New Roman" w:hAnsi="Times New Roman"/>
        </w:rPr>
        <w:t>dle kontaktních údajů prodávajícího uvedených v čl. I. Smlouvy</w:t>
      </w:r>
      <w:r w:rsidR="000943B3">
        <w:rPr>
          <w:rFonts w:ascii="Times New Roman" w:hAnsi="Times New Roman"/>
        </w:rPr>
        <w:t>.</w:t>
      </w:r>
    </w:p>
    <w:p w14:paraId="6855DD21" w14:textId="77777777" w:rsidR="00CB7F24" w:rsidRPr="00CB7F24" w:rsidRDefault="00CB7F24" w:rsidP="00CB7F24">
      <w:pPr>
        <w:numPr>
          <w:ilvl w:val="0"/>
          <w:numId w:val="15"/>
        </w:numPr>
        <w:ind w:left="284"/>
        <w:jc w:val="both"/>
        <w:rPr>
          <w:rFonts w:ascii="Times New Roman" w:hAnsi="Times New Roman"/>
        </w:rPr>
      </w:pPr>
      <w:r w:rsidRPr="00CB7F24">
        <w:rPr>
          <w:rFonts w:ascii="Times New Roman" w:hAnsi="Times New Roman"/>
        </w:rPr>
        <w:t>Prodávající není bez předchozího písemného souhlasu kupujícího oprávněn postoupit práva a povinnosti z této smlouvy na třetí osobu.</w:t>
      </w:r>
    </w:p>
    <w:p w14:paraId="411123BD" w14:textId="77777777" w:rsidR="00CB7F24" w:rsidRPr="00CB7F24" w:rsidRDefault="00CB7F24" w:rsidP="00CB7F24">
      <w:pPr>
        <w:pStyle w:val="Nadpis1"/>
        <w:ind w:right="-284"/>
        <w:rPr>
          <w:rFonts w:ascii="Times New Roman" w:hAnsi="Times New Roman"/>
          <w:szCs w:val="22"/>
        </w:rPr>
      </w:pPr>
    </w:p>
    <w:p w14:paraId="4994E0F4" w14:textId="77777777" w:rsidR="00CB7F24" w:rsidRPr="00CB7F24" w:rsidRDefault="00CB7F24" w:rsidP="00CB7F24">
      <w:pPr>
        <w:pStyle w:val="Nadpis1"/>
        <w:ind w:right="-284"/>
        <w:rPr>
          <w:rFonts w:ascii="Times New Roman" w:hAnsi="Times New Roman"/>
          <w:szCs w:val="22"/>
        </w:rPr>
      </w:pPr>
      <w:r w:rsidRPr="00CB7F24">
        <w:rPr>
          <w:rFonts w:ascii="Times New Roman" w:hAnsi="Times New Roman"/>
          <w:szCs w:val="22"/>
        </w:rPr>
        <w:t>Článek X.</w:t>
      </w:r>
    </w:p>
    <w:p w14:paraId="6F86BB91" w14:textId="77777777" w:rsidR="00CB7F24" w:rsidRPr="00CB7F24" w:rsidRDefault="00CB7F24" w:rsidP="00CB7F24">
      <w:pPr>
        <w:pStyle w:val="Nadpis1"/>
        <w:ind w:right="-284"/>
        <w:rPr>
          <w:rFonts w:ascii="Times New Roman" w:hAnsi="Times New Roman"/>
          <w:szCs w:val="22"/>
        </w:rPr>
      </w:pPr>
      <w:r w:rsidRPr="00CB7F24">
        <w:rPr>
          <w:rFonts w:ascii="Times New Roman" w:hAnsi="Times New Roman"/>
          <w:szCs w:val="22"/>
        </w:rPr>
        <w:t>Závěrečná ustanovení</w:t>
      </w:r>
    </w:p>
    <w:p w14:paraId="1ED69C18" w14:textId="69E06937" w:rsidR="00CB7F24" w:rsidRDefault="00CB7F24" w:rsidP="00BA0C93">
      <w:pPr>
        <w:numPr>
          <w:ilvl w:val="0"/>
          <w:numId w:val="14"/>
        </w:numPr>
        <w:ind w:left="425" w:hanging="425"/>
        <w:jc w:val="both"/>
        <w:rPr>
          <w:rFonts w:ascii="Times New Roman" w:hAnsi="Times New Roman"/>
        </w:rPr>
      </w:pPr>
      <w:r w:rsidRPr="00CB7F24">
        <w:rPr>
          <w:rFonts w:ascii="Times New Roman" w:hAnsi="Times New Roman"/>
        </w:rPr>
        <w:t>Tato smlouva nabývá platnosti</w:t>
      </w:r>
      <w:r w:rsidR="000943B3">
        <w:rPr>
          <w:rFonts w:ascii="Times New Roman" w:hAnsi="Times New Roman"/>
        </w:rPr>
        <w:t xml:space="preserve"> </w:t>
      </w:r>
      <w:r w:rsidRPr="00CB7F24">
        <w:rPr>
          <w:rFonts w:ascii="Times New Roman" w:hAnsi="Times New Roman"/>
        </w:rPr>
        <w:t xml:space="preserve">dnem podpisu oběma smluvními </w:t>
      </w:r>
      <w:r w:rsidR="000943B3">
        <w:rPr>
          <w:rFonts w:ascii="Times New Roman" w:hAnsi="Times New Roman"/>
        </w:rPr>
        <w:t>stranami.</w:t>
      </w:r>
    </w:p>
    <w:p w14:paraId="7359BE22" w14:textId="1E7525B8" w:rsidR="00BA0C93" w:rsidRDefault="00BA0C93" w:rsidP="00BA0C93">
      <w:pPr>
        <w:ind w:left="425"/>
        <w:jc w:val="both"/>
        <w:rPr>
          <w:rFonts w:ascii="Times New Roman" w:hAnsi="Times New Roman"/>
        </w:rPr>
      </w:pPr>
      <w:r w:rsidRPr="00BA0C93">
        <w:rPr>
          <w:rFonts w:ascii="Times New Roman" w:hAnsi="Times New Roman"/>
        </w:rPr>
        <w:t>Smluvní strany se dohodly, že smlouva bude v souladu se zákonem č. 340/2015 Sb., o zvláštních podmínkách účinnosti některých smluv, uveřejňování těchto smluv a o registru smluv (zákon o registru smlu</w:t>
      </w:r>
      <w:r>
        <w:rPr>
          <w:rFonts w:ascii="Times New Roman" w:hAnsi="Times New Roman"/>
        </w:rPr>
        <w:t xml:space="preserve">v), uveřejněna v registru smluv, </w:t>
      </w:r>
      <w:r w:rsidRPr="00BA0C93">
        <w:rPr>
          <w:rFonts w:ascii="Times New Roman" w:hAnsi="Times New Roman"/>
        </w:rPr>
        <w:t>elektronický obraz smlouvy v otevřeném a strojově čitelném formátu včetně metadat dle uvedeného zákona zašle k uveřejnění v registru smluv město Humpolec, a to bez zbytečného odkladu, nejpozději však do 30 dnů od uzavření smlouvy.</w:t>
      </w:r>
    </w:p>
    <w:p w14:paraId="613149A1" w14:textId="3AE29FD9" w:rsidR="00BA0C93" w:rsidRPr="00CB7F24" w:rsidRDefault="00BA0C93" w:rsidP="00BA0C93">
      <w:pPr>
        <w:ind w:left="425"/>
        <w:jc w:val="both"/>
        <w:rPr>
          <w:rFonts w:ascii="Times New Roman" w:hAnsi="Times New Roman"/>
        </w:rPr>
      </w:pPr>
      <w:r w:rsidRPr="00BA0C93">
        <w:rPr>
          <w:rFonts w:ascii="Times New Roman" w:hAnsi="Times New Roman"/>
        </w:rPr>
        <w:lastRenderedPageBreak/>
        <w:t>Smlouva nabývá účinnosti uveřejněním v registru smluv.</w:t>
      </w:r>
    </w:p>
    <w:p w14:paraId="2A2F0648" w14:textId="77777777" w:rsidR="00CB7F24" w:rsidRPr="00CB7F24" w:rsidRDefault="00CB7F24" w:rsidP="00CB7F24">
      <w:pPr>
        <w:numPr>
          <w:ilvl w:val="0"/>
          <w:numId w:val="14"/>
        </w:numPr>
        <w:ind w:left="426"/>
        <w:jc w:val="both"/>
        <w:rPr>
          <w:rFonts w:ascii="Times New Roman" w:hAnsi="Times New Roman"/>
        </w:rPr>
      </w:pPr>
      <w:r w:rsidRPr="00CB7F24">
        <w:rPr>
          <w:rFonts w:ascii="Times New Roman" w:hAnsi="Times New Roman"/>
        </w:rPr>
        <w:t>Vztahy touto smlouvou neupravené se řídí platným českým právním řádem a § 2079 a násl. zákona č. 89/2012 Sb., občanský zákoník, ve znění pozdějších předpisů.</w:t>
      </w:r>
    </w:p>
    <w:p w14:paraId="6910CF85" w14:textId="77777777" w:rsidR="00CB7F24" w:rsidRPr="00CB7F24" w:rsidRDefault="00CB7F24" w:rsidP="00CB7F24">
      <w:pPr>
        <w:numPr>
          <w:ilvl w:val="0"/>
          <w:numId w:val="14"/>
        </w:numPr>
        <w:ind w:left="426"/>
        <w:jc w:val="both"/>
        <w:rPr>
          <w:rFonts w:ascii="Times New Roman" w:hAnsi="Times New Roman"/>
        </w:rPr>
      </w:pPr>
      <w:r w:rsidRPr="00CB7F24">
        <w:rPr>
          <w:rFonts w:ascii="Times New Roman" w:hAnsi="Times New Roman"/>
        </w:rPr>
        <w:t>Tuto smlouvu lze měnit, doplňovat či zrušit pouze dohodou smluvních stran, a to písemnými listinnými dodatky číslovanými vzestupnou řadou; jiná ujednání jsou neplatná.</w:t>
      </w:r>
    </w:p>
    <w:p w14:paraId="44F61994" w14:textId="77777777" w:rsidR="00CB7F24" w:rsidRPr="00CB7F24" w:rsidRDefault="00CB7F24" w:rsidP="00CB7F24">
      <w:pPr>
        <w:numPr>
          <w:ilvl w:val="0"/>
          <w:numId w:val="14"/>
        </w:numPr>
        <w:ind w:left="426"/>
        <w:jc w:val="both"/>
        <w:rPr>
          <w:rFonts w:ascii="Times New Roman" w:hAnsi="Times New Roman"/>
        </w:rPr>
      </w:pPr>
      <w:r w:rsidRPr="00CB7F24">
        <w:rPr>
          <w:rFonts w:ascii="Times New Roman" w:hAnsi="Times New Roman"/>
        </w:rPr>
        <w:t>Smluvní strany se zavazují, že veškeré spory vzniklé v souvislosti s realizací smlouvy budou řešeny smírnou cestou – dohodou. Nedojde-li k dohodě, bude spor projednán před příslušným českým soudem podle platného českého právního řádu.</w:t>
      </w:r>
    </w:p>
    <w:p w14:paraId="30400AB3" w14:textId="77777777" w:rsidR="00CB7F24" w:rsidRDefault="00CB7F24" w:rsidP="00CB7F24">
      <w:pPr>
        <w:numPr>
          <w:ilvl w:val="0"/>
          <w:numId w:val="14"/>
        </w:numPr>
        <w:ind w:left="426"/>
        <w:jc w:val="both"/>
        <w:rPr>
          <w:rFonts w:ascii="Times New Roman" w:hAnsi="Times New Roman"/>
        </w:rPr>
      </w:pPr>
      <w:r w:rsidRPr="00CB7F24">
        <w:rPr>
          <w:rFonts w:ascii="Times New Roman" w:hAnsi="Times New Roman"/>
        </w:rPr>
        <w:t>Veškerá korespondence mezi smluvními stranami, včetně jejich prohlášení, je bez vlivu na sjednaný obsah práv a povinností smluvních stran dle této smlouvy, není-li ve smlouvě stanoveno jinak.</w:t>
      </w:r>
    </w:p>
    <w:p w14:paraId="24F3C116" w14:textId="63CC8246" w:rsidR="00BA0C93" w:rsidRPr="00CB7F24" w:rsidRDefault="00BA0C93" w:rsidP="00CB7F24">
      <w:pPr>
        <w:numPr>
          <w:ilvl w:val="0"/>
          <w:numId w:val="14"/>
        </w:numPr>
        <w:ind w:left="426"/>
        <w:jc w:val="both"/>
        <w:rPr>
          <w:rFonts w:ascii="Times New Roman" w:hAnsi="Times New Roman"/>
        </w:rPr>
      </w:pPr>
      <w:r w:rsidRPr="00CB7F24">
        <w:rPr>
          <w:rFonts w:ascii="Times New Roman" w:hAnsi="Times New Roman"/>
        </w:rPr>
        <w:t xml:space="preserve">Tato smlouva je vyhotovena ve </w:t>
      </w:r>
      <w:r>
        <w:rPr>
          <w:rFonts w:ascii="Times New Roman" w:hAnsi="Times New Roman"/>
        </w:rPr>
        <w:t>2</w:t>
      </w:r>
      <w:r w:rsidRPr="00CB7F24">
        <w:rPr>
          <w:rFonts w:ascii="Times New Roman" w:hAnsi="Times New Roman"/>
        </w:rPr>
        <w:t xml:space="preserve"> stejnopisech, z nichž </w:t>
      </w:r>
      <w:r>
        <w:rPr>
          <w:rFonts w:ascii="Times New Roman" w:hAnsi="Times New Roman"/>
        </w:rPr>
        <w:t>1</w:t>
      </w:r>
      <w:r w:rsidRPr="00CB7F24">
        <w:rPr>
          <w:rFonts w:ascii="Times New Roman" w:hAnsi="Times New Roman"/>
        </w:rPr>
        <w:t xml:space="preserve"> obdrží kupující a </w:t>
      </w:r>
      <w:r>
        <w:rPr>
          <w:rFonts w:ascii="Times New Roman" w:hAnsi="Times New Roman"/>
        </w:rPr>
        <w:t>1</w:t>
      </w:r>
      <w:r w:rsidRPr="00CB7F24">
        <w:rPr>
          <w:rFonts w:ascii="Times New Roman" w:hAnsi="Times New Roman"/>
        </w:rPr>
        <w:t xml:space="preserve"> prodávající</w:t>
      </w:r>
      <w:r>
        <w:rPr>
          <w:rFonts w:ascii="Times New Roman" w:hAnsi="Times New Roman"/>
        </w:rPr>
        <w:t xml:space="preserve"> nebo v </w:t>
      </w:r>
      <w:r w:rsidRPr="00BA0C93">
        <w:rPr>
          <w:rFonts w:ascii="Times New Roman" w:hAnsi="Times New Roman"/>
        </w:rPr>
        <w:t>elektronické podobě, podepsána platnými elektronickými podpisy smluvních stran</w:t>
      </w:r>
      <w:r>
        <w:rPr>
          <w:rFonts w:ascii="Times New Roman" w:hAnsi="Times New Roman"/>
        </w:rPr>
        <w:t>.</w:t>
      </w:r>
    </w:p>
    <w:p w14:paraId="783195B4" w14:textId="77777777" w:rsidR="00CB7F24" w:rsidRPr="00CB7F24" w:rsidRDefault="00CB7F24" w:rsidP="00CB7F24">
      <w:pPr>
        <w:numPr>
          <w:ilvl w:val="0"/>
          <w:numId w:val="14"/>
        </w:numPr>
        <w:ind w:left="426"/>
        <w:jc w:val="both"/>
        <w:rPr>
          <w:rFonts w:ascii="Times New Roman" w:hAnsi="Times New Roman"/>
        </w:rPr>
      </w:pPr>
      <w:r w:rsidRPr="00CB7F24">
        <w:rPr>
          <w:rFonts w:ascii="Times New Roman" w:hAnsi="Times New Roman"/>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149022B" w14:textId="427168B3" w:rsidR="00CB7F24" w:rsidRPr="00CB7F24" w:rsidRDefault="00CB7F24" w:rsidP="008775AC">
      <w:pPr>
        <w:numPr>
          <w:ilvl w:val="0"/>
          <w:numId w:val="14"/>
        </w:numPr>
        <w:ind w:left="426"/>
        <w:jc w:val="both"/>
        <w:rPr>
          <w:rFonts w:ascii="Times New Roman" w:hAnsi="Times New Roman"/>
        </w:rPr>
      </w:pPr>
      <w:r w:rsidRPr="00CB7F24">
        <w:rPr>
          <w:rFonts w:ascii="Times New Roman" w:hAnsi="Times New Roman"/>
        </w:rPr>
        <w:t>Smluvní strany prohlašují, že předem souhlasí, v souladu se zněním zákona č. 106/1999 Sb., o svobodném přístupu k informacím, s</w:t>
      </w:r>
      <w:r w:rsidR="008775AC">
        <w:rPr>
          <w:rFonts w:ascii="Times New Roman" w:hAnsi="Times New Roman"/>
        </w:rPr>
        <w:t>e</w:t>
      </w:r>
      <w:r w:rsidRPr="00CB7F24">
        <w:rPr>
          <w:rFonts w:ascii="Times New Roman" w:hAnsi="Times New Roman"/>
        </w:rPr>
        <w:t> </w:t>
      </w:r>
      <w:r w:rsidR="008775AC">
        <w:rPr>
          <w:rFonts w:ascii="Times New Roman" w:hAnsi="Times New Roman"/>
        </w:rPr>
        <w:t>z</w:t>
      </w:r>
      <w:r w:rsidRPr="00CB7F24">
        <w:rPr>
          <w:rFonts w:ascii="Times New Roman" w:hAnsi="Times New Roman"/>
        </w:rPr>
        <w:t xml:space="preserve">přístupněním, či zveřejněním celé této smlouvy v jejím plném znění, jakož i všech úkonů a okolností s touto smlouvou souvisejících, ke kterému může kdykoliv v budoucnu dojít. Vzhledem k veřejnoprávnímu charakteru kupujícího prodávající výslovně prohlašuje, že je s touto skutečností obeznámen a souhlasí se zveřejněním celého textu smlouvy v Registru smluv. </w:t>
      </w:r>
    </w:p>
    <w:p w14:paraId="529CADBB" w14:textId="517AFAA3" w:rsidR="00CB7F24" w:rsidRPr="00CB7F24" w:rsidRDefault="00CB7F24" w:rsidP="00CB7F24">
      <w:pPr>
        <w:ind w:left="426"/>
        <w:rPr>
          <w:rFonts w:ascii="Times New Roman" w:hAnsi="Times New Roman"/>
        </w:rPr>
      </w:pPr>
    </w:p>
    <w:p w14:paraId="5FC1C85B" w14:textId="77777777" w:rsidR="00CB7F24" w:rsidRPr="00CB7F24" w:rsidRDefault="00CB7F24" w:rsidP="00CB7F24">
      <w:pPr>
        <w:ind w:left="426"/>
        <w:rPr>
          <w:rFonts w:ascii="Times New Roman" w:hAnsi="Times New Roman"/>
        </w:rPr>
      </w:pPr>
    </w:p>
    <w:tbl>
      <w:tblPr>
        <w:tblW w:w="8505" w:type="dxa"/>
        <w:tblInd w:w="70" w:type="dxa"/>
        <w:tblCellMar>
          <w:left w:w="70" w:type="dxa"/>
          <w:right w:w="70" w:type="dxa"/>
        </w:tblCellMar>
        <w:tblLook w:val="0000" w:firstRow="0" w:lastRow="0" w:firstColumn="0" w:lastColumn="0" w:noHBand="0" w:noVBand="0"/>
      </w:tblPr>
      <w:tblGrid>
        <w:gridCol w:w="3969"/>
        <w:gridCol w:w="567"/>
        <w:gridCol w:w="3969"/>
      </w:tblGrid>
      <w:tr w:rsidR="00CB7F24" w:rsidRPr="00CB7F24" w14:paraId="2D42CF19" w14:textId="77777777" w:rsidTr="00BA0C93">
        <w:trPr>
          <w:trHeight w:val="499"/>
        </w:trPr>
        <w:tc>
          <w:tcPr>
            <w:tcW w:w="3969" w:type="dxa"/>
          </w:tcPr>
          <w:p w14:paraId="28303AB4" w14:textId="2B7D2217" w:rsidR="00CB7F24" w:rsidRPr="00BA0C93" w:rsidRDefault="00CB7F24" w:rsidP="00BA0C93">
            <w:pPr>
              <w:pStyle w:val="Zkladntextodsazen"/>
              <w:spacing w:after="0" w:line="240" w:lineRule="auto"/>
              <w:ind w:left="0"/>
              <w:jc w:val="left"/>
              <w:rPr>
                <w:rFonts w:ascii="Times New Roman" w:hAnsi="Times New Roman"/>
              </w:rPr>
            </w:pPr>
            <w:r w:rsidRPr="00BA0C93">
              <w:rPr>
                <w:rFonts w:ascii="Times New Roman" w:hAnsi="Times New Roman"/>
                <w:lang w:val="cs-CZ"/>
              </w:rPr>
              <w:t>V</w:t>
            </w:r>
            <w:r w:rsidR="00994DD5" w:rsidRPr="00BA0C93">
              <w:rPr>
                <w:rFonts w:ascii="Times New Roman" w:hAnsi="Times New Roman"/>
                <w:lang w:val="cs-CZ"/>
              </w:rPr>
              <w:t xml:space="preserve"> Humpolci </w:t>
            </w:r>
            <w:r w:rsidR="00BA0C93">
              <w:rPr>
                <w:rFonts w:ascii="Times New Roman" w:hAnsi="Times New Roman"/>
                <w:lang w:val="cs-CZ"/>
              </w:rPr>
              <w:t>dne:</w:t>
            </w:r>
          </w:p>
        </w:tc>
        <w:tc>
          <w:tcPr>
            <w:tcW w:w="567" w:type="dxa"/>
            <w:vMerge w:val="restart"/>
          </w:tcPr>
          <w:p w14:paraId="5D48D797" w14:textId="77777777" w:rsidR="00CB7F24" w:rsidRPr="00BA0C93" w:rsidRDefault="00CB7F24" w:rsidP="00FC42DC">
            <w:pPr>
              <w:pStyle w:val="Zkladntextodsazen"/>
              <w:spacing w:after="0" w:line="240" w:lineRule="auto"/>
              <w:ind w:left="0"/>
              <w:jc w:val="left"/>
              <w:rPr>
                <w:rFonts w:ascii="Times New Roman" w:hAnsi="Times New Roman"/>
              </w:rPr>
            </w:pPr>
          </w:p>
        </w:tc>
        <w:tc>
          <w:tcPr>
            <w:tcW w:w="3969" w:type="dxa"/>
          </w:tcPr>
          <w:p w14:paraId="4E83B1A4" w14:textId="054794F4" w:rsidR="00CB7F24" w:rsidRPr="00BA0C93" w:rsidRDefault="00BA0C93" w:rsidP="00BA0C93">
            <w:pPr>
              <w:pStyle w:val="Zkladntextodsazen"/>
              <w:spacing w:after="0" w:line="240" w:lineRule="auto"/>
              <w:ind w:left="72"/>
              <w:jc w:val="left"/>
              <w:rPr>
                <w:rFonts w:ascii="Times New Roman" w:hAnsi="Times New Roman"/>
              </w:rPr>
            </w:pPr>
            <w:r>
              <w:rPr>
                <w:rFonts w:ascii="Times New Roman" w:hAnsi="Times New Roman"/>
                <w:lang w:val="cs-CZ"/>
              </w:rPr>
              <w:t>V Humpolci dne:</w:t>
            </w:r>
          </w:p>
        </w:tc>
      </w:tr>
      <w:tr w:rsidR="00CB7F24" w:rsidRPr="00CB7F24" w14:paraId="73F7C353" w14:textId="77777777" w:rsidTr="00BA0C93">
        <w:trPr>
          <w:trHeight w:val="820"/>
        </w:trPr>
        <w:tc>
          <w:tcPr>
            <w:tcW w:w="3969" w:type="dxa"/>
          </w:tcPr>
          <w:p w14:paraId="770FC8D9" w14:textId="77777777" w:rsidR="00CB7F24" w:rsidRPr="00BA0C93" w:rsidRDefault="00CB7F24" w:rsidP="00FC42DC">
            <w:pPr>
              <w:tabs>
                <w:tab w:val="left" w:pos="709"/>
                <w:tab w:val="center" w:pos="1843"/>
                <w:tab w:val="center" w:pos="7088"/>
              </w:tabs>
              <w:rPr>
                <w:rFonts w:ascii="Times New Roman" w:hAnsi="Times New Roman"/>
              </w:rPr>
            </w:pPr>
            <w:r w:rsidRPr="00BA0C93">
              <w:rPr>
                <w:rFonts w:ascii="Times New Roman" w:hAnsi="Times New Roman"/>
              </w:rPr>
              <w:t>Za prodávajícího:</w:t>
            </w:r>
          </w:p>
          <w:p w14:paraId="1295EFBB" w14:textId="77777777" w:rsidR="00CB7F24" w:rsidRPr="00BA0C93" w:rsidRDefault="00CB7F24" w:rsidP="00FC42DC">
            <w:pPr>
              <w:tabs>
                <w:tab w:val="left" w:pos="709"/>
                <w:tab w:val="center" w:pos="1843"/>
                <w:tab w:val="center" w:pos="7088"/>
              </w:tabs>
              <w:rPr>
                <w:rFonts w:ascii="Times New Roman" w:hAnsi="Times New Roman"/>
              </w:rPr>
            </w:pPr>
          </w:p>
          <w:p w14:paraId="5F532356" w14:textId="377C9217" w:rsidR="00CB7F24" w:rsidRPr="00BA0C93" w:rsidRDefault="00BA0C93" w:rsidP="00FC42DC">
            <w:pPr>
              <w:tabs>
                <w:tab w:val="left" w:pos="709"/>
                <w:tab w:val="center" w:pos="1843"/>
                <w:tab w:val="center" w:pos="7088"/>
              </w:tabs>
              <w:rPr>
                <w:rFonts w:ascii="Times New Roman" w:hAnsi="Times New Roman"/>
              </w:rPr>
            </w:pPr>
            <w:r>
              <w:rPr>
                <w:rFonts w:ascii="Times New Roman" w:hAnsi="Times New Roman"/>
              </w:rPr>
              <w:t xml:space="preserve">Ing. </w:t>
            </w:r>
            <w:r w:rsidR="00994DD5" w:rsidRPr="00BA0C93">
              <w:rPr>
                <w:rFonts w:ascii="Times New Roman" w:hAnsi="Times New Roman"/>
              </w:rPr>
              <w:t>Pavel Falt – jednatel společnosti</w:t>
            </w:r>
          </w:p>
          <w:p w14:paraId="1F43F0E2" w14:textId="77777777" w:rsidR="00FE48A7" w:rsidRPr="00BA0C93" w:rsidRDefault="00FE48A7" w:rsidP="00FC42DC">
            <w:pPr>
              <w:tabs>
                <w:tab w:val="left" w:pos="709"/>
                <w:tab w:val="center" w:pos="1843"/>
                <w:tab w:val="center" w:pos="7088"/>
              </w:tabs>
              <w:rPr>
                <w:rFonts w:ascii="Times New Roman" w:hAnsi="Times New Roman"/>
              </w:rPr>
            </w:pPr>
          </w:p>
          <w:p w14:paraId="1D1A9EC5" w14:textId="137F8CA9" w:rsidR="00FE48A7" w:rsidRPr="00BA0C93" w:rsidRDefault="00FE48A7" w:rsidP="00FC42DC">
            <w:pPr>
              <w:tabs>
                <w:tab w:val="left" w:pos="709"/>
                <w:tab w:val="center" w:pos="1843"/>
                <w:tab w:val="center" w:pos="7088"/>
              </w:tabs>
              <w:rPr>
                <w:rFonts w:ascii="Times New Roman" w:hAnsi="Times New Roman"/>
              </w:rPr>
            </w:pPr>
          </w:p>
        </w:tc>
        <w:tc>
          <w:tcPr>
            <w:tcW w:w="567" w:type="dxa"/>
            <w:vMerge/>
          </w:tcPr>
          <w:p w14:paraId="2149AA22" w14:textId="77777777" w:rsidR="00CB7F24" w:rsidRPr="00BA0C93" w:rsidRDefault="00CB7F24" w:rsidP="00FC42DC">
            <w:pPr>
              <w:pStyle w:val="Zkladntextodsazen"/>
              <w:spacing w:after="0" w:line="240" w:lineRule="auto"/>
              <w:ind w:left="0"/>
              <w:jc w:val="left"/>
              <w:rPr>
                <w:rFonts w:ascii="Times New Roman" w:hAnsi="Times New Roman"/>
              </w:rPr>
            </w:pPr>
          </w:p>
        </w:tc>
        <w:tc>
          <w:tcPr>
            <w:tcW w:w="3969" w:type="dxa"/>
          </w:tcPr>
          <w:p w14:paraId="6734E17F" w14:textId="77777777" w:rsidR="00CB7F24" w:rsidRPr="00BA0C93" w:rsidRDefault="00CB7F24" w:rsidP="00BA0C93">
            <w:pPr>
              <w:pStyle w:val="Zkladntextodsazen"/>
              <w:spacing w:after="0" w:line="240" w:lineRule="auto"/>
              <w:ind w:left="71" w:firstLine="1"/>
              <w:jc w:val="left"/>
              <w:rPr>
                <w:rFonts w:ascii="Times New Roman" w:hAnsi="Times New Roman"/>
                <w:lang w:val="cs-CZ"/>
              </w:rPr>
            </w:pPr>
            <w:r w:rsidRPr="00BA0C93">
              <w:rPr>
                <w:rFonts w:ascii="Times New Roman" w:hAnsi="Times New Roman"/>
                <w:lang w:val="cs-CZ"/>
              </w:rPr>
              <w:t>Za kupujícího:</w:t>
            </w:r>
          </w:p>
          <w:p w14:paraId="2DD26F59" w14:textId="77777777" w:rsidR="00C837C6" w:rsidRPr="00BA0C93" w:rsidRDefault="00C837C6" w:rsidP="00C837C6">
            <w:pPr>
              <w:rPr>
                <w:rFonts w:ascii="Times New Roman" w:hAnsi="Times New Roman"/>
              </w:rPr>
            </w:pPr>
          </w:p>
          <w:p w14:paraId="127647C8" w14:textId="77777777" w:rsidR="00C837C6" w:rsidRDefault="00C837C6" w:rsidP="00BA0C93">
            <w:pPr>
              <w:ind w:left="72"/>
              <w:rPr>
                <w:rFonts w:ascii="Times New Roman" w:hAnsi="Times New Roman"/>
              </w:rPr>
            </w:pPr>
            <w:r w:rsidRPr="00FA31A2">
              <w:rPr>
                <w:rFonts w:ascii="Times New Roman" w:hAnsi="Times New Roman"/>
                <w:lang w:val="x-none"/>
              </w:rPr>
              <w:t xml:space="preserve">Ing. Petr Machek </w:t>
            </w:r>
            <w:r w:rsidR="00BA0C93">
              <w:rPr>
                <w:rFonts w:ascii="Times New Roman" w:hAnsi="Times New Roman"/>
                <w:lang w:val="x-none"/>
              </w:rPr>
              <w:t>–</w:t>
            </w:r>
            <w:r w:rsidRPr="00FA31A2">
              <w:rPr>
                <w:rFonts w:ascii="Times New Roman" w:hAnsi="Times New Roman"/>
                <w:lang w:val="x-none"/>
              </w:rPr>
              <w:t xml:space="preserve"> starosta</w:t>
            </w:r>
            <w:r w:rsidR="00BA0C93">
              <w:rPr>
                <w:rFonts w:ascii="Times New Roman" w:hAnsi="Times New Roman"/>
              </w:rPr>
              <w:t xml:space="preserve"> města</w:t>
            </w:r>
          </w:p>
          <w:p w14:paraId="1B5A2E65" w14:textId="77777777" w:rsidR="007A2FD0" w:rsidRDefault="007A2FD0" w:rsidP="00BA0C93">
            <w:pPr>
              <w:ind w:left="72"/>
              <w:rPr>
                <w:rFonts w:ascii="Times New Roman" w:hAnsi="Times New Roman"/>
              </w:rPr>
            </w:pPr>
          </w:p>
          <w:p w14:paraId="37153039" w14:textId="211AB4BC" w:rsidR="007A2FD0" w:rsidRDefault="007A2FD0" w:rsidP="00BA0C93">
            <w:pPr>
              <w:ind w:left="72"/>
              <w:rPr>
                <w:rFonts w:ascii="Times New Roman" w:hAnsi="Times New Roman"/>
              </w:rPr>
            </w:pPr>
          </w:p>
          <w:p w14:paraId="32B5B313" w14:textId="77777777" w:rsidR="00751D04" w:rsidRDefault="00751D04" w:rsidP="00BA0C93">
            <w:pPr>
              <w:ind w:left="72"/>
              <w:rPr>
                <w:rFonts w:ascii="Times New Roman" w:hAnsi="Times New Roman"/>
              </w:rPr>
            </w:pPr>
          </w:p>
          <w:p w14:paraId="2210A788" w14:textId="1230588D" w:rsidR="00751D04" w:rsidRPr="00FA31A2" w:rsidRDefault="00751D04" w:rsidP="00BA0C93">
            <w:pPr>
              <w:ind w:left="72"/>
              <w:rPr>
                <w:rFonts w:ascii="Times New Roman" w:hAnsi="Times New Roman"/>
              </w:rPr>
            </w:pPr>
          </w:p>
        </w:tc>
      </w:tr>
      <w:tr w:rsidR="00FE48A7" w:rsidRPr="00CB7F24" w14:paraId="6F4E817B" w14:textId="77777777" w:rsidTr="00BA0C93">
        <w:trPr>
          <w:trHeight w:val="820"/>
        </w:trPr>
        <w:tc>
          <w:tcPr>
            <w:tcW w:w="3969" w:type="dxa"/>
          </w:tcPr>
          <w:p w14:paraId="559396BD" w14:textId="26C17CE0" w:rsidR="00FE48A7" w:rsidRPr="00CB7F24" w:rsidRDefault="00751D04" w:rsidP="00FC42DC">
            <w:pPr>
              <w:tabs>
                <w:tab w:val="left" w:pos="709"/>
                <w:tab w:val="center" w:pos="1843"/>
                <w:tab w:val="center" w:pos="7088"/>
              </w:tabs>
              <w:rPr>
                <w:rFonts w:ascii="Times New Roman" w:hAnsi="Times New Roman"/>
              </w:rPr>
            </w:pPr>
            <w:r>
              <w:rPr>
                <w:rFonts w:ascii="Times New Roman" w:hAnsi="Times New Roman"/>
                <w:bCs/>
              </w:rPr>
              <w:t>............................................................</w:t>
            </w:r>
          </w:p>
        </w:tc>
        <w:tc>
          <w:tcPr>
            <w:tcW w:w="567" w:type="dxa"/>
            <w:vMerge/>
          </w:tcPr>
          <w:p w14:paraId="1A0AAA6D" w14:textId="77777777" w:rsidR="00FE48A7" w:rsidRPr="00CB7F24" w:rsidRDefault="00FE48A7" w:rsidP="00FC42DC">
            <w:pPr>
              <w:pStyle w:val="Zkladntextodsazen"/>
              <w:spacing w:after="0" w:line="240" w:lineRule="auto"/>
              <w:ind w:left="0"/>
              <w:jc w:val="left"/>
              <w:rPr>
                <w:rFonts w:ascii="Times New Roman" w:hAnsi="Times New Roman"/>
              </w:rPr>
            </w:pPr>
          </w:p>
        </w:tc>
        <w:tc>
          <w:tcPr>
            <w:tcW w:w="3969" w:type="dxa"/>
          </w:tcPr>
          <w:p w14:paraId="2638E24E" w14:textId="3E461D02" w:rsidR="00FE48A7" w:rsidRPr="00CB7F24" w:rsidRDefault="00751D04" w:rsidP="00FC42DC">
            <w:pPr>
              <w:pStyle w:val="Zkladntextodsazen"/>
              <w:spacing w:after="0" w:line="240" w:lineRule="auto"/>
              <w:ind w:left="0"/>
              <w:jc w:val="left"/>
              <w:rPr>
                <w:rFonts w:ascii="Times New Roman" w:hAnsi="Times New Roman"/>
              </w:rPr>
            </w:pPr>
            <w:r>
              <w:rPr>
                <w:rFonts w:ascii="Times New Roman" w:hAnsi="Times New Roman"/>
                <w:bCs/>
              </w:rPr>
              <w:t>............................................................</w:t>
            </w:r>
          </w:p>
        </w:tc>
      </w:tr>
      <w:tr w:rsidR="00751D04" w:rsidRPr="00CB7F24" w14:paraId="6417AF21" w14:textId="77777777" w:rsidTr="00BA0C93">
        <w:trPr>
          <w:trHeight w:val="820"/>
        </w:trPr>
        <w:tc>
          <w:tcPr>
            <w:tcW w:w="3969" w:type="dxa"/>
          </w:tcPr>
          <w:p w14:paraId="2865A6CB" w14:textId="77777777" w:rsidR="00751D04" w:rsidRPr="00CB7F24" w:rsidRDefault="00751D04" w:rsidP="00FC42DC">
            <w:pPr>
              <w:tabs>
                <w:tab w:val="left" w:pos="709"/>
                <w:tab w:val="center" w:pos="1843"/>
                <w:tab w:val="center" w:pos="7088"/>
              </w:tabs>
              <w:rPr>
                <w:rFonts w:ascii="Times New Roman" w:hAnsi="Times New Roman"/>
              </w:rPr>
            </w:pPr>
          </w:p>
        </w:tc>
        <w:tc>
          <w:tcPr>
            <w:tcW w:w="567" w:type="dxa"/>
            <w:vMerge/>
          </w:tcPr>
          <w:p w14:paraId="5EBC954F" w14:textId="77777777" w:rsidR="00751D04" w:rsidRPr="00CB7F24" w:rsidRDefault="00751D04" w:rsidP="00FC42DC">
            <w:pPr>
              <w:pStyle w:val="Zkladntextodsazen"/>
              <w:spacing w:after="0" w:line="240" w:lineRule="auto"/>
              <w:ind w:left="0"/>
              <w:jc w:val="left"/>
              <w:rPr>
                <w:rFonts w:ascii="Times New Roman" w:hAnsi="Times New Roman"/>
              </w:rPr>
            </w:pPr>
          </w:p>
        </w:tc>
        <w:tc>
          <w:tcPr>
            <w:tcW w:w="3969" w:type="dxa"/>
          </w:tcPr>
          <w:p w14:paraId="03B8D032" w14:textId="473A598F" w:rsidR="00751D04" w:rsidRDefault="00751D04" w:rsidP="00FC42DC">
            <w:pPr>
              <w:pStyle w:val="Zkladntextodsazen"/>
              <w:spacing w:after="0" w:line="240" w:lineRule="auto"/>
              <w:ind w:left="0"/>
              <w:jc w:val="left"/>
              <w:rPr>
                <w:rFonts w:ascii="Times New Roman" w:hAnsi="Times New Roman"/>
                <w:bCs/>
              </w:rPr>
            </w:pPr>
            <w:r>
              <w:rPr>
                <w:rFonts w:ascii="Times New Roman" w:hAnsi="Times New Roman"/>
                <w:bCs/>
              </w:rPr>
              <w:t>Martin Hendrych – 2. místostarosta</w:t>
            </w:r>
          </w:p>
        </w:tc>
      </w:tr>
      <w:tr w:rsidR="00CB7F24" w:rsidRPr="00CB7F24" w14:paraId="4DEC725B" w14:textId="77777777" w:rsidTr="00BA0C93">
        <w:tc>
          <w:tcPr>
            <w:tcW w:w="3969" w:type="dxa"/>
          </w:tcPr>
          <w:p w14:paraId="7EE8F457" w14:textId="15632518" w:rsidR="00CB7F24" w:rsidRPr="00CB7F24" w:rsidRDefault="00CB7F24" w:rsidP="00FC42DC">
            <w:pPr>
              <w:jc w:val="center"/>
              <w:rPr>
                <w:rFonts w:ascii="Times New Roman" w:hAnsi="Times New Roman"/>
              </w:rPr>
            </w:pPr>
          </w:p>
        </w:tc>
        <w:tc>
          <w:tcPr>
            <w:tcW w:w="567" w:type="dxa"/>
            <w:vMerge/>
          </w:tcPr>
          <w:p w14:paraId="49F2AE2F" w14:textId="77777777" w:rsidR="00CB7F24" w:rsidRPr="00CB7F24" w:rsidRDefault="00CB7F24" w:rsidP="00FC42DC">
            <w:pPr>
              <w:pStyle w:val="Zkladntext"/>
              <w:tabs>
                <w:tab w:val="left" w:pos="426"/>
                <w:tab w:val="left" w:pos="2268"/>
                <w:tab w:val="left" w:pos="2410"/>
              </w:tabs>
              <w:jc w:val="center"/>
              <w:rPr>
                <w:rFonts w:ascii="Times New Roman" w:hAnsi="Times New Roman"/>
                <w:color w:val="FFFF00"/>
                <w:lang w:eastAsia="cs-CZ"/>
              </w:rPr>
            </w:pPr>
          </w:p>
        </w:tc>
        <w:tc>
          <w:tcPr>
            <w:tcW w:w="3969" w:type="dxa"/>
          </w:tcPr>
          <w:p w14:paraId="65CEE9CE" w14:textId="11DF446D" w:rsidR="00CB7F24" w:rsidRPr="00CB7F24" w:rsidRDefault="00CB7F24" w:rsidP="00BA0C93">
            <w:pPr>
              <w:pStyle w:val="Zkladntext"/>
              <w:tabs>
                <w:tab w:val="left" w:pos="0"/>
                <w:tab w:val="left" w:pos="2268"/>
                <w:tab w:val="left" w:pos="2410"/>
              </w:tabs>
              <w:jc w:val="center"/>
              <w:rPr>
                <w:rFonts w:ascii="Times New Roman" w:hAnsi="Times New Roman"/>
              </w:rPr>
            </w:pPr>
          </w:p>
        </w:tc>
      </w:tr>
    </w:tbl>
    <w:p w14:paraId="6FF051F8" w14:textId="6E3C9F8B" w:rsidR="00FF5C2F" w:rsidRPr="00BA0C93" w:rsidRDefault="00BA0C93" w:rsidP="00BA0C93">
      <w:pPr>
        <w:tabs>
          <w:tab w:val="left" w:pos="4678"/>
        </w:tabs>
        <w:rPr>
          <w:rFonts w:ascii="Times New Roman" w:hAnsi="Times New Roman"/>
          <w:bCs/>
        </w:rPr>
      </w:pPr>
      <w:r>
        <w:rPr>
          <w:rFonts w:ascii="Times New Roman" w:hAnsi="Times New Roman"/>
          <w:bCs/>
        </w:rPr>
        <w:tab/>
        <w:t>............................................................</w:t>
      </w:r>
    </w:p>
    <w:sectPr w:rsidR="00FF5C2F" w:rsidRPr="00BA0C93" w:rsidSect="00325D37">
      <w:footerReference w:type="default" r:id="rId8"/>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0070" w14:textId="77777777" w:rsidR="00504157" w:rsidRDefault="00504157" w:rsidP="00A41B84">
      <w:r>
        <w:separator/>
      </w:r>
    </w:p>
  </w:endnote>
  <w:endnote w:type="continuationSeparator" w:id="0">
    <w:p w14:paraId="100A41FD" w14:textId="77777777" w:rsidR="00504157" w:rsidRDefault="00504157" w:rsidP="00A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CD83" w14:textId="77777777" w:rsidR="00A41B84" w:rsidRPr="00A41B84" w:rsidRDefault="00A41B84" w:rsidP="00A41B84">
    <w:pPr>
      <w:pStyle w:val="Zpat"/>
      <w:ind w:left="720"/>
      <w:jc w:val="center"/>
      <w:rPr>
        <w:rFonts w:ascii="Times New Roman" w:hAnsi="Times New Roman"/>
      </w:rPr>
    </w:pPr>
    <w:r w:rsidRPr="00A41B84">
      <w:rPr>
        <w:rFonts w:ascii="Times New Roman" w:hAnsi="Times New Roman"/>
      </w:rPr>
      <w:t xml:space="preserve">- </w:t>
    </w:r>
    <w:sdt>
      <w:sdtPr>
        <w:rPr>
          <w:rFonts w:ascii="Times New Roman" w:hAnsi="Times New Roman"/>
        </w:rPr>
        <w:id w:val="-1225988043"/>
        <w:docPartObj>
          <w:docPartGallery w:val="Page Numbers (Bottom of Page)"/>
          <w:docPartUnique/>
        </w:docPartObj>
      </w:sdtPr>
      <w:sdtEndPr/>
      <w:sdtContent>
        <w:r w:rsidR="00881E83" w:rsidRPr="00A41B84">
          <w:rPr>
            <w:rFonts w:ascii="Times New Roman" w:hAnsi="Times New Roman"/>
          </w:rPr>
          <w:fldChar w:fldCharType="begin"/>
        </w:r>
        <w:r w:rsidRPr="00A41B84">
          <w:rPr>
            <w:rFonts w:ascii="Times New Roman" w:hAnsi="Times New Roman"/>
          </w:rPr>
          <w:instrText>PAGE   \* MERGEFORMAT</w:instrText>
        </w:r>
        <w:r w:rsidR="00881E83" w:rsidRPr="00A41B84">
          <w:rPr>
            <w:rFonts w:ascii="Times New Roman" w:hAnsi="Times New Roman"/>
          </w:rPr>
          <w:fldChar w:fldCharType="separate"/>
        </w:r>
        <w:r w:rsidR="00BA0C93">
          <w:rPr>
            <w:rFonts w:ascii="Times New Roman" w:hAnsi="Times New Roman"/>
            <w:noProof/>
          </w:rPr>
          <w:t>1</w:t>
        </w:r>
        <w:r w:rsidR="00881E83" w:rsidRPr="00A41B84">
          <w:rPr>
            <w:rFonts w:ascii="Times New Roman" w:hAnsi="Times New Roman"/>
          </w:rPr>
          <w:fldChar w:fldCharType="end"/>
        </w:r>
        <w:r w:rsidRPr="00A41B84">
          <w:rPr>
            <w:rFonts w:ascii="Times New Roman" w:hAnsi="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DDA6" w14:textId="77777777" w:rsidR="00504157" w:rsidRDefault="00504157" w:rsidP="00A41B84">
      <w:r>
        <w:separator/>
      </w:r>
    </w:p>
  </w:footnote>
  <w:footnote w:type="continuationSeparator" w:id="0">
    <w:p w14:paraId="4302F4D2" w14:textId="77777777" w:rsidR="00504157" w:rsidRDefault="00504157" w:rsidP="00A4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5B1"/>
    <w:multiLevelType w:val="hybridMultilevel"/>
    <w:tmpl w:val="EAD2FCA2"/>
    <w:lvl w:ilvl="0" w:tplc="D1CC0AA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C04728"/>
    <w:multiLevelType w:val="multilevel"/>
    <w:tmpl w:val="0652B4A4"/>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126EEE"/>
    <w:multiLevelType w:val="multilevel"/>
    <w:tmpl w:val="CDE2F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A7757"/>
    <w:multiLevelType w:val="multilevel"/>
    <w:tmpl w:val="37F290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81631"/>
    <w:multiLevelType w:val="multilevel"/>
    <w:tmpl w:val="D7C8CF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4E3E1E"/>
    <w:multiLevelType w:val="hybridMultilevel"/>
    <w:tmpl w:val="AA3A259A"/>
    <w:lvl w:ilvl="0" w:tplc="31BA1CC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B93316"/>
    <w:multiLevelType w:val="hybridMultilevel"/>
    <w:tmpl w:val="D988D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2"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0172BF"/>
    <w:multiLevelType w:val="hybridMultilevel"/>
    <w:tmpl w:val="B944E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F63362"/>
    <w:multiLevelType w:val="multilevel"/>
    <w:tmpl w:val="DB04B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EF0914"/>
    <w:multiLevelType w:val="multilevel"/>
    <w:tmpl w:val="EC2AC7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2421CA"/>
    <w:multiLevelType w:val="hybridMultilevel"/>
    <w:tmpl w:val="FAF09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0514B"/>
    <w:multiLevelType w:val="hybridMultilevel"/>
    <w:tmpl w:val="3454CA64"/>
    <w:lvl w:ilvl="0" w:tplc="F7D0A82C">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715E1F"/>
    <w:multiLevelType w:val="hybridMultilevel"/>
    <w:tmpl w:val="21480A5E"/>
    <w:lvl w:ilvl="0" w:tplc="CFE0415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6AA91567"/>
    <w:multiLevelType w:val="multilevel"/>
    <w:tmpl w:val="6B0C260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CB2C7B"/>
    <w:multiLevelType w:val="multilevel"/>
    <w:tmpl w:val="525E707C"/>
    <w:lvl w:ilvl="0">
      <w:start w:val="1"/>
      <w:numFmt w:val="bullet"/>
      <w:lvlText w:val=""/>
      <w:lvlJc w:val="left"/>
      <w:pPr>
        <w:tabs>
          <w:tab w:val="num" w:pos="1440"/>
        </w:tabs>
        <w:ind w:left="144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ECC450E"/>
    <w:multiLevelType w:val="multilevel"/>
    <w:tmpl w:val="E0A4A32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DE0E8D"/>
    <w:multiLevelType w:val="multilevel"/>
    <w:tmpl w:val="D18A37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AD5408"/>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4" w15:restartNumberingAfterBreak="0">
    <w:nsid w:val="7950390A"/>
    <w:multiLevelType w:val="multilevel"/>
    <w:tmpl w:val="F4C2394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9830737">
    <w:abstractNumId w:val="20"/>
  </w:num>
  <w:num w:numId="2" w16cid:durableId="105540845">
    <w:abstractNumId w:val="3"/>
  </w:num>
  <w:num w:numId="3" w16cid:durableId="151605215">
    <w:abstractNumId w:val="5"/>
  </w:num>
  <w:num w:numId="4" w16cid:durableId="557135053">
    <w:abstractNumId w:val="15"/>
  </w:num>
  <w:num w:numId="5" w16cid:durableId="121191516">
    <w:abstractNumId w:val="1"/>
  </w:num>
  <w:num w:numId="6" w16cid:durableId="760418574">
    <w:abstractNumId w:val="14"/>
  </w:num>
  <w:num w:numId="7" w16cid:durableId="1330282456">
    <w:abstractNumId w:val="22"/>
  </w:num>
  <w:num w:numId="8" w16cid:durableId="953245769">
    <w:abstractNumId w:val="21"/>
  </w:num>
  <w:num w:numId="9" w16cid:durableId="1245264298">
    <w:abstractNumId w:val="19"/>
  </w:num>
  <w:num w:numId="10" w16cid:durableId="332875194">
    <w:abstractNumId w:val="24"/>
  </w:num>
  <w:num w:numId="11" w16cid:durableId="135073545">
    <w:abstractNumId w:val="12"/>
  </w:num>
  <w:num w:numId="12" w16cid:durableId="537010131">
    <w:abstractNumId w:val="16"/>
  </w:num>
  <w:num w:numId="13" w16cid:durableId="1217275386">
    <w:abstractNumId w:val="17"/>
  </w:num>
  <w:num w:numId="14" w16cid:durableId="208346996">
    <w:abstractNumId w:val="25"/>
  </w:num>
  <w:num w:numId="15" w16cid:durableId="827088351">
    <w:abstractNumId w:val="23"/>
  </w:num>
  <w:num w:numId="16" w16cid:durableId="465776088">
    <w:abstractNumId w:val="26"/>
  </w:num>
  <w:num w:numId="17" w16cid:durableId="587925738">
    <w:abstractNumId w:val="7"/>
  </w:num>
  <w:num w:numId="18" w16cid:durableId="1679118940">
    <w:abstractNumId w:val="10"/>
  </w:num>
  <w:num w:numId="19" w16cid:durableId="1042513349">
    <w:abstractNumId w:val="9"/>
  </w:num>
  <w:num w:numId="20" w16cid:durableId="1711298323">
    <w:abstractNumId w:val="13"/>
  </w:num>
  <w:num w:numId="21" w16cid:durableId="1973171875">
    <w:abstractNumId w:val="6"/>
  </w:num>
  <w:num w:numId="22" w16cid:durableId="172451659">
    <w:abstractNumId w:val="4"/>
  </w:num>
  <w:num w:numId="23" w16cid:durableId="1012950678">
    <w:abstractNumId w:val="2"/>
  </w:num>
  <w:num w:numId="24" w16cid:durableId="881360573">
    <w:abstractNumId w:val="11"/>
  </w:num>
  <w:num w:numId="25" w16cid:durableId="1538196903">
    <w:abstractNumId w:val="8"/>
  </w:num>
  <w:num w:numId="26" w16cid:durableId="1768381546">
    <w:abstractNumId w:val="18"/>
  </w:num>
  <w:num w:numId="27" w16cid:durableId="195501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31"/>
    <w:rsid w:val="00000669"/>
    <w:rsid w:val="00003344"/>
    <w:rsid w:val="00005C22"/>
    <w:rsid w:val="00006A4D"/>
    <w:rsid w:val="0001060B"/>
    <w:rsid w:val="00021F17"/>
    <w:rsid w:val="00027D78"/>
    <w:rsid w:val="0003058A"/>
    <w:rsid w:val="000353F6"/>
    <w:rsid w:val="000411FA"/>
    <w:rsid w:val="000455B7"/>
    <w:rsid w:val="00063A7D"/>
    <w:rsid w:val="000653BE"/>
    <w:rsid w:val="0007381B"/>
    <w:rsid w:val="000818C5"/>
    <w:rsid w:val="00085A17"/>
    <w:rsid w:val="000874B8"/>
    <w:rsid w:val="000903C9"/>
    <w:rsid w:val="000943B3"/>
    <w:rsid w:val="000957EB"/>
    <w:rsid w:val="000B0990"/>
    <w:rsid w:val="000C0103"/>
    <w:rsid w:val="000C301A"/>
    <w:rsid w:val="000D1098"/>
    <w:rsid w:val="000D2AF4"/>
    <w:rsid w:val="000E7EC0"/>
    <w:rsid w:val="000F7F19"/>
    <w:rsid w:val="001134FC"/>
    <w:rsid w:val="001176DE"/>
    <w:rsid w:val="0014526E"/>
    <w:rsid w:val="001463EA"/>
    <w:rsid w:val="00147498"/>
    <w:rsid w:val="00191B8D"/>
    <w:rsid w:val="001B6E5B"/>
    <w:rsid w:val="001C6B5E"/>
    <w:rsid w:val="001D4299"/>
    <w:rsid w:val="001E57B0"/>
    <w:rsid w:val="001F2399"/>
    <w:rsid w:val="001F4677"/>
    <w:rsid w:val="0020094C"/>
    <w:rsid w:val="0020159B"/>
    <w:rsid w:val="002052E4"/>
    <w:rsid w:val="0020734F"/>
    <w:rsid w:val="00211630"/>
    <w:rsid w:val="00214F95"/>
    <w:rsid w:val="00221B4F"/>
    <w:rsid w:val="002261A1"/>
    <w:rsid w:val="0024632F"/>
    <w:rsid w:val="00250864"/>
    <w:rsid w:val="00251FBC"/>
    <w:rsid w:val="00263B83"/>
    <w:rsid w:val="00265E25"/>
    <w:rsid w:val="00271D60"/>
    <w:rsid w:val="00271D90"/>
    <w:rsid w:val="00274E40"/>
    <w:rsid w:val="00275EE8"/>
    <w:rsid w:val="00277BB3"/>
    <w:rsid w:val="00287001"/>
    <w:rsid w:val="0029282F"/>
    <w:rsid w:val="00292E46"/>
    <w:rsid w:val="002A116E"/>
    <w:rsid w:val="002A16DA"/>
    <w:rsid w:val="002A1BC8"/>
    <w:rsid w:val="002A2875"/>
    <w:rsid w:val="002A2CA9"/>
    <w:rsid w:val="002A44C7"/>
    <w:rsid w:val="002A48F3"/>
    <w:rsid w:val="002B3EF9"/>
    <w:rsid w:val="002C10C7"/>
    <w:rsid w:val="002E4608"/>
    <w:rsid w:val="002E5D68"/>
    <w:rsid w:val="00301773"/>
    <w:rsid w:val="003070E9"/>
    <w:rsid w:val="00313C5D"/>
    <w:rsid w:val="00314714"/>
    <w:rsid w:val="00325D37"/>
    <w:rsid w:val="003341D6"/>
    <w:rsid w:val="00354CD7"/>
    <w:rsid w:val="00357BFE"/>
    <w:rsid w:val="00376967"/>
    <w:rsid w:val="0039470C"/>
    <w:rsid w:val="003A5D6B"/>
    <w:rsid w:val="003B04F7"/>
    <w:rsid w:val="003B49B0"/>
    <w:rsid w:val="003C16D3"/>
    <w:rsid w:val="003E5722"/>
    <w:rsid w:val="00415F31"/>
    <w:rsid w:val="00423129"/>
    <w:rsid w:val="004263DB"/>
    <w:rsid w:val="004273F7"/>
    <w:rsid w:val="00431D5D"/>
    <w:rsid w:val="00436198"/>
    <w:rsid w:val="0043782A"/>
    <w:rsid w:val="00447F02"/>
    <w:rsid w:val="00451EC7"/>
    <w:rsid w:val="00452642"/>
    <w:rsid w:val="00461AD3"/>
    <w:rsid w:val="00467315"/>
    <w:rsid w:val="00480BAB"/>
    <w:rsid w:val="00485317"/>
    <w:rsid w:val="00497A75"/>
    <w:rsid w:val="004A12B2"/>
    <w:rsid w:val="004B021A"/>
    <w:rsid w:val="004B2E47"/>
    <w:rsid w:val="004B3FDE"/>
    <w:rsid w:val="004F4965"/>
    <w:rsid w:val="0050005E"/>
    <w:rsid w:val="005036B4"/>
    <w:rsid w:val="00504157"/>
    <w:rsid w:val="00504870"/>
    <w:rsid w:val="00505059"/>
    <w:rsid w:val="00506A08"/>
    <w:rsid w:val="00507B75"/>
    <w:rsid w:val="005217AC"/>
    <w:rsid w:val="00525102"/>
    <w:rsid w:val="00531547"/>
    <w:rsid w:val="00533CA8"/>
    <w:rsid w:val="005467F2"/>
    <w:rsid w:val="005478DC"/>
    <w:rsid w:val="00557749"/>
    <w:rsid w:val="00573F31"/>
    <w:rsid w:val="00586EED"/>
    <w:rsid w:val="00590A8A"/>
    <w:rsid w:val="00595E99"/>
    <w:rsid w:val="005B126E"/>
    <w:rsid w:val="005C4C3C"/>
    <w:rsid w:val="005C62E9"/>
    <w:rsid w:val="005C7AD5"/>
    <w:rsid w:val="005D4804"/>
    <w:rsid w:val="005F743C"/>
    <w:rsid w:val="006044CC"/>
    <w:rsid w:val="00605166"/>
    <w:rsid w:val="006100C0"/>
    <w:rsid w:val="00617472"/>
    <w:rsid w:val="00620FE0"/>
    <w:rsid w:val="006271BF"/>
    <w:rsid w:val="006408B8"/>
    <w:rsid w:val="00650C31"/>
    <w:rsid w:val="0066636C"/>
    <w:rsid w:val="00671907"/>
    <w:rsid w:val="00672694"/>
    <w:rsid w:val="00672AA6"/>
    <w:rsid w:val="00680493"/>
    <w:rsid w:val="0068299E"/>
    <w:rsid w:val="00686D8F"/>
    <w:rsid w:val="00691DE4"/>
    <w:rsid w:val="006B6A77"/>
    <w:rsid w:val="006C1DD4"/>
    <w:rsid w:val="006C222A"/>
    <w:rsid w:val="006C31E3"/>
    <w:rsid w:val="006C47DE"/>
    <w:rsid w:val="006C51D1"/>
    <w:rsid w:val="006E2903"/>
    <w:rsid w:val="006E6964"/>
    <w:rsid w:val="006F441F"/>
    <w:rsid w:val="006F4794"/>
    <w:rsid w:val="007029BF"/>
    <w:rsid w:val="00715B45"/>
    <w:rsid w:val="00717570"/>
    <w:rsid w:val="0072545A"/>
    <w:rsid w:val="00730419"/>
    <w:rsid w:val="00737960"/>
    <w:rsid w:val="00741B52"/>
    <w:rsid w:val="0074263C"/>
    <w:rsid w:val="00742B6B"/>
    <w:rsid w:val="007430CC"/>
    <w:rsid w:val="007438FE"/>
    <w:rsid w:val="007477B0"/>
    <w:rsid w:val="00751D04"/>
    <w:rsid w:val="00753AF6"/>
    <w:rsid w:val="00754617"/>
    <w:rsid w:val="00766EFC"/>
    <w:rsid w:val="00773D90"/>
    <w:rsid w:val="0078581A"/>
    <w:rsid w:val="00785CE0"/>
    <w:rsid w:val="00787DF4"/>
    <w:rsid w:val="007A0515"/>
    <w:rsid w:val="007A0C20"/>
    <w:rsid w:val="007A16E5"/>
    <w:rsid w:val="007A2FD0"/>
    <w:rsid w:val="007B4DE9"/>
    <w:rsid w:val="007D2029"/>
    <w:rsid w:val="007E6179"/>
    <w:rsid w:val="007F6406"/>
    <w:rsid w:val="007F7CCB"/>
    <w:rsid w:val="00807199"/>
    <w:rsid w:val="00823746"/>
    <w:rsid w:val="00837748"/>
    <w:rsid w:val="00841E6C"/>
    <w:rsid w:val="00844057"/>
    <w:rsid w:val="00851493"/>
    <w:rsid w:val="008572B5"/>
    <w:rsid w:val="0087574C"/>
    <w:rsid w:val="00876DDA"/>
    <w:rsid w:val="008775AC"/>
    <w:rsid w:val="00881E83"/>
    <w:rsid w:val="0088621C"/>
    <w:rsid w:val="00897816"/>
    <w:rsid w:val="008B36F3"/>
    <w:rsid w:val="008C1E8E"/>
    <w:rsid w:val="008C2933"/>
    <w:rsid w:val="008C7577"/>
    <w:rsid w:val="008C7B14"/>
    <w:rsid w:val="008E5BE3"/>
    <w:rsid w:val="008E6123"/>
    <w:rsid w:val="008F22EE"/>
    <w:rsid w:val="008F2ACD"/>
    <w:rsid w:val="009114F9"/>
    <w:rsid w:val="009168C0"/>
    <w:rsid w:val="00924611"/>
    <w:rsid w:val="00945AAE"/>
    <w:rsid w:val="00966291"/>
    <w:rsid w:val="009669C8"/>
    <w:rsid w:val="00994DD5"/>
    <w:rsid w:val="00994F7C"/>
    <w:rsid w:val="009A5994"/>
    <w:rsid w:val="009B2A89"/>
    <w:rsid w:val="009C1405"/>
    <w:rsid w:val="009C7878"/>
    <w:rsid w:val="009D0895"/>
    <w:rsid w:val="009F39D3"/>
    <w:rsid w:val="009F5AC7"/>
    <w:rsid w:val="009F62FF"/>
    <w:rsid w:val="00A14C74"/>
    <w:rsid w:val="00A41B84"/>
    <w:rsid w:val="00A51826"/>
    <w:rsid w:val="00A55AAE"/>
    <w:rsid w:val="00A80B75"/>
    <w:rsid w:val="00A85948"/>
    <w:rsid w:val="00A86B19"/>
    <w:rsid w:val="00A87E00"/>
    <w:rsid w:val="00AA513D"/>
    <w:rsid w:val="00AB4D82"/>
    <w:rsid w:val="00AC129C"/>
    <w:rsid w:val="00AC1795"/>
    <w:rsid w:val="00AD3A66"/>
    <w:rsid w:val="00AD748C"/>
    <w:rsid w:val="00AE4858"/>
    <w:rsid w:val="00AF194F"/>
    <w:rsid w:val="00AF529F"/>
    <w:rsid w:val="00B03008"/>
    <w:rsid w:val="00B07021"/>
    <w:rsid w:val="00B27E33"/>
    <w:rsid w:val="00B628B9"/>
    <w:rsid w:val="00B62D5C"/>
    <w:rsid w:val="00B93840"/>
    <w:rsid w:val="00B956CE"/>
    <w:rsid w:val="00BA0C93"/>
    <w:rsid w:val="00BC4323"/>
    <w:rsid w:val="00BC6869"/>
    <w:rsid w:val="00BC6F2A"/>
    <w:rsid w:val="00BD2C2F"/>
    <w:rsid w:val="00BD6BE9"/>
    <w:rsid w:val="00BE0C21"/>
    <w:rsid w:val="00BF1277"/>
    <w:rsid w:val="00BF4FF7"/>
    <w:rsid w:val="00BF69A1"/>
    <w:rsid w:val="00C01BB4"/>
    <w:rsid w:val="00C05031"/>
    <w:rsid w:val="00C12DB6"/>
    <w:rsid w:val="00C13B71"/>
    <w:rsid w:val="00C14700"/>
    <w:rsid w:val="00C15D44"/>
    <w:rsid w:val="00C17C0F"/>
    <w:rsid w:val="00C2498D"/>
    <w:rsid w:val="00C4100D"/>
    <w:rsid w:val="00C4717B"/>
    <w:rsid w:val="00C55A2C"/>
    <w:rsid w:val="00C615D6"/>
    <w:rsid w:val="00C639F0"/>
    <w:rsid w:val="00C823F0"/>
    <w:rsid w:val="00C837C6"/>
    <w:rsid w:val="00C92BCB"/>
    <w:rsid w:val="00C93015"/>
    <w:rsid w:val="00C94568"/>
    <w:rsid w:val="00CA4BA7"/>
    <w:rsid w:val="00CB4416"/>
    <w:rsid w:val="00CB7F24"/>
    <w:rsid w:val="00CC3789"/>
    <w:rsid w:val="00CC7193"/>
    <w:rsid w:val="00CD4892"/>
    <w:rsid w:val="00CD7118"/>
    <w:rsid w:val="00CE793D"/>
    <w:rsid w:val="00CF01C9"/>
    <w:rsid w:val="00CF7264"/>
    <w:rsid w:val="00D01AB1"/>
    <w:rsid w:val="00D02E4A"/>
    <w:rsid w:val="00D13B07"/>
    <w:rsid w:val="00D16E9A"/>
    <w:rsid w:val="00D36FE5"/>
    <w:rsid w:val="00D37DFB"/>
    <w:rsid w:val="00D46DBD"/>
    <w:rsid w:val="00D470A0"/>
    <w:rsid w:val="00D520B0"/>
    <w:rsid w:val="00D535A6"/>
    <w:rsid w:val="00D54A5D"/>
    <w:rsid w:val="00D556B3"/>
    <w:rsid w:val="00D60AE3"/>
    <w:rsid w:val="00D746D5"/>
    <w:rsid w:val="00D74E9B"/>
    <w:rsid w:val="00D75A80"/>
    <w:rsid w:val="00D82F77"/>
    <w:rsid w:val="00D87C6A"/>
    <w:rsid w:val="00DA5C05"/>
    <w:rsid w:val="00DA6830"/>
    <w:rsid w:val="00DA6FA4"/>
    <w:rsid w:val="00DB7293"/>
    <w:rsid w:val="00DB786B"/>
    <w:rsid w:val="00DC675D"/>
    <w:rsid w:val="00DE1C4C"/>
    <w:rsid w:val="00DE6D5C"/>
    <w:rsid w:val="00E01B14"/>
    <w:rsid w:val="00E101C4"/>
    <w:rsid w:val="00E14828"/>
    <w:rsid w:val="00E21C0B"/>
    <w:rsid w:val="00E27058"/>
    <w:rsid w:val="00E402F9"/>
    <w:rsid w:val="00E50C33"/>
    <w:rsid w:val="00E54314"/>
    <w:rsid w:val="00E54B38"/>
    <w:rsid w:val="00E625C2"/>
    <w:rsid w:val="00E80492"/>
    <w:rsid w:val="00E84587"/>
    <w:rsid w:val="00E90C73"/>
    <w:rsid w:val="00E93201"/>
    <w:rsid w:val="00EA3F4C"/>
    <w:rsid w:val="00EA76DD"/>
    <w:rsid w:val="00EA7FE6"/>
    <w:rsid w:val="00EC0BB6"/>
    <w:rsid w:val="00EF3DB7"/>
    <w:rsid w:val="00EF5CFD"/>
    <w:rsid w:val="00EF6FAE"/>
    <w:rsid w:val="00F109F0"/>
    <w:rsid w:val="00F22529"/>
    <w:rsid w:val="00F33FC1"/>
    <w:rsid w:val="00F43D12"/>
    <w:rsid w:val="00F570D8"/>
    <w:rsid w:val="00F66AC3"/>
    <w:rsid w:val="00F76E2F"/>
    <w:rsid w:val="00F91A64"/>
    <w:rsid w:val="00FA14D6"/>
    <w:rsid w:val="00FA31A2"/>
    <w:rsid w:val="00FB5210"/>
    <w:rsid w:val="00FE48A7"/>
    <w:rsid w:val="00FF2CDA"/>
    <w:rsid w:val="00FF5C2F"/>
    <w:rsid w:val="00FF6979"/>
    <w:rsid w:val="00FF7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88DE"/>
  <w15:docId w15:val="{04639A66-5938-4262-BC9C-B4E65668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qFormat/>
    <w:rsid w:val="00CB7F24"/>
    <w:pPr>
      <w:keepNext/>
      <w:jc w:val="center"/>
      <w:outlineLvl w:val="0"/>
    </w:pPr>
    <w:rPr>
      <w:rFonts w:eastAsia="Times New Roman"/>
      <w:b/>
      <w:bCs/>
      <w:szCs w:val="24"/>
      <w:lang w:val="x-none" w:eastAsia="x-none"/>
    </w:rPr>
  </w:style>
  <w:style w:type="paragraph" w:styleId="Nadpis2">
    <w:name w:val="heading 2"/>
    <w:basedOn w:val="Normln"/>
    <w:next w:val="Normln"/>
    <w:link w:val="Nadpis2Char"/>
    <w:qFormat/>
    <w:rsid w:val="00CB7F24"/>
    <w:pPr>
      <w:keepNext/>
      <w:jc w:val="both"/>
      <w:outlineLvl w:val="1"/>
    </w:pPr>
    <w:rPr>
      <w:rFonts w:eastAsia="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C05031"/>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C05031"/>
    <w:rPr>
      <w:rFonts w:ascii="Arial" w:hAnsi="Arial" w:cs="Arial"/>
      <w:color w:val="000000"/>
      <w:sz w:val="24"/>
      <w:szCs w:val="24"/>
    </w:rPr>
  </w:style>
  <w:style w:type="paragraph" w:styleId="Odstavecseseznamem">
    <w:name w:val="List Paragraph"/>
    <w:basedOn w:val="Normln"/>
    <w:uiPriority w:val="34"/>
    <w:qFormat/>
    <w:rsid w:val="00D01AB1"/>
    <w:pPr>
      <w:ind w:left="720"/>
      <w:contextualSpacing/>
    </w:pPr>
  </w:style>
  <w:style w:type="character" w:customStyle="1" w:styleId="ZhlavChar">
    <w:name w:val="Záhlaví Char"/>
    <w:basedOn w:val="Standardnpsmoodstavce"/>
    <w:link w:val="Zhlav"/>
    <w:uiPriority w:val="99"/>
    <w:rsid w:val="00AC1795"/>
    <w:rPr>
      <w:sz w:val="24"/>
      <w:szCs w:val="24"/>
    </w:rPr>
  </w:style>
  <w:style w:type="paragraph" w:customStyle="1" w:styleId="Tlotextu">
    <w:name w:val="Tělo textu"/>
    <w:basedOn w:val="Normln"/>
    <w:semiHidden/>
    <w:rsid w:val="00AC1795"/>
    <w:pPr>
      <w:suppressAutoHyphens/>
      <w:spacing w:line="360" w:lineRule="auto"/>
      <w:jc w:val="both"/>
    </w:pPr>
    <w:rPr>
      <w:rFonts w:ascii="Times New Roman" w:eastAsia="Times New Roman" w:hAnsi="Times New Roman"/>
      <w:sz w:val="24"/>
      <w:szCs w:val="24"/>
      <w:lang w:eastAsia="cs-CZ"/>
    </w:rPr>
  </w:style>
  <w:style w:type="paragraph" w:styleId="Nzev">
    <w:name w:val="Title"/>
    <w:basedOn w:val="Normln"/>
    <w:link w:val="NzevChar"/>
    <w:qFormat/>
    <w:rsid w:val="00AC1795"/>
    <w:pPr>
      <w:suppressAutoHyphens/>
      <w:jc w:val="center"/>
    </w:pPr>
    <w:rPr>
      <w:rFonts w:ascii="Times New Roman" w:eastAsia="Times New Roman" w:hAnsi="Times New Roman"/>
      <w:sz w:val="36"/>
      <w:szCs w:val="36"/>
      <w:lang w:eastAsia="cs-CZ"/>
    </w:rPr>
  </w:style>
  <w:style w:type="character" w:customStyle="1" w:styleId="NzevChar">
    <w:name w:val="Název Char"/>
    <w:basedOn w:val="Standardnpsmoodstavce"/>
    <w:link w:val="Nzev"/>
    <w:rsid w:val="00AC1795"/>
    <w:rPr>
      <w:rFonts w:ascii="Times New Roman" w:eastAsia="Times New Roman" w:hAnsi="Times New Roman"/>
      <w:sz w:val="36"/>
      <w:szCs w:val="36"/>
    </w:rPr>
  </w:style>
  <w:style w:type="paragraph" w:styleId="Zkladntext2">
    <w:name w:val="Body Text 2"/>
    <w:basedOn w:val="Normln"/>
    <w:link w:val="Zkladntext2Char"/>
    <w:semiHidden/>
    <w:rsid w:val="00AC1795"/>
    <w:pPr>
      <w:suppressAutoHyphens/>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semiHidden/>
    <w:rsid w:val="00AC1795"/>
    <w:rPr>
      <w:rFonts w:ascii="Times New Roman" w:eastAsia="Times New Roman" w:hAnsi="Times New Roman"/>
      <w:sz w:val="24"/>
      <w:szCs w:val="24"/>
    </w:rPr>
  </w:style>
  <w:style w:type="paragraph" w:styleId="Zhlav">
    <w:name w:val="header"/>
    <w:basedOn w:val="Normln"/>
    <w:link w:val="ZhlavChar"/>
    <w:uiPriority w:val="99"/>
    <w:rsid w:val="00AC1795"/>
    <w:pPr>
      <w:tabs>
        <w:tab w:val="center" w:pos="4536"/>
        <w:tab w:val="right" w:pos="9072"/>
      </w:tabs>
      <w:suppressAutoHyphens/>
    </w:pPr>
    <w:rPr>
      <w:rFonts w:ascii="Calibri" w:hAnsi="Calibri"/>
      <w:sz w:val="24"/>
      <w:szCs w:val="24"/>
      <w:lang w:eastAsia="cs-CZ"/>
    </w:rPr>
  </w:style>
  <w:style w:type="character" w:customStyle="1" w:styleId="ZhlavChar1">
    <w:name w:val="Záhlaví Char1"/>
    <w:basedOn w:val="Standardnpsmoodstavce"/>
    <w:uiPriority w:val="99"/>
    <w:semiHidden/>
    <w:rsid w:val="00AC1795"/>
    <w:rPr>
      <w:rFonts w:ascii="Arial" w:hAnsi="Arial"/>
      <w:sz w:val="22"/>
      <w:szCs w:val="22"/>
      <w:lang w:eastAsia="en-US"/>
    </w:rPr>
  </w:style>
  <w:style w:type="paragraph" w:customStyle="1" w:styleId="BodyTex006">
    <w:name w:val="Body Tex006"/>
    <w:basedOn w:val="Normln"/>
    <w:uiPriority w:val="99"/>
    <w:rsid w:val="00AC1795"/>
    <w:pPr>
      <w:widowControl w:val="0"/>
      <w:suppressAutoHyphens/>
    </w:pPr>
    <w:rPr>
      <w:rFonts w:ascii="Bookman Old Style" w:eastAsia="Times New Roman" w:hAnsi="Bookman Old Style"/>
      <w:color w:val="000000"/>
      <w:sz w:val="24"/>
      <w:szCs w:val="20"/>
      <w:lang w:val="en-US" w:eastAsia="cs-CZ"/>
    </w:rPr>
  </w:style>
  <w:style w:type="table" w:styleId="Mkatabulky">
    <w:name w:val="Table Grid"/>
    <w:basedOn w:val="Normlntabulka"/>
    <w:uiPriority w:val="59"/>
    <w:rsid w:val="00AC17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semiHidden/>
    <w:rsid w:val="00263B83"/>
    <w:pPr>
      <w:tabs>
        <w:tab w:val="left" w:pos="851"/>
      </w:tabs>
      <w:suppressAutoHyphens/>
      <w:ind w:left="720" w:right="283"/>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A87E00"/>
    <w:rPr>
      <w:rFonts w:ascii="Tahoma" w:hAnsi="Tahoma" w:cs="Tahoma"/>
      <w:sz w:val="16"/>
      <w:szCs w:val="16"/>
    </w:rPr>
  </w:style>
  <w:style w:type="character" w:customStyle="1" w:styleId="TextbublinyChar">
    <w:name w:val="Text bubliny Char"/>
    <w:basedOn w:val="Standardnpsmoodstavce"/>
    <w:link w:val="Textbubliny"/>
    <w:uiPriority w:val="99"/>
    <w:semiHidden/>
    <w:rsid w:val="00A87E00"/>
    <w:rPr>
      <w:rFonts w:ascii="Tahoma" w:hAnsi="Tahoma" w:cs="Tahoma"/>
      <w:sz w:val="16"/>
      <w:szCs w:val="16"/>
      <w:lang w:eastAsia="en-US"/>
    </w:rPr>
  </w:style>
  <w:style w:type="paragraph" w:styleId="Zkladntext">
    <w:name w:val="Body Text"/>
    <w:basedOn w:val="Normln"/>
    <w:link w:val="ZkladntextChar"/>
    <w:uiPriority w:val="99"/>
    <w:unhideWhenUsed/>
    <w:rsid w:val="00CB7F24"/>
    <w:pPr>
      <w:spacing w:after="120"/>
    </w:pPr>
  </w:style>
  <w:style w:type="character" w:customStyle="1" w:styleId="ZkladntextChar">
    <w:name w:val="Základní text Char"/>
    <w:basedOn w:val="Standardnpsmoodstavce"/>
    <w:link w:val="Zkladntext"/>
    <w:uiPriority w:val="99"/>
    <w:rsid w:val="00CB7F24"/>
    <w:rPr>
      <w:rFonts w:ascii="Arial" w:hAnsi="Arial"/>
      <w:sz w:val="22"/>
      <w:szCs w:val="22"/>
      <w:lang w:eastAsia="en-US"/>
    </w:rPr>
  </w:style>
  <w:style w:type="character" w:customStyle="1" w:styleId="Nadpis1Char">
    <w:name w:val="Nadpis 1 Char"/>
    <w:basedOn w:val="Standardnpsmoodstavce"/>
    <w:link w:val="Nadpis1"/>
    <w:rsid w:val="00CB7F24"/>
    <w:rPr>
      <w:rFonts w:ascii="Arial" w:eastAsia="Times New Roman" w:hAnsi="Arial"/>
      <w:b/>
      <w:bCs/>
      <w:sz w:val="22"/>
      <w:szCs w:val="24"/>
      <w:lang w:val="x-none" w:eastAsia="x-none"/>
    </w:rPr>
  </w:style>
  <w:style w:type="character" w:customStyle="1" w:styleId="Nadpis2Char">
    <w:name w:val="Nadpis 2 Char"/>
    <w:basedOn w:val="Standardnpsmoodstavce"/>
    <w:link w:val="Nadpis2"/>
    <w:rsid w:val="00CB7F24"/>
    <w:rPr>
      <w:rFonts w:ascii="Arial" w:eastAsia="Times New Roman" w:hAnsi="Arial"/>
      <w:b/>
      <w:bCs/>
      <w:sz w:val="22"/>
      <w:szCs w:val="24"/>
      <w:lang w:val="x-none" w:eastAsia="x-none"/>
    </w:rPr>
  </w:style>
  <w:style w:type="paragraph" w:styleId="Zkladntextodsazen">
    <w:name w:val="Body Text Indent"/>
    <w:basedOn w:val="Normln"/>
    <w:link w:val="ZkladntextodsazenChar"/>
    <w:uiPriority w:val="99"/>
    <w:unhideWhenUsed/>
    <w:rsid w:val="00CB7F24"/>
    <w:pPr>
      <w:spacing w:after="120" w:line="276" w:lineRule="auto"/>
      <w:ind w:left="283"/>
      <w:jc w:val="both"/>
    </w:pPr>
    <w:rPr>
      <w:rFonts w:ascii="Calibri" w:hAnsi="Calibri"/>
      <w:lang w:val="x-none"/>
    </w:rPr>
  </w:style>
  <w:style w:type="character" w:customStyle="1" w:styleId="ZkladntextodsazenChar">
    <w:name w:val="Základní text odsazený Char"/>
    <w:basedOn w:val="Standardnpsmoodstavce"/>
    <w:link w:val="Zkladntextodsazen"/>
    <w:uiPriority w:val="99"/>
    <w:rsid w:val="00CB7F24"/>
    <w:rPr>
      <w:sz w:val="22"/>
      <w:szCs w:val="22"/>
      <w:lang w:val="x-none" w:eastAsia="en-US"/>
    </w:rPr>
  </w:style>
  <w:style w:type="paragraph" w:customStyle="1" w:styleId="Odstavec">
    <w:name w:val="Odstavec"/>
    <w:basedOn w:val="Zkladntext"/>
    <w:rsid w:val="00CB7F24"/>
    <w:pPr>
      <w:widowControl w:val="0"/>
      <w:suppressAutoHyphens/>
      <w:overflowPunct w:val="0"/>
      <w:autoSpaceDE w:val="0"/>
      <w:spacing w:after="0"/>
      <w:ind w:firstLine="539"/>
      <w:jc w:val="both"/>
    </w:pPr>
    <w:rPr>
      <w:rFonts w:ascii="Times New Roman" w:eastAsia="Times New Roman" w:hAnsi="Times New Roman"/>
      <w:color w:val="000000"/>
      <w:sz w:val="24"/>
      <w:szCs w:val="20"/>
      <w:lang w:eastAsia="ar-SA"/>
    </w:rPr>
  </w:style>
  <w:style w:type="character" w:styleId="Odkaznakoment">
    <w:name w:val="annotation reference"/>
    <w:basedOn w:val="Standardnpsmoodstavce"/>
    <w:uiPriority w:val="99"/>
    <w:semiHidden/>
    <w:unhideWhenUsed/>
    <w:rsid w:val="002A1BC8"/>
    <w:rPr>
      <w:sz w:val="16"/>
      <w:szCs w:val="16"/>
    </w:rPr>
  </w:style>
  <w:style w:type="paragraph" w:styleId="Textkomente">
    <w:name w:val="annotation text"/>
    <w:basedOn w:val="Normln"/>
    <w:link w:val="TextkomenteChar"/>
    <w:uiPriority w:val="99"/>
    <w:unhideWhenUsed/>
    <w:rsid w:val="002A1BC8"/>
    <w:rPr>
      <w:sz w:val="20"/>
      <w:szCs w:val="20"/>
    </w:rPr>
  </w:style>
  <w:style w:type="character" w:customStyle="1" w:styleId="TextkomenteChar">
    <w:name w:val="Text komentáře Char"/>
    <w:basedOn w:val="Standardnpsmoodstavce"/>
    <w:link w:val="Textkomente"/>
    <w:uiPriority w:val="99"/>
    <w:rsid w:val="002A1BC8"/>
    <w:rPr>
      <w:rFonts w:ascii="Arial" w:hAnsi="Arial"/>
      <w:lang w:eastAsia="en-US"/>
    </w:rPr>
  </w:style>
  <w:style w:type="paragraph" w:styleId="Pedmtkomente">
    <w:name w:val="annotation subject"/>
    <w:basedOn w:val="Textkomente"/>
    <w:next w:val="Textkomente"/>
    <w:link w:val="PedmtkomenteChar"/>
    <w:uiPriority w:val="99"/>
    <w:semiHidden/>
    <w:unhideWhenUsed/>
    <w:rsid w:val="002A1BC8"/>
    <w:rPr>
      <w:b/>
      <w:bCs/>
    </w:rPr>
  </w:style>
  <w:style w:type="character" w:customStyle="1" w:styleId="PedmtkomenteChar">
    <w:name w:val="Předmět komentáře Char"/>
    <w:basedOn w:val="TextkomenteChar"/>
    <w:link w:val="Pedmtkomente"/>
    <w:uiPriority w:val="99"/>
    <w:semiHidden/>
    <w:rsid w:val="002A1BC8"/>
    <w:rPr>
      <w:rFonts w:ascii="Arial" w:hAnsi="Arial"/>
      <w:b/>
      <w:bCs/>
      <w:lang w:eastAsia="en-US"/>
    </w:rPr>
  </w:style>
  <w:style w:type="paragraph" w:styleId="Zpat">
    <w:name w:val="footer"/>
    <w:basedOn w:val="Normln"/>
    <w:link w:val="ZpatChar"/>
    <w:uiPriority w:val="99"/>
    <w:unhideWhenUsed/>
    <w:rsid w:val="00A41B84"/>
    <w:pPr>
      <w:tabs>
        <w:tab w:val="center" w:pos="4536"/>
        <w:tab w:val="right" w:pos="9072"/>
      </w:tabs>
    </w:pPr>
  </w:style>
  <w:style w:type="character" w:customStyle="1" w:styleId="ZpatChar">
    <w:name w:val="Zápatí Char"/>
    <w:basedOn w:val="Standardnpsmoodstavce"/>
    <w:link w:val="Zpat"/>
    <w:uiPriority w:val="99"/>
    <w:rsid w:val="00A41B84"/>
    <w:rPr>
      <w:rFonts w:ascii="Arial" w:hAnsi="Arial"/>
      <w:sz w:val="22"/>
      <w:szCs w:val="22"/>
      <w:lang w:eastAsia="en-US"/>
    </w:rPr>
  </w:style>
  <w:style w:type="paragraph" w:styleId="Revize">
    <w:name w:val="Revision"/>
    <w:hidden/>
    <w:uiPriority w:val="99"/>
    <w:semiHidden/>
    <w:rsid w:val="00E8458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48BE-4878-425A-BD50-84446743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2248</Words>
  <Characters>13265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dc:creator>
  <cp:lastModifiedBy>Veronika Vilímová</cp:lastModifiedBy>
  <cp:revision>7</cp:revision>
  <cp:lastPrinted>2024-07-25T11:05:00Z</cp:lastPrinted>
  <dcterms:created xsi:type="dcterms:W3CDTF">2025-01-27T05:11:00Z</dcterms:created>
  <dcterms:modified xsi:type="dcterms:W3CDTF">2025-02-11T10:47:00Z</dcterms:modified>
</cp:coreProperties>
</file>