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BFBB" w14:textId="21C035BD" w:rsidR="009F41AE" w:rsidRPr="001B2CB1" w:rsidRDefault="009F41AE" w:rsidP="009F41AE">
      <w:pPr>
        <w:jc w:val="right"/>
        <w:rPr>
          <w:rFonts w:ascii="Arial" w:hAnsi="Arial" w:cs="Arial"/>
          <w:sz w:val="20"/>
          <w:szCs w:val="20"/>
        </w:rPr>
      </w:pPr>
      <w:r w:rsidRPr="001B2CB1">
        <w:rPr>
          <w:rFonts w:ascii="Arial" w:hAnsi="Arial" w:cs="Arial"/>
          <w:sz w:val="20"/>
          <w:szCs w:val="20"/>
        </w:rPr>
        <w:t xml:space="preserve">                                          </w:t>
      </w:r>
      <w:proofErr w:type="spellStart"/>
      <w:r w:rsidRPr="001B2CB1">
        <w:rPr>
          <w:rFonts w:ascii="Arial" w:hAnsi="Arial" w:cs="Arial"/>
          <w:sz w:val="20"/>
          <w:szCs w:val="20"/>
        </w:rPr>
        <w:t>Sp.zn</w:t>
      </w:r>
      <w:proofErr w:type="spellEnd"/>
      <w:r w:rsidRPr="001B2CB1">
        <w:rPr>
          <w:rFonts w:ascii="Arial" w:hAnsi="Arial" w:cs="Arial"/>
          <w:sz w:val="20"/>
          <w:szCs w:val="20"/>
        </w:rPr>
        <w:t xml:space="preserve">. </w:t>
      </w:r>
      <w:proofErr w:type="spellStart"/>
      <w:r w:rsidR="0049458A" w:rsidRPr="001B2CB1">
        <w:rPr>
          <w:rFonts w:ascii="Arial" w:hAnsi="Arial" w:cs="Arial"/>
          <w:sz w:val="20"/>
          <w:szCs w:val="20"/>
        </w:rPr>
        <w:t>xx</w:t>
      </w:r>
      <w:proofErr w:type="spellEnd"/>
      <w:r w:rsidRPr="001B2CB1">
        <w:rPr>
          <w:rFonts w:ascii="Arial" w:hAnsi="Arial" w:cs="Arial"/>
          <w:sz w:val="20"/>
          <w:szCs w:val="20"/>
        </w:rPr>
        <w:t>/</w:t>
      </w:r>
      <w:proofErr w:type="spellStart"/>
      <w:r w:rsidR="0049458A" w:rsidRPr="001B2CB1">
        <w:rPr>
          <w:rFonts w:ascii="Arial" w:hAnsi="Arial" w:cs="Arial"/>
          <w:sz w:val="20"/>
          <w:szCs w:val="20"/>
        </w:rPr>
        <w:t>xxxx</w:t>
      </w:r>
      <w:proofErr w:type="spellEnd"/>
      <w:r w:rsidRPr="001B2CB1">
        <w:rPr>
          <w:rFonts w:ascii="Arial" w:hAnsi="Arial" w:cs="Arial"/>
          <w:sz w:val="20"/>
          <w:szCs w:val="20"/>
        </w:rPr>
        <w:t>/202</w:t>
      </w:r>
      <w:r w:rsidR="0049458A" w:rsidRPr="001B2CB1">
        <w:rPr>
          <w:rFonts w:ascii="Arial" w:hAnsi="Arial" w:cs="Arial"/>
          <w:sz w:val="20"/>
          <w:szCs w:val="20"/>
        </w:rPr>
        <w:t>5</w:t>
      </w:r>
    </w:p>
    <w:p w14:paraId="611A3AC1" w14:textId="1FADC060" w:rsidR="009F41AE" w:rsidRPr="001B2CB1" w:rsidRDefault="009F41AE" w:rsidP="009F41AE">
      <w:pPr>
        <w:jc w:val="right"/>
        <w:rPr>
          <w:rFonts w:ascii="Arial" w:hAnsi="Arial" w:cs="Arial"/>
          <w:sz w:val="20"/>
          <w:szCs w:val="20"/>
        </w:rPr>
      </w:pPr>
      <w:r w:rsidRPr="001B2CB1">
        <w:rPr>
          <w:rFonts w:ascii="Arial" w:hAnsi="Arial" w:cs="Arial"/>
          <w:sz w:val="20"/>
          <w:szCs w:val="20"/>
        </w:rPr>
        <w:t>Č.j. MUHU/</w:t>
      </w:r>
      <w:proofErr w:type="spellStart"/>
      <w:r w:rsidR="0049458A" w:rsidRPr="001B2CB1">
        <w:rPr>
          <w:rFonts w:ascii="Arial" w:hAnsi="Arial" w:cs="Arial"/>
          <w:sz w:val="20"/>
          <w:szCs w:val="20"/>
        </w:rPr>
        <w:t>xxxx</w:t>
      </w:r>
      <w:proofErr w:type="spellEnd"/>
      <w:r w:rsidRPr="001B2CB1">
        <w:rPr>
          <w:rFonts w:ascii="Arial" w:hAnsi="Arial" w:cs="Arial"/>
          <w:sz w:val="20"/>
          <w:szCs w:val="20"/>
        </w:rPr>
        <w:t>/202</w:t>
      </w:r>
      <w:r w:rsidR="0049458A" w:rsidRPr="001B2CB1">
        <w:rPr>
          <w:rFonts w:ascii="Arial" w:hAnsi="Arial" w:cs="Arial"/>
          <w:sz w:val="20"/>
          <w:szCs w:val="20"/>
        </w:rPr>
        <w:t>5</w:t>
      </w:r>
      <w:r w:rsidRPr="001B2CB1">
        <w:rPr>
          <w:rFonts w:ascii="Arial" w:hAnsi="Arial" w:cs="Arial"/>
          <w:sz w:val="20"/>
          <w:szCs w:val="20"/>
        </w:rPr>
        <w:t>/</w:t>
      </w:r>
      <w:proofErr w:type="spellStart"/>
      <w:r w:rsidR="0049458A" w:rsidRPr="001B2CB1">
        <w:rPr>
          <w:rFonts w:ascii="Arial" w:hAnsi="Arial" w:cs="Arial"/>
          <w:sz w:val="20"/>
          <w:szCs w:val="20"/>
        </w:rPr>
        <w:t>xx</w:t>
      </w:r>
      <w:proofErr w:type="spellEnd"/>
    </w:p>
    <w:p w14:paraId="464CE570" w14:textId="77777777" w:rsidR="009F41AE" w:rsidRPr="001B2CB1" w:rsidRDefault="009F41AE" w:rsidP="009F41AE">
      <w:pPr>
        <w:pStyle w:val="Normlnweb"/>
        <w:spacing w:before="0" w:beforeAutospacing="0" w:after="0" w:afterAutospacing="0"/>
        <w:jc w:val="right"/>
        <w:rPr>
          <w:rStyle w:val="Siln"/>
          <w:rFonts w:ascii="Arial" w:hAnsi="Arial" w:cs="Arial"/>
          <w:b w:val="0"/>
          <w:bCs w:val="0"/>
          <w:color w:val="auto"/>
          <w:sz w:val="20"/>
          <w:szCs w:val="20"/>
        </w:rPr>
      </w:pPr>
    </w:p>
    <w:p w14:paraId="0F0AE60A" w14:textId="72399310" w:rsidR="009F41AE" w:rsidRPr="001B2CB1" w:rsidRDefault="009F41AE" w:rsidP="009F41AE">
      <w:pPr>
        <w:pStyle w:val="Normlnweb"/>
        <w:spacing w:before="0" w:beforeAutospacing="0" w:after="0" w:afterAutospacing="0"/>
        <w:jc w:val="right"/>
        <w:rPr>
          <w:rStyle w:val="Siln"/>
          <w:rFonts w:ascii="Arial" w:hAnsi="Arial" w:cs="Arial"/>
          <w:b w:val="0"/>
          <w:bCs w:val="0"/>
          <w:color w:val="auto"/>
          <w:sz w:val="20"/>
          <w:szCs w:val="20"/>
        </w:rPr>
      </w:pPr>
      <w:r w:rsidRPr="001B2CB1">
        <w:rPr>
          <w:rStyle w:val="Siln"/>
          <w:rFonts w:ascii="Arial" w:hAnsi="Arial" w:cs="Arial"/>
          <w:b w:val="0"/>
          <w:bCs w:val="0"/>
          <w:color w:val="auto"/>
          <w:sz w:val="20"/>
          <w:szCs w:val="20"/>
        </w:rPr>
        <w:t>č. SM/</w:t>
      </w:r>
      <w:r w:rsidR="0049458A" w:rsidRPr="001B2CB1">
        <w:rPr>
          <w:rStyle w:val="Siln"/>
          <w:rFonts w:ascii="Arial" w:hAnsi="Arial" w:cs="Arial"/>
          <w:b w:val="0"/>
          <w:bCs w:val="0"/>
          <w:color w:val="auto"/>
          <w:sz w:val="20"/>
          <w:szCs w:val="20"/>
        </w:rPr>
        <w:t>4</w:t>
      </w:r>
      <w:r w:rsidRPr="001B2CB1">
        <w:rPr>
          <w:rStyle w:val="Siln"/>
          <w:rFonts w:ascii="Arial" w:hAnsi="Arial" w:cs="Arial"/>
          <w:b w:val="0"/>
          <w:bCs w:val="0"/>
          <w:color w:val="auto"/>
          <w:sz w:val="20"/>
          <w:szCs w:val="20"/>
        </w:rPr>
        <w:t>/202</w:t>
      </w:r>
      <w:r w:rsidR="0049458A" w:rsidRPr="001B2CB1">
        <w:rPr>
          <w:rStyle w:val="Siln"/>
          <w:rFonts w:ascii="Arial" w:hAnsi="Arial" w:cs="Arial"/>
          <w:b w:val="0"/>
          <w:bCs w:val="0"/>
          <w:color w:val="auto"/>
          <w:sz w:val="20"/>
          <w:szCs w:val="20"/>
        </w:rPr>
        <w:t>5</w:t>
      </w:r>
      <w:r w:rsidRPr="001B2CB1">
        <w:rPr>
          <w:rStyle w:val="Siln"/>
          <w:rFonts w:ascii="Arial" w:hAnsi="Arial" w:cs="Arial"/>
          <w:b w:val="0"/>
          <w:bCs w:val="0"/>
          <w:color w:val="auto"/>
          <w:sz w:val="20"/>
          <w:szCs w:val="20"/>
        </w:rPr>
        <w:t>/RM</w:t>
      </w:r>
    </w:p>
    <w:p w14:paraId="5F7A61A9" w14:textId="3027B3C6" w:rsidR="00E152F1" w:rsidRPr="001B2CB1" w:rsidRDefault="00E152F1" w:rsidP="00A468D0">
      <w:pPr>
        <w:jc w:val="center"/>
        <w:rPr>
          <w:rFonts w:ascii="Arial" w:hAnsi="Arial" w:cs="Arial"/>
          <w:sz w:val="20"/>
          <w:szCs w:val="20"/>
        </w:rPr>
      </w:pPr>
    </w:p>
    <w:p w14:paraId="336D6F9E" w14:textId="77777777" w:rsidR="00436BEC" w:rsidRPr="001B2CB1" w:rsidRDefault="00436BEC" w:rsidP="00436BEC">
      <w:pPr>
        <w:pStyle w:val="Heading21"/>
        <w:keepNext/>
        <w:keepLines/>
        <w:shd w:val="clear" w:color="auto" w:fill="auto"/>
        <w:spacing w:before="0" w:after="575"/>
        <w:ind w:left="20"/>
        <w:rPr>
          <w:rFonts w:ascii="Arial" w:hAnsi="Arial" w:cs="Arial"/>
        </w:rPr>
      </w:pPr>
    </w:p>
    <w:p w14:paraId="28E900FF" w14:textId="0D313290" w:rsidR="00436BEC" w:rsidRPr="001B2CB1" w:rsidRDefault="00436BEC" w:rsidP="00507D33">
      <w:pPr>
        <w:pStyle w:val="Heading21"/>
        <w:keepNext/>
        <w:keepLines/>
        <w:shd w:val="clear" w:color="auto" w:fill="auto"/>
        <w:spacing w:before="0" w:after="575"/>
        <w:ind w:left="20"/>
        <w:jc w:val="both"/>
        <w:rPr>
          <w:rFonts w:ascii="Arial" w:hAnsi="Arial" w:cs="Arial"/>
        </w:rPr>
      </w:pPr>
      <w:r w:rsidRPr="001B2CB1">
        <w:rPr>
          <w:rFonts w:ascii="Arial" w:hAnsi="Arial" w:cs="Arial"/>
        </w:rPr>
        <w:t>PRAVIDLA RADY MĚSTA HUMPOLEC pro využití Spolkového domu v Humpolci platná od 6.2.2025</w:t>
      </w:r>
    </w:p>
    <w:p w14:paraId="2FACD5C9" w14:textId="77777777" w:rsidR="00A468D0" w:rsidRPr="001B2CB1" w:rsidRDefault="00A468D0" w:rsidP="00507D33">
      <w:pPr>
        <w:tabs>
          <w:tab w:val="left" w:pos="425"/>
        </w:tabs>
        <w:jc w:val="both"/>
        <w:rPr>
          <w:rFonts w:ascii="Arial" w:hAnsi="Arial" w:cs="Arial"/>
          <w:sz w:val="22"/>
          <w:szCs w:val="22"/>
        </w:rPr>
      </w:pPr>
    </w:p>
    <w:p w14:paraId="01E81D8D" w14:textId="77777777" w:rsidR="00F02623" w:rsidRPr="001B2CB1" w:rsidRDefault="00F02623" w:rsidP="00507D33">
      <w:pPr>
        <w:tabs>
          <w:tab w:val="left" w:pos="425"/>
        </w:tabs>
        <w:jc w:val="both"/>
        <w:rPr>
          <w:rFonts w:ascii="Arial" w:hAnsi="Arial" w:cs="Arial"/>
          <w:sz w:val="22"/>
          <w:szCs w:val="22"/>
        </w:rPr>
      </w:pPr>
    </w:p>
    <w:p w14:paraId="303BDAE6" w14:textId="77777777" w:rsidR="00436BEC" w:rsidRPr="001B2CB1" w:rsidRDefault="00436BEC" w:rsidP="00507D33">
      <w:pPr>
        <w:jc w:val="both"/>
        <w:rPr>
          <w:rFonts w:ascii="Arial" w:hAnsi="Arial" w:cs="Arial"/>
          <w:b/>
          <w:bCs/>
        </w:rPr>
      </w:pPr>
    </w:p>
    <w:p w14:paraId="4243DE24" w14:textId="4588E812" w:rsidR="00436BEC" w:rsidRPr="001B2CB1" w:rsidRDefault="00436BEC" w:rsidP="00507D33">
      <w:pPr>
        <w:jc w:val="both"/>
        <w:rPr>
          <w:rFonts w:ascii="Arial" w:hAnsi="Arial" w:cs="Arial"/>
          <w:b/>
          <w:bCs/>
        </w:rPr>
      </w:pPr>
      <w:r w:rsidRPr="001B2CB1">
        <w:rPr>
          <w:rFonts w:ascii="Arial" w:hAnsi="Arial" w:cs="Arial"/>
          <w:b/>
          <w:bCs/>
        </w:rPr>
        <w:t>ČÁST I – OBECNÁ USTANOVENÍ</w:t>
      </w:r>
    </w:p>
    <w:p w14:paraId="40ADEF68" w14:textId="77777777"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1. Vlastnictví a provoz</w:t>
      </w:r>
    </w:p>
    <w:p w14:paraId="6BC64AEF"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1.1. Vlastníkem a provozovatelem Spolkového domu v Humpolci (dále jen „Spolkový dům“) je město Humpolec, IČO: 00248266, se sídlem Horní náměstí 300, 396 22 Humpolec (dále jen „město“), pokud tuto funkci nebude zajišťovat jiný subjekt na základě smluvního vztahu.</w:t>
      </w:r>
      <w:r w:rsidRPr="001B2CB1">
        <w:rPr>
          <w:rFonts w:ascii="Arial" w:hAnsi="Arial" w:cs="Arial"/>
          <w:sz w:val="22"/>
          <w:szCs w:val="22"/>
        </w:rPr>
        <w:br/>
        <w:t xml:space="preserve">1.2. Spolkový dům je objekt občanské vybavenosti čp. 59, nacházející se v ulici Smetanova na pozemku </w:t>
      </w:r>
      <w:proofErr w:type="spellStart"/>
      <w:r w:rsidRPr="001B2CB1">
        <w:rPr>
          <w:rFonts w:ascii="Arial" w:hAnsi="Arial" w:cs="Arial"/>
          <w:sz w:val="22"/>
          <w:szCs w:val="22"/>
        </w:rPr>
        <w:t>parc</w:t>
      </w:r>
      <w:proofErr w:type="spellEnd"/>
      <w:r w:rsidRPr="001B2CB1">
        <w:rPr>
          <w:rFonts w:ascii="Arial" w:hAnsi="Arial" w:cs="Arial"/>
          <w:sz w:val="22"/>
          <w:szCs w:val="22"/>
        </w:rPr>
        <w:t>. č. st. 418 (LV 10001). Objekt zahrnuje víceúčelový sál, předsálí, šatnu, bar, restauraci, chodby, toalety a další vybavení.</w:t>
      </w:r>
    </w:p>
    <w:p w14:paraId="3135B114" w14:textId="77777777"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2. Kapacita a parkování</w:t>
      </w:r>
    </w:p>
    <w:p w14:paraId="73D728A6"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2.1. Maximální kapacita víceúčelového sálu činí 515 osob. Doporučené uspořádání a další specifikace jsou uvedeny v technické dokumentaci uložené na Městském úřadu Humpolec.</w:t>
      </w:r>
      <w:r w:rsidRPr="001B2CB1">
        <w:rPr>
          <w:rFonts w:ascii="Arial" w:hAnsi="Arial" w:cs="Arial"/>
          <w:sz w:val="22"/>
          <w:szCs w:val="22"/>
        </w:rPr>
        <w:br/>
        <w:t>2.2. Před budovou Spolkového domu a v jeho okolí je k dispozici veřejné nevyhrazené parkoviště pro osobní vozidla.</w:t>
      </w:r>
    </w:p>
    <w:p w14:paraId="203F6716" w14:textId="77777777"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3. Účel a pravidla využití</w:t>
      </w:r>
    </w:p>
    <w:p w14:paraId="3B62775B"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3.1. Tento dokument (dále jen „Pravidla“) stanovuje pravidla pro návštěvníky a nájemce Spolkového domu s cílem zajistit jeho bezpečné a efektivní využívání.</w:t>
      </w:r>
      <w:r w:rsidRPr="001B2CB1">
        <w:rPr>
          <w:rFonts w:ascii="Arial" w:hAnsi="Arial" w:cs="Arial"/>
          <w:sz w:val="22"/>
          <w:szCs w:val="22"/>
        </w:rPr>
        <w:br/>
        <w:t>3.2. Město umožňuje využití Spolkového domu jak pro neziskové, tak i pro komerční účely fyzickým a právnickým osobám (dále jen „nájemce“ nebo „pořadatel“).</w:t>
      </w:r>
      <w:r w:rsidRPr="001B2CB1">
        <w:rPr>
          <w:rFonts w:ascii="Arial" w:hAnsi="Arial" w:cs="Arial"/>
          <w:sz w:val="22"/>
          <w:szCs w:val="22"/>
        </w:rPr>
        <w:br/>
        <w:t>3.3. Objekt lze využít k pořádání společenských, kulturních, vzdělávacích, charitativních, sportovních, ekologických, výchovných a dalších veřejně prospěšných akcí („akce“).</w:t>
      </w:r>
      <w:r w:rsidRPr="001B2CB1">
        <w:rPr>
          <w:rFonts w:ascii="Arial" w:hAnsi="Arial" w:cs="Arial"/>
          <w:sz w:val="22"/>
          <w:szCs w:val="22"/>
        </w:rPr>
        <w:br/>
        <w:t>3.4. Nájemní vztah se řídí těmito Pravidly, provozním řádem a příslušnou nájemní smlouvou nebo smlouvou o výpůjčce (dále jen „nájemní smlouva“).</w:t>
      </w:r>
    </w:p>
    <w:p w14:paraId="4B89B905" w14:textId="77777777" w:rsidR="00436BEC" w:rsidRPr="001B2CB1" w:rsidRDefault="00000000" w:rsidP="00507D33">
      <w:pPr>
        <w:jc w:val="both"/>
        <w:rPr>
          <w:rFonts w:ascii="Arial" w:hAnsi="Arial" w:cs="Arial"/>
        </w:rPr>
      </w:pPr>
      <w:r w:rsidRPr="001B2CB1">
        <w:rPr>
          <w:rFonts w:ascii="Arial" w:hAnsi="Arial" w:cs="Arial"/>
        </w:rPr>
        <w:pict w14:anchorId="3A94810B">
          <v:rect id="_x0000_i1026" style="width:0;height:1.5pt" o:hralign="center" o:hrstd="t" o:hr="t" fillcolor="#a0a0a0" stroked="f"/>
        </w:pict>
      </w:r>
    </w:p>
    <w:p w14:paraId="4FFA046F" w14:textId="77777777" w:rsidR="00436BEC" w:rsidRPr="001B2CB1" w:rsidRDefault="00436BEC" w:rsidP="00507D33">
      <w:pPr>
        <w:jc w:val="both"/>
        <w:rPr>
          <w:rFonts w:ascii="Arial" w:hAnsi="Arial" w:cs="Arial"/>
          <w:b/>
          <w:bCs/>
        </w:rPr>
      </w:pPr>
    </w:p>
    <w:p w14:paraId="7D8BE249" w14:textId="792D0A88" w:rsidR="00436BEC" w:rsidRPr="001B2CB1" w:rsidRDefault="00436BEC" w:rsidP="00507D33">
      <w:pPr>
        <w:jc w:val="both"/>
        <w:rPr>
          <w:rFonts w:ascii="Arial" w:hAnsi="Arial" w:cs="Arial"/>
          <w:b/>
          <w:bCs/>
        </w:rPr>
      </w:pPr>
      <w:r w:rsidRPr="001B2CB1">
        <w:rPr>
          <w:rFonts w:ascii="Arial" w:hAnsi="Arial" w:cs="Arial"/>
          <w:b/>
          <w:bCs/>
        </w:rPr>
        <w:t>ČÁST II – ZAJIŠTĚNÍ PROVOZU</w:t>
      </w:r>
    </w:p>
    <w:p w14:paraId="7A74F2D1" w14:textId="77777777"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1. Správa a provoz</w:t>
      </w:r>
    </w:p>
    <w:p w14:paraId="73943622"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1.1. Správu Spolkového domu zajišťuje město prostřednictvím pověřených pracovníků a Technických služeb Humpolec, s.r.o., na základě Smlouvy o správě bytového fondu a nebytových prostor ve vlastnictví města Humpolec, schválené Radou města dne 14. 10. 2020 (usnesení č. 723/34/RM/2020).</w:t>
      </w:r>
    </w:p>
    <w:p w14:paraId="17ED9A15"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1.2. Na základě usnesení Rady města Humpolec č. 374/18/RM/2023 ze dne 13. září 2023 bylo schváleno uzavírání třístranných krátkodobých nájemních smluv pro zajištění kulturních akcí ve Spolkovém domě. Tyto smlouvy budou uzavírány mezi jednotlivými pořadateli akcí, poskytovatelem služeb (nájemcem) a městem Humpolec.</w:t>
      </w:r>
    </w:p>
    <w:p w14:paraId="113CE87B" w14:textId="032121A4" w:rsidR="00436BEC" w:rsidRPr="001B2CB1" w:rsidRDefault="00436BEC" w:rsidP="00507D33">
      <w:pPr>
        <w:jc w:val="both"/>
        <w:rPr>
          <w:rFonts w:ascii="Arial" w:hAnsi="Arial" w:cs="Arial"/>
          <w:sz w:val="22"/>
          <w:szCs w:val="22"/>
        </w:rPr>
      </w:pPr>
      <w:r w:rsidRPr="001B2CB1">
        <w:rPr>
          <w:rFonts w:ascii="Arial" w:hAnsi="Arial" w:cs="Arial"/>
          <w:sz w:val="22"/>
          <w:szCs w:val="22"/>
        </w:rPr>
        <w:t xml:space="preserve">Rada města zároveň rozhodla, že odpovědnost za přípravu a vystavování těchto třístranných nájemních smluv, a to jak pro kulturní, tak pro společenské akce, bude v kompetenci Odboru investic a správy majetku Městského úřadu Humpolec. Tento odbor zajistí veškeré podklady pro jejich uzavření v souladu s podmínkami stanovenými </w:t>
      </w:r>
      <w:r w:rsidR="00507D33" w:rsidRPr="001B2CB1">
        <w:rPr>
          <w:rFonts w:ascii="Arial" w:hAnsi="Arial" w:cs="Arial"/>
          <w:sz w:val="22"/>
          <w:szCs w:val="22"/>
        </w:rPr>
        <w:t>r</w:t>
      </w:r>
      <w:r w:rsidRPr="001B2CB1">
        <w:rPr>
          <w:rFonts w:ascii="Arial" w:hAnsi="Arial" w:cs="Arial"/>
          <w:sz w:val="22"/>
          <w:szCs w:val="22"/>
        </w:rPr>
        <w:t>adou města.</w:t>
      </w:r>
    </w:p>
    <w:p w14:paraId="68AF69C8" w14:textId="77777777" w:rsidR="00436BEC" w:rsidRPr="001B2CB1" w:rsidRDefault="00436BEC" w:rsidP="00507D33">
      <w:pPr>
        <w:jc w:val="both"/>
        <w:rPr>
          <w:rFonts w:ascii="Arial" w:hAnsi="Arial" w:cs="Arial"/>
          <w:sz w:val="22"/>
          <w:szCs w:val="22"/>
        </w:rPr>
      </w:pPr>
    </w:p>
    <w:p w14:paraId="2C7A1937" w14:textId="77777777" w:rsidR="00436BEC" w:rsidRPr="001B2CB1" w:rsidRDefault="00436BEC" w:rsidP="00507D33">
      <w:pPr>
        <w:jc w:val="both"/>
        <w:rPr>
          <w:rFonts w:ascii="Arial" w:hAnsi="Arial" w:cs="Arial"/>
          <w:sz w:val="22"/>
          <w:szCs w:val="22"/>
        </w:rPr>
      </w:pPr>
    </w:p>
    <w:p w14:paraId="004D84C2" w14:textId="77777777" w:rsidR="00436BEC" w:rsidRPr="001B2CB1" w:rsidRDefault="00436BEC" w:rsidP="00507D33">
      <w:pPr>
        <w:jc w:val="both"/>
        <w:rPr>
          <w:rFonts w:ascii="Arial" w:hAnsi="Arial" w:cs="Arial"/>
          <w:b/>
          <w:bCs/>
          <w:sz w:val="22"/>
          <w:szCs w:val="22"/>
        </w:rPr>
      </w:pPr>
    </w:p>
    <w:p w14:paraId="21D82134" w14:textId="77777777" w:rsidR="00436BEC" w:rsidRPr="001B2CB1" w:rsidRDefault="00436BEC" w:rsidP="00507D33">
      <w:pPr>
        <w:jc w:val="both"/>
        <w:rPr>
          <w:rFonts w:ascii="Arial" w:hAnsi="Arial" w:cs="Arial"/>
          <w:b/>
          <w:bCs/>
          <w:sz w:val="22"/>
          <w:szCs w:val="22"/>
        </w:rPr>
      </w:pPr>
    </w:p>
    <w:p w14:paraId="3E46F735" w14:textId="77777777" w:rsidR="00436BEC" w:rsidRPr="001B2CB1" w:rsidRDefault="00436BEC" w:rsidP="00507D33">
      <w:pPr>
        <w:jc w:val="both"/>
        <w:rPr>
          <w:rFonts w:ascii="Arial" w:hAnsi="Arial" w:cs="Arial"/>
          <w:b/>
          <w:bCs/>
          <w:sz w:val="22"/>
          <w:szCs w:val="22"/>
        </w:rPr>
      </w:pPr>
    </w:p>
    <w:p w14:paraId="1C9F03B3" w14:textId="77777777" w:rsidR="00436BEC" w:rsidRPr="001B2CB1" w:rsidRDefault="00436BEC" w:rsidP="00507D33">
      <w:pPr>
        <w:jc w:val="both"/>
        <w:rPr>
          <w:rFonts w:ascii="Arial" w:hAnsi="Arial" w:cs="Arial"/>
          <w:b/>
          <w:bCs/>
          <w:sz w:val="22"/>
          <w:szCs w:val="22"/>
        </w:rPr>
      </w:pPr>
    </w:p>
    <w:p w14:paraId="760ABA82" w14:textId="77777777" w:rsidR="00436BEC" w:rsidRPr="001B2CB1" w:rsidRDefault="00436BEC" w:rsidP="00507D33">
      <w:pPr>
        <w:jc w:val="both"/>
        <w:rPr>
          <w:rFonts w:ascii="Arial" w:hAnsi="Arial" w:cs="Arial"/>
          <w:b/>
          <w:bCs/>
          <w:sz w:val="22"/>
          <w:szCs w:val="22"/>
        </w:rPr>
      </w:pPr>
    </w:p>
    <w:p w14:paraId="63261A9C" w14:textId="1B5DBC3A"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2. Nájemné a podmínky pronájmu</w:t>
      </w:r>
    </w:p>
    <w:p w14:paraId="47D7C563"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2.1. Rada města stanovila nájemné pro krátkodobé pronájmy následovně:</w:t>
      </w:r>
    </w:p>
    <w:p w14:paraId="3BBC4453" w14:textId="77777777" w:rsidR="00436BEC" w:rsidRPr="001B2CB1" w:rsidRDefault="00436BEC" w:rsidP="00507D33">
      <w:pPr>
        <w:numPr>
          <w:ilvl w:val="0"/>
          <w:numId w:val="1"/>
        </w:numPr>
        <w:spacing w:after="160" w:line="278" w:lineRule="auto"/>
        <w:jc w:val="both"/>
        <w:rPr>
          <w:rFonts w:ascii="Arial" w:hAnsi="Arial" w:cs="Arial"/>
          <w:sz w:val="22"/>
          <w:szCs w:val="22"/>
        </w:rPr>
      </w:pPr>
      <w:r w:rsidRPr="001B2CB1">
        <w:rPr>
          <w:rFonts w:ascii="Arial" w:hAnsi="Arial" w:cs="Arial"/>
          <w:b/>
          <w:bCs/>
          <w:sz w:val="22"/>
          <w:szCs w:val="22"/>
        </w:rPr>
        <w:t>Dětské a studentské plesy pořádané základními a středními školami</w:t>
      </w:r>
      <w:r w:rsidRPr="001B2CB1">
        <w:rPr>
          <w:rFonts w:ascii="Arial" w:hAnsi="Arial" w:cs="Arial"/>
          <w:sz w:val="22"/>
          <w:szCs w:val="22"/>
        </w:rPr>
        <w:t xml:space="preserve"> – 15 000 Kč + DPH (včetně energií).</w:t>
      </w:r>
    </w:p>
    <w:p w14:paraId="40960A6E" w14:textId="77777777" w:rsidR="00436BEC" w:rsidRPr="001B2CB1" w:rsidRDefault="00436BEC" w:rsidP="00507D33">
      <w:pPr>
        <w:numPr>
          <w:ilvl w:val="0"/>
          <w:numId w:val="1"/>
        </w:numPr>
        <w:spacing w:after="160" w:line="278" w:lineRule="auto"/>
        <w:jc w:val="both"/>
        <w:rPr>
          <w:rFonts w:ascii="Arial" w:hAnsi="Arial" w:cs="Arial"/>
          <w:sz w:val="22"/>
          <w:szCs w:val="22"/>
        </w:rPr>
      </w:pPr>
      <w:r w:rsidRPr="001B2CB1">
        <w:rPr>
          <w:rFonts w:ascii="Arial" w:hAnsi="Arial" w:cs="Arial"/>
          <w:b/>
          <w:bCs/>
          <w:sz w:val="22"/>
          <w:szCs w:val="22"/>
        </w:rPr>
        <w:t>Taneční kurzy</w:t>
      </w:r>
      <w:r w:rsidRPr="001B2CB1">
        <w:rPr>
          <w:rFonts w:ascii="Arial" w:hAnsi="Arial" w:cs="Arial"/>
          <w:sz w:val="22"/>
          <w:szCs w:val="22"/>
        </w:rPr>
        <w:t xml:space="preserve"> – 2 500 Kč + DPH za lekci (obvykle 30 000 Kč + DPH za celý kurz).</w:t>
      </w:r>
    </w:p>
    <w:p w14:paraId="571AF57A" w14:textId="77777777" w:rsidR="00436BEC" w:rsidRPr="001B2CB1" w:rsidRDefault="00436BEC" w:rsidP="00507D33">
      <w:pPr>
        <w:numPr>
          <w:ilvl w:val="0"/>
          <w:numId w:val="1"/>
        </w:numPr>
        <w:spacing w:after="160" w:line="278" w:lineRule="auto"/>
        <w:jc w:val="both"/>
        <w:rPr>
          <w:rFonts w:ascii="Arial" w:hAnsi="Arial" w:cs="Arial"/>
          <w:sz w:val="22"/>
          <w:szCs w:val="22"/>
        </w:rPr>
      </w:pPr>
      <w:r w:rsidRPr="001B2CB1">
        <w:rPr>
          <w:rFonts w:ascii="Arial" w:hAnsi="Arial" w:cs="Arial"/>
          <w:b/>
          <w:bCs/>
          <w:sz w:val="22"/>
          <w:szCs w:val="22"/>
        </w:rPr>
        <w:t>Ostatní akce schválené vedením města</w:t>
      </w:r>
      <w:r w:rsidRPr="001B2CB1">
        <w:rPr>
          <w:rFonts w:ascii="Arial" w:hAnsi="Arial" w:cs="Arial"/>
          <w:sz w:val="22"/>
          <w:szCs w:val="22"/>
        </w:rPr>
        <w:t xml:space="preserve"> – 2 000 Kč/hod. + DPH (+ příplatek za vytápění dle skutečné spotřeby).</w:t>
      </w:r>
    </w:p>
    <w:p w14:paraId="40482927" w14:textId="77777777" w:rsidR="00436BEC" w:rsidRPr="001B2CB1" w:rsidRDefault="00436BEC" w:rsidP="00507D33">
      <w:pPr>
        <w:numPr>
          <w:ilvl w:val="0"/>
          <w:numId w:val="1"/>
        </w:numPr>
        <w:spacing w:after="160" w:line="278" w:lineRule="auto"/>
        <w:jc w:val="both"/>
        <w:rPr>
          <w:rFonts w:ascii="Arial" w:hAnsi="Arial" w:cs="Arial"/>
          <w:sz w:val="22"/>
          <w:szCs w:val="22"/>
        </w:rPr>
      </w:pPr>
      <w:r w:rsidRPr="001B2CB1">
        <w:rPr>
          <w:rFonts w:ascii="Arial" w:hAnsi="Arial" w:cs="Arial"/>
          <w:b/>
          <w:bCs/>
          <w:sz w:val="22"/>
          <w:szCs w:val="22"/>
        </w:rPr>
        <w:t>Firemní plesy, školení, oslavy apod.</w:t>
      </w:r>
      <w:r w:rsidRPr="001B2CB1">
        <w:rPr>
          <w:rFonts w:ascii="Arial" w:hAnsi="Arial" w:cs="Arial"/>
          <w:sz w:val="22"/>
          <w:szCs w:val="22"/>
        </w:rPr>
        <w:t xml:space="preserve"> – 35 000 Kč + DPH (včetně služeb).</w:t>
      </w:r>
    </w:p>
    <w:p w14:paraId="2B5FA339" w14:textId="2C8A3EC5" w:rsidR="00436BEC" w:rsidRPr="001B2CB1" w:rsidRDefault="00436BEC" w:rsidP="00507D33">
      <w:pPr>
        <w:numPr>
          <w:ilvl w:val="0"/>
          <w:numId w:val="1"/>
        </w:numPr>
        <w:spacing w:after="160" w:line="278" w:lineRule="auto"/>
        <w:jc w:val="both"/>
        <w:rPr>
          <w:rFonts w:ascii="Arial" w:hAnsi="Arial" w:cs="Arial"/>
          <w:sz w:val="22"/>
          <w:szCs w:val="22"/>
        </w:rPr>
      </w:pPr>
      <w:r w:rsidRPr="001B2CB1">
        <w:rPr>
          <w:rFonts w:ascii="Arial" w:hAnsi="Arial" w:cs="Arial"/>
          <w:b/>
          <w:bCs/>
          <w:sz w:val="22"/>
          <w:szCs w:val="22"/>
        </w:rPr>
        <w:t xml:space="preserve">Akce pořádané městem </w:t>
      </w:r>
      <w:r w:rsidR="00507D33" w:rsidRPr="001B2CB1">
        <w:rPr>
          <w:rFonts w:ascii="Arial" w:hAnsi="Arial" w:cs="Arial"/>
          <w:b/>
          <w:bCs/>
          <w:sz w:val="22"/>
          <w:szCs w:val="22"/>
        </w:rPr>
        <w:t xml:space="preserve">Humpolec </w:t>
      </w:r>
      <w:r w:rsidRPr="001B2CB1">
        <w:rPr>
          <w:rFonts w:ascii="Arial" w:hAnsi="Arial" w:cs="Arial"/>
          <w:b/>
          <w:bCs/>
          <w:sz w:val="22"/>
          <w:szCs w:val="22"/>
        </w:rPr>
        <w:t>nebo jeho příspěvkovými organizacemi</w:t>
      </w:r>
      <w:r w:rsidRPr="001B2CB1">
        <w:rPr>
          <w:rFonts w:ascii="Arial" w:hAnsi="Arial" w:cs="Arial"/>
          <w:sz w:val="22"/>
          <w:szCs w:val="22"/>
        </w:rPr>
        <w:t xml:space="preserve"> – nájemné se nevyměřuje.</w:t>
      </w:r>
    </w:p>
    <w:p w14:paraId="0F058452" w14:textId="77777777" w:rsidR="00436BEC" w:rsidRPr="001B2CB1" w:rsidRDefault="00436BEC" w:rsidP="00507D33">
      <w:pPr>
        <w:jc w:val="both"/>
        <w:rPr>
          <w:rFonts w:ascii="Arial" w:hAnsi="Arial" w:cs="Arial"/>
          <w:sz w:val="22"/>
          <w:szCs w:val="22"/>
        </w:rPr>
      </w:pPr>
    </w:p>
    <w:p w14:paraId="61B2039F" w14:textId="77777777" w:rsidR="00436BEC" w:rsidRPr="001B2CB1" w:rsidRDefault="00000000" w:rsidP="00507D33">
      <w:pPr>
        <w:jc w:val="both"/>
        <w:rPr>
          <w:rFonts w:ascii="Arial" w:hAnsi="Arial" w:cs="Arial"/>
        </w:rPr>
      </w:pPr>
      <w:r w:rsidRPr="001B2CB1">
        <w:rPr>
          <w:rFonts w:ascii="Arial" w:hAnsi="Arial" w:cs="Arial"/>
        </w:rPr>
        <w:pict w14:anchorId="6E275245">
          <v:rect id="_x0000_i1027" style="width:0;height:1.5pt" o:hralign="center" o:hrstd="t" o:hr="t" fillcolor="#a0a0a0" stroked="f"/>
        </w:pict>
      </w:r>
    </w:p>
    <w:p w14:paraId="0541CFB2" w14:textId="77777777" w:rsidR="00436BEC" w:rsidRPr="001B2CB1" w:rsidRDefault="00436BEC" w:rsidP="00507D33">
      <w:pPr>
        <w:jc w:val="both"/>
        <w:rPr>
          <w:rFonts w:ascii="Arial" w:hAnsi="Arial" w:cs="Arial"/>
          <w:b/>
          <w:bCs/>
        </w:rPr>
      </w:pPr>
      <w:r w:rsidRPr="001B2CB1">
        <w:rPr>
          <w:rFonts w:ascii="Arial" w:hAnsi="Arial" w:cs="Arial"/>
          <w:b/>
          <w:bCs/>
        </w:rPr>
        <w:t>ČÁST III – OBECNÉ PODMÍNKY PRONÁJMU</w:t>
      </w:r>
    </w:p>
    <w:p w14:paraId="48C9867A" w14:textId="77777777"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1. Uzavření nájemní smlouvy</w:t>
      </w:r>
    </w:p>
    <w:p w14:paraId="7638D39A"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1.1. Nájemce uzavírá písemnou nájemní smlouvu, která vymezuje jeho práva a povinnosti.</w:t>
      </w:r>
      <w:r w:rsidRPr="001B2CB1">
        <w:rPr>
          <w:rFonts w:ascii="Arial" w:hAnsi="Arial" w:cs="Arial"/>
          <w:sz w:val="22"/>
          <w:szCs w:val="22"/>
        </w:rPr>
        <w:br/>
        <w:t>1.2. Výše nájemného se stanovuje dle části II, bodu 2 těchto Pravidel a může být upravena s ohledem na okolnosti (typ akce, riziko poškození majetku, spotřeba energií apod.).</w:t>
      </w:r>
    </w:p>
    <w:p w14:paraId="7D1AC09D" w14:textId="77777777" w:rsidR="00436BEC" w:rsidRPr="001B2CB1" w:rsidRDefault="00436BEC" w:rsidP="00507D33">
      <w:pPr>
        <w:jc w:val="both"/>
        <w:rPr>
          <w:rFonts w:ascii="Arial" w:hAnsi="Arial" w:cs="Arial"/>
          <w:b/>
          <w:bCs/>
          <w:sz w:val="22"/>
          <w:szCs w:val="22"/>
        </w:rPr>
      </w:pPr>
      <w:r w:rsidRPr="001B2CB1">
        <w:rPr>
          <w:rFonts w:ascii="Arial" w:hAnsi="Arial" w:cs="Arial"/>
          <w:b/>
          <w:bCs/>
          <w:sz w:val="22"/>
          <w:szCs w:val="22"/>
        </w:rPr>
        <w:t>2. Povinnosti nájemce</w:t>
      </w:r>
    </w:p>
    <w:p w14:paraId="065C490A" w14:textId="77777777" w:rsidR="00436BEC" w:rsidRPr="001B2CB1" w:rsidRDefault="00436BEC" w:rsidP="00507D33">
      <w:pPr>
        <w:jc w:val="both"/>
        <w:rPr>
          <w:rFonts w:ascii="Arial" w:hAnsi="Arial" w:cs="Arial"/>
          <w:sz w:val="22"/>
          <w:szCs w:val="22"/>
        </w:rPr>
      </w:pPr>
      <w:r w:rsidRPr="001B2CB1">
        <w:rPr>
          <w:rFonts w:ascii="Arial" w:hAnsi="Arial" w:cs="Arial"/>
          <w:sz w:val="22"/>
          <w:szCs w:val="22"/>
        </w:rPr>
        <w:t>2.1. Nájemce je povinen:</w:t>
      </w:r>
    </w:p>
    <w:p w14:paraId="1D6ABDCE" w14:textId="77777777" w:rsidR="00436BEC" w:rsidRPr="001B2CB1" w:rsidRDefault="00436BEC" w:rsidP="00507D33">
      <w:pPr>
        <w:numPr>
          <w:ilvl w:val="0"/>
          <w:numId w:val="2"/>
        </w:numPr>
        <w:spacing w:after="160" w:line="278" w:lineRule="auto"/>
        <w:jc w:val="both"/>
        <w:rPr>
          <w:rFonts w:ascii="Arial" w:hAnsi="Arial" w:cs="Arial"/>
          <w:sz w:val="22"/>
          <w:szCs w:val="22"/>
        </w:rPr>
      </w:pPr>
      <w:r w:rsidRPr="001B2CB1">
        <w:rPr>
          <w:rFonts w:ascii="Arial" w:hAnsi="Arial" w:cs="Arial"/>
          <w:sz w:val="22"/>
          <w:szCs w:val="22"/>
        </w:rPr>
        <w:t>Převzít prostory na základě předávacího protokolu a vrátit je ve stejném stavu.</w:t>
      </w:r>
    </w:p>
    <w:p w14:paraId="23005204" w14:textId="77777777" w:rsidR="00436BEC" w:rsidRPr="001B2CB1" w:rsidRDefault="00436BEC" w:rsidP="00507D33">
      <w:pPr>
        <w:numPr>
          <w:ilvl w:val="0"/>
          <w:numId w:val="2"/>
        </w:numPr>
        <w:spacing w:after="160" w:line="278" w:lineRule="auto"/>
        <w:jc w:val="both"/>
        <w:rPr>
          <w:rFonts w:ascii="Arial" w:hAnsi="Arial" w:cs="Arial"/>
          <w:sz w:val="22"/>
          <w:szCs w:val="22"/>
        </w:rPr>
      </w:pPr>
      <w:r w:rsidRPr="001B2CB1">
        <w:rPr>
          <w:rFonts w:ascii="Arial" w:hAnsi="Arial" w:cs="Arial"/>
          <w:sz w:val="22"/>
          <w:szCs w:val="22"/>
        </w:rPr>
        <w:t>Vyzvednout a vrátit klíče správci objektu (Technické služby Humpolec, s.r.o.).</w:t>
      </w:r>
    </w:p>
    <w:p w14:paraId="5E57368C" w14:textId="77777777" w:rsidR="00436BEC" w:rsidRPr="001B2CB1" w:rsidRDefault="00436BEC" w:rsidP="00507D33">
      <w:pPr>
        <w:numPr>
          <w:ilvl w:val="0"/>
          <w:numId w:val="2"/>
        </w:numPr>
        <w:spacing w:after="160" w:line="278" w:lineRule="auto"/>
        <w:jc w:val="both"/>
        <w:rPr>
          <w:rFonts w:ascii="Arial" w:hAnsi="Arial" w:cs="Arial"/>
          <w:sz w:val="22"/>
          <w:szCs w:val="22"/>
        </w:rPr>
      </w:pPr>
      <w:r w:rsidRPr="001B2CB1">
        <w:rPr>
          <w:rFonts w:ascii="Arial" w:hAnsi="Arial" w:cs="Arial"/>
          <w:sz w:val="22"/>
          <w:szCs w:val="22"/>
        </w:rPr>
        <w:t>Po ukončení akce zajistit uzamčení objektu, zhasnutí světel, uzavření oken a vodovodních kohoutků.</w:t>
      </w:r>
    </w:p>
    <w:p w14:paraId="52D4838E" w14:textId="77777777" w:rsidR="00436BEC" w:rsidRPr="001B2CB1" w:rsidRDefault="00436BEC" w:rsidP="00507D33">
      <w:pPr>
        <w:numPr>
          <w:ilvl w:val="0"/>
          <w:numId w:val="2"/>
        </w:numPr>
        <w:spacing w:after="160" w:line="278" w:lineRule="auto"/>
        <w:jc w:val="both"/>
        <w:rPr>
          <w:rFonts w:ascii="Arial" w:hAnsi="Arial" w:cs="Arial"/>
          <w:sz w:val="22"/>
          <w:szCs w:val="22"/>
        </w:rPr>
      </w:pPr>
      <w:r w:rsidRPr="001B2CB1">
        <w:rPr>
          <w:rFonts w:ascii="Arial" w:hAnsi="Arial" w:cs="Arial"/>
          <w:sz w:val="22"/>
          <w:szCs w:val="22"/>
        </w:rPr>
        <w:t>Zajistit úklid prostor bezprostředně po skončení akce.</w:t>
      </w:r>
    </w:p>
    <w:p w14:paraId="3DC7D19A" w14:textId="77777777" w:rsidR="00436BEC" w:rsidRPr="001B2CB1" w:rsidRDefault="00436BEC" w:rsidP="00507D33">
      <w:pPr>
        <w:numPr>
          <w:ilvl w:val="0"/>
          <w:numId w:val="2"/>
        </w:numPr>
        <w:spacing w:after="160" w:line="278" w:lineRule="auto"/>
        <w:jc w:val="both"/>
        <w:rPr>
          <w:rFonts w:ascii="Arial" w:hAnsi="Arial" w:cs="Arial"/>
          <w:sz w:val="22"/>
          <w:szCs w:val="22"/>
        </w:rPr>
      </w:pPr>
      <w:r w:rsidRPr="001B2CB1">
        <w:rPr>
          <w:rFonts w:ascii="Arial" w:hAnsi="Arial" w:cs="Arial"/>
          <w:sz w:val="22"/>
          <w:szCs w:val="22"/>
        </w:rPr>
        <w:t>Likvidovat veškerý odpad dle platných předpisů.</w:t>
      </w:r>
    </w:p>
    <w:p w14:paraId="35C0D3D1" w14:textId="77777777" w:rsidR="00436BEC" w:rsidRPr="001B2CB1" w:rsidRDefault="00000000" w:rsidP="00507D33">
      <w:pPr>
        <w:jc w:val="both"/>
        <w:rPr>
          <w:rFonts w:ascii="Arial" w:hAnsi="Arial" w:cs="Arial"/>
        </w:rPr>
      </w:pPr>
      <w:r w:rsidRPr="001B2CB1">
        <w:rPr>
          <w:rFonts w:ascii="Arial" w:hAnsi="Arial" w:cs="Arial"/>
        </w:rPr>
        <w:pict w14:anchorId="758C01A5">
          <v:rect id="_x0000_i1028" style="width:0;height:1.5pt" o:hralign="center" o:hrstd="t" o:hr="t" fillcolor="#a0a0a0" stroked="f"/>
        </w:pict>
      </w:r>
    </w:p>
    <w:p w14:paraId="01A33B3A" w14:textId="6FD64F43" w:rsidR="00507D33" w:rsidRPr="001B2CB1" w:rsidRDefault="00436BEC" w:rsidP="00507D33">
      <w:pPr>
        <w:jc w:val="both"/>
        <w:rPr>
          <w:rFonts w:ascii="Arial" w:hAnsi="Arial" w:cs="Arial"/>
          <w:b/>
          <w:bCs/>
        </w:rPr>
      </w:pPr>
      <w:r w:rsidRPr="001B2CB1">
        <w:rPr>
          <w:rFonts w:ascii="Arial" w:hAnsi="Arial" w:cs="Arial"/>
          <w:b/>
          <w:bCs/>
        </w:rPr>
        <w:t>ČÁST IV – BEZPEČNOSTNÍ OPATŘENÍ A ODPOVĚDNOST</w:t>
      </w:r>
    </w:p>
    <w:p w14:paraId="0A9056E6" w14:textId="6E23D604" w:rsidR="00507D33" w:rsidRPr="001B2CB1" w:rsidRDefault="00436BEC" w:rsidP="00507D33">
      <w:pPr>
        <w:jc w:val="both"/>
        <w:rPr>
          <w:rFonts w:ascii="Arial" w:hAnsi="Arial" w:cs="Arial"/>
          <w:b/>
          <w:bCs/>
          <w:sz w:val="22"/>
          <w:szCs w:val="22"/>
        </w:rPr>
      </w:pPr>
      <w:r w:rsidRPr="001B2CB1">
        <w:rPr>
          <w:rFonts w:ascii="Arial" w:hAnsi="Arial" w:cs="Arial"/>
          <w:b/>
          <w:bCs/>
          <w:sz w:val="22"/>
          <w:szCs w:val="22"/>
        </w:rPr>
        <w:t>Požární ochrana a bezpečnost</w:t>
      </w:r>
    </w:p>
    <w:p w14:paraId="15A84573" w14:textId="4B6DAF7C" w:rsidR="00507D33" w:rsidRPr="001B2CB1" w:rsidRDefault="00507D33" w:rsidP="00507D33">
      <w:pPr>
        <w:jc w:val="both"/>
        <w:rPr>
          <w:rFonts w:ascii="Arial" w:hAnsi="Arial" w:cs="Arial"/>
          <w:sz w:val="22"/>
          <w:szCs w:val="22"/>
        </w:rPr>
      </w:pPr>
      <w:r w:rsidRPr="001B2CB1">
        <w:rPr>
          <w:rStyle w:val="Bodytext2"/>
          <w:sz w:val="22"/>
          <w:szCs w:val="22"/>
        </w:rPr>
        <w:t xml:space="preserve">Nájemce je povinen dodržovat bezpečnostní předpisy (BOZP a PO), provozní řád, umožnit vstup kontrolním orgánům a řídit se pokyny správce spolkového domu, případně jiného pověřeného zaměstnance. </w:t>
      </w:r>
      <w:r w:rsidRPr="001B2CB1">
        <w:rPr>
          <w:rFonts w:ascii="Arial" w:hAnsi="Arial" w:cs="Arial"/>
          <w:sz w:val="22"/>
          <w:szCs w:val="22"/>
        </w:rPr>
        <w:t>Provoz budovy podléhá dodržováním zákona č. 133/1985 Sb., o požární ochraně, ve znění pozdějších předpisů a vyhlášky MV ČR č. 246/2001 Sb., vyhláška Ministerstva vnitra o stanovení podmínek požární bezpečnosti a výkonu státního požárního dozoru (vyhláška o požární prevenci)</w:t>
      </w:r>
    </w:p>
    <w:p w14:paraId="3D4EE783" w14:textId="77777777" w:rsidR="00436BEC" w:rsidRPr="001B2CB1" w:rsidRDefault="00000000" w:rsidP="00507D33">
      <w:pPr>
        <w:jc w:val="both"/>
        <w:rPr>
          <w:rFonts w:ascii="Arial" w:hAnsi="Arial" w:cs="Arial"/>
        </w:rPr>
      </w:pPr>
      <w:r w:rsidRPr="001B2CB1">
        <w:rPr>
          <w:rFonts w:ascii="Arial" w:hAnsi="Arial" w:cs="Arial"/>
          <w:sz w:val="22"/>
          <w:szCs w:val="22"/>
        </w:rPr>
        <w:pict w14:anchorId="17281C64">
          <v:rect id="_x0000_i1029" style="width:0;height:1.5pt" o:hralign="center" o:hrstd="t" o:hr="t" fillcolor="#a0a0a0" stroked="f"/>
        </w:pict>
      </w:r>
    </w:p>
    <w:p w14:paraId="1714550C" w14:textId="77777777" w:rsidR="00436BEC" w:rsidRPr="001B2CB1" w:rsidRDefault="00436BEC" w:rsidP="00507D33">
      <w:pPr>
        <w:jc w:val="both"/>
        <w:rPr>
          <w:rFonts w:ascii="Arial" w:hAnsi="Arial" w:cs="Arial"/>
          <w:b/>
          <w:bCs/>
        </w:rPr>
      </w:pPr>
    </w:p>
    <w:p w14:paraId="020F79A4" w14:textId="77777777" w:rsidR="00436BEC" w:rsidRPr="001B2CB1" w:rsidRDefault="00436BEC" w:rsidP="00507D33">
      <w:pPr>
        <w:jc w:val="both"/>
        <w:rPr>
          <w:rFonts w:ascii="Arial" w:hAnsi="Arial" w:cs="Arial"/>
          <w:b/>
          <w:bCs/>
        </w:rPr>
      </w:pPr>
    </w:p>
    <w:p w14:paraId="27998A55" w14:textId="77777777" w:rsidR="00436BEC" w:rsidRPr="001B2CB1" w:rsidRDefault="00436BEC" w:rsidP="00507D33">
      <w:pPr>
        <w:jc w:val="both"/>
        <w:rPr>
          <w:rFonts w:ascii="Arial" w:hAnsi="Arial" w:cs="Arial"/>
          <w:b/>
          <w:bCs/>
        </w:rPr>
      </w:pPr>
    </w:p>
    <w:p w14:paraId="236D12F7" w14:textId="77777777" w:rsidR="00436BEC" w:rsidRPr="001B2CB1" w:rsidRDefault="00436BEC" w:rsidP="00507D33">
      <w:pPr>
        <w:jc w:val="both"/>
        <w:rPr>
          <w:rFonts w:ascii="Arial" w:hAnsi="Arial" w:cs="Arial"/>
          <w:b/>
          <w:bCs/>
        </w:rPr>
      </w:pPr>
    </w:p>
    <w:p w14:paraId="750914A1" w14:textId="77777777" w:rsidR="00EF4A66" w:rsidRPr="001B2CB1" w:rsidRDefault="00EF4A66" w:rsidP="00507D33">
      <w:pPr>
        <w:jc w:val="both"/>
        <w:rPr>
          <w:rFonts w:ascii="Arial" w:hAnsi="Arial" w:cs="Arial"/>
          <w:b/>
          <w:bCs/>
        </w:rPr>
      </w:pPr>
    </w:p>
    <w:p w14:paraId="26BA389C" w14:textId="485C992C" w:rsidR="00436BEC" w:rsidRPr="001B2CB1" w:rsidRDefault="00436BEC" w:rsidP="00507D33">
      <w:pPr>
        <w:jc w:val="both"/>
        <w:rPr>
          <w:rFonts w:ascii="Arial" w:hAnsi="Arial" w:cs="Arial"/>
          <w:b/>
          <w:bCs/>
        </w:rPr>
      </w:pPr>
      <w:r w:rsidRPr="001B2CB1">
        <w:rPr>
          <w:rFonts w:ascii="Arial" w:hAnsi="Arial" w:cs="Arial"/>
          <w:b/>
          <w:bCs/>
        </w:rPr>
        <w:t>ČÁST V – OCHRANA OSOBNÍCH ÚDAJŮ (GDPR)</w:t>
      </w:r>
    </w:p>
    <w:p w14:paraId="3CB9B0B9" w14:textId="0BABB3CE" w:rsidR="00507D33" w:rsidRPr="001B2CB1" w:rsidRDefault="00507D33" w:rsidP="00507D33">
      <w:pPr>
        <w:widowControl w:val="0"/>
        <w:shd w:val="clear" w:color="auto" w:fill="FFFFFF"/>
        <w:tabs>
          <w:tab w:val="left" w:pos="560"/>
        </w:tabs>
        <w:spacing w:before="140" w:after="120" w:line="298" w:lineRule="exact"/>
        <w:ind w:left="720"/>
        <w:jc w:val="both"/>
        <w:rPr>
          <w:rStyle w:val="Bodytext2"/>
          <w:color w:val="000000"/>
          <w:sz w:val="22"/>
          <w:szCs w:val="22"/>
        </w:rPr>
      </w:pPr>
      <w:r w:rsidRPr="001B2CB1">
        <w:rPr>
          <w:rStyle w:val="Bodytext2"/>
          <w:color w:val="000000"/>
          <w:sz w:val="22"/>
          <w:szCs w:val="22"/>
        </w:rPr>
        <w:t>Nájemce odpovídá za splnění zákonných povinností vyplývajících z Nařízení Evropského parlamentu a rady (EU) č. 2016/679 (tzv. GDPR), Zákona o zpracování osobních údajů č. 110/2019 Sb., ve znění pozdějších předpisů a § 84 až § 89 zákona č. 89/2012 Sb., obřanský zákoník, ve znění pozdějších předpisů, souvisejících s pronájmem prostor (zveřejňování fotografií z konané akce apod.).</w:t>
      </w:r>
    </w:p>
    <w:p w14:paraId="75A1B9A2" w14:textId="55857BDC" w:rsidR="00CD5EED" w:rsidRPr="001B2CB1" w:rsidRDefault="00D30256" w:rsidP="00507D33">
      <w:pPr>
        <w:pStyle w:val="Odstavecseseznamem"/>
        <w:numPr>
          <w:ilvl w:val="0"/>
          <w:numId w:val="3"/>
        </w:numPr>
        <w:tabs>
          <w:tab w:val="left" w:pos="425"/>
        </w:tabs>
        <w:jc w:val="both"/>
        <w:rPr>
          <w:rStyle w:val="Bodytext2"/>
          <w:sz w:val="22"/>
          <w:szCs w:val="22"/>
        </w:rPr>
      </w:pPr>
      <w:r w:rsidRPr="001B2CB1">
        <w:rPr>
          <w:rStyle w:val="Bodytext2"/>
          <w:sz w:val="22"/>
          <w:szCs w:val="22"/>
        </w:rPr>
        <w:t>.</w:t>
      </w:r>
      <w:r w:rsidR="001312D8" w:rsidRPr="001B2CB1">
        <w:rPr>
          <w:rStyle w:val="Bodytext2"/>
          <w:sz w:val="22"/>
          <w:szCs w:val="22"/>
        </w:rPr>
        <w:t xml:space="preserve"> </w:t>
      </w:r>
    </w:p>
    <w:p w14:paraId="3CACA036" w14:textId="5EDF7821" w:rsidR="00507D33" w:rsidRPr="001B2CB1" w:rsidRDefault="00507D33" w:rsidP="00283341">
      <w:pPr>
        <w:keepNext/>
        <w:keepLines/>
        <w:spacing w:after="115"/>
        <w:rPr>
          <w:rFonts w:ascii="Arial" w:hAnsi="Arial" w:cs="Arial"/>
          <w:b/>
          <w:bCs/>
        </w:rPr>
      </w:pPr>
      <w:r w:rsidRPr="001B2CB1">
        <w:rPr>
          <w:rStyle w:val="Bodytext3"/>
          <w:b/>
          <w:bCs/>
          <w:color w:val="000000"/>
        </w:rPr>
        <w:t xml:space="preserve">Část </w:t>
      </w:r>
      <w:proofErr w:type="gramStart"/>
      <w:r w:rsidRPr="001B2CB1">
        <w:rPr>
          <w:rStyle w:val="Bodytext314pt"/>
          <w:rFonts w:cs="Arial"/>
          <w:color w:val="000000"/>
          <w:sz w:val="24"/>
          <w:szCs w:val="24"/>
        </w:rPr>
        <w:t>VI</w:t>
      </w:r>
      <w:r w:rsidR="00283341" w:rsidRPr="001B2CB1">
        <w:rPr>
          <w:rStyle w:val="Bodytext314pt"/>
          <w:rFonts w:cs="Arial"/>
          <w:color w:val="000000"/>
          <w:sz w:val="24"/>
          <w:szCs w:val="24"/>
        </w:rPr>
        <w:t xml:space="preserve"> - </w:t>
      </w:r>
      <w:r w:rsidR="00283341" w:rsidRPr="001B2CB1">
        <w:rPr>
          <w:rStyle w:val="Heading4"/>
          <w:color w:val="000000"/>
          <w:sz w:val="24"/>
          <w:szCs w:val="24"/>
        </w:rPr>
        <w:t>Závěrečná</w:t>
      </w:r>
      <w:proofErr w:type="gramEnd"/>
      <w:r w:rsidR="00283341" w:rsidRPr="001B2CB1">
        <w:rPr>
          <w:rStyle w:val="Heading4"/>
          <w:color w:val="000000"/>
          <w:sz w:val="24"/>
          <w:szCs w:val="24"/>
        </w:rPr>
        <w:t xml:space="preserve"> ustanovení</w:t>
      </w:r>
    </w:p>
    <w:p w14:paraId="458AFFC6" w14:textId="77777777" w:rsidR="00507D33" w:rsidRPr="001B2CB1" w:rsidRDefault="00507D33" w:rsidP="00283341">
      <w:pPr>
        <w:widowControl w:val="0"/>
        <w:numPr>
          <w:ilvl w:val="0"/>
          <w:numId w:val="5"/>
        </w:numPr>
        <w:tabs>
          <w:tab w:val="left" w:pos="555"/>
        </w:tabs>
        <w:spacing w:after="116" w:line="298" w:lineRule="exact"/>
        <w:ind w:left="601" w:hanging="601"/>
        <w:jc w:val="both"/>
        <w:rPr>
          <w:rStyle w:val="Bodytext2"/>
          <w:sz w:val="22"/>
          <w:szCs w:val="22"/>
        </w:rPr>
      </w:pPr>
      <w:r w:rsidRPr="001B2CB1">
        <w:rPr>
          <w:rStyle w:val="Bodytext2"/>
          <w:sz w:val="22"/>
          <w:szCs w:val="22"/>
        </w:rPr>
        <w:t xml:space="preserve">Nedílnou součástí těchto pravidel je Příloha č. 1 – Provozní řád Spolkového domu v Humpolci </w:t>
      </w:r>
    </w:p>
    <w:p w14:paraId="008325B3" w14:textId="77777777" w:rsidR="00507D33" w:rsidRPr="001B2CB1" w:rsidRDefault="00507D33" w:rsidP="00283341">
      <w:pPr>
        <w:widowControl w:val="0"/>
        <w:numPr>
          <w:ilvl w:val="0"/>
          <w:numId w:val="5"/>
        </w:numPr>
        <w:tabs>
          <w:tab w:val="left" w:pos="555"/>
        </w:tabs>
        <w:spacing w:after="116" w:line="298" w:lineRule="exact"/>
        <w:ind w:left="601" w:hanging="601"/>
        <w:jc w:val="both"/>
        <w:rPr>
          <w:rFonts w:ascii="Arial" w:hAnsi="Arial" w:cs="Arial"/>
          <w:sz w:val="22"/>
          <w:szCs w:val="22"/>
        </w:rPr>
      </w:pPr>
      <w:r w:rsidRPr="001B2CB1">
        <w:rPr>
          <w:rFonts w:ascii="Arial" w:hAnsi="Arial" w:cs="Arial"/>
          <w:sz w:val="22"/>
          <w:szCs w:val="22"/>
        </w:rPr>
        <w:t xml:space="preserve">Pravidla byla projednána na schůzi Rady města Humpolec dne 5. února 2025 a byla schválena pod usnesením č. </w:t>
      </w:r>
      <w:proofErr w:type="spellStart"/>
      <w:r w:rsidRPr="001B2CB1">
        <w:rPr>
          <w:rFonts w:ascii="Arial" w:hAnsi="Arial" w:cs="Arial"/>
          <w:sz w:val="22"/>
          <w:szCs w:val="22"/>
        </w:rPr>
        <w:t>xx</w:t>
      </w:r>
      <w:proofErr w:type="spellEnd"/>
      <w:r w:rsidRPr="001B2CB1">
        <w:rPr>
          <w:rFonts w:ascii="Arial" w:hAnsi="Arial" w:cs="Arial"/>
          <w:sz w:val="22"/>
          <w:szCs w:val="22"/>
        </w:rPr>
        <w:t>/</w:t>
      </w:r>
      <w:proofErr w:type="spellStart"/>
      <w:r w:rsidRPr="001B2CB1">
        <w:rPr>
          <w:rFonts w:ascii="Arial" w:hAnsi="Arial" w:cs="Arial"/>
          <w:sz w:val="22"/>
          <w:szCs w:val="22"/>
        </w:rPr>
        <w:t>xx</w:t>
      </w:r>
      <w:proofErr w:type="spellEnd"/>
      <w:r w:rsidRPr="001B2CB1">
        <w:rPr>
          <w:rFonts w:ascii="Arial" w:hAnsi="Arial" w:cs="Arial"/>
          <w:sz w:val="22"/>
          <w:szCs w:val="22"/>
        </w:rPr>
        <w:t xml:space="preserve">/RM/2025. </w:t>
      </w:r>
    </w:p>
    <w:p w14:paraId="424A048A" w14:textId="77777777" w:rsidR="00507D33" w:rsidRPr="001B2CB1" w:rsidRDefault="00507D33" w:rsidP="00283341">
      <w:pPr>
        <w:widowControl w:val="0"/>
        <w:numPr>
          <w:ilvl w:val="0"/>
          <w:numId w:val="5"/>
        </w:numPr>
        <w:tabs>
          <w:tab w:val="left" w:pos="555"/>
        </w:tabs>
        <w:spacing w:after="116" w:line="298" w:lineRule="exact"/>
        <w:ind w:left="601" w:hanging="601"/>
        <w:jc w:val="both"/>
        <w:rPr>
          <w:rFonts w:ascii="Arial" w:hAnsi="Arial" w:cs="Arial"/>
          <w:sz w:val="22"/>
          <w:szCs w:val="22"/>
        </w:rPr>
      </w:pPr>
      <w:r w:rsidRPr="001B2CB1">
        <w:rPr>
          <w:rFonts w:ascii="Arial" w:hAnsi="Arial" w:cs="Arial"/>
          <w:sz w:val="22"/>
          <w:szCs w:val="22"/>
        </w:rPr>
        <w:t xml:space="preserve">Pravidla nabývají účinnosti dne 6. února 2025. </w:t>
      </w:r>
    </w:p>
    <w:p w14:paraId="2C9D0B09" w14:textId="77777777" w:rsidR="00507D33" w:rsidRPr="001B2CB1" w:rsidRDefault="00507D33" w:rsidP="00283341">
      <w:pPr>
        <w:tabs>
          <w:tab w:val="left" w:pos="555"/>
        </w:tabs>
        <w:spacing w:after="116" w:line="298" w:lineRule="exact"/>
        <w:jc w:val="both"/>
        <w:rPr>
          <w:rFonts w:ascii="Arial" w:hAnsi="Arial" w:cs="Arial"/>
          <w:sz w:val="22"/>
          <w:szCs w:val="22"/>
        </w:rPr>
      </w:pPr>
    </w:p>
    <w:p w14:paraId="1FBD229A" w14:textId="77777777" w:rsidR="00507D33" w:rsidRPr="001B2CB1" w:rsidRDefault="00507D33" w:rsidP="00283341">
      <w:pPr>
        <w:tabs>
          <w:tab w:val="left" w:pos="555"/>
        </w:tabs>
        <w:spacing w:after="116" w:line="298" w:lineRule="exact"/>
        <w:jc w:val="both"/>
        <w:rPr>
          <w:rFonts w:ascii="Arial" w:hAnsi="Arial" w:cs="Arial"/>
          <w:sz w:val="22"/>
          <w:szCs w:val="22"/>
        </w:rPr>
      </w:pPr>
    </w:p>
    <w:p w14:paraId="35E5289D" w14:textId="77777777" w:rsidR="00507D33" w:rsidRPr="001B2CB1" w:rsidRDefault="00507D33" w:rsidP="00283341">
      <w:pPr>
        <w:tabs>
          <w:tab w:val="left" w:pos="555"/>
        </w:tabs>
        <w:spacing w:after="116" w:line="298" w:lineRule="exact"/>
        <w:jc w:val="both"/>
        <w:rPr>
          <w:rFonts w:ascii="Arial" w:hAnsi="Arial" w:cs="Arial"/>
          <w:sz w:val="22"/>
          <w:szCs w:val="22"/>
        </w:rPr>
      </w:pPr>
      <w:r w:rsidRPr="001B2CB1">
        <w:rPr>
          <w:rFonts w:ascii="Arial" w:hAnsi="Arial" w:cs="Arial"/>
          <w:sz w:val="22"/>
          <w:szCs w:val="22"/>
        </w:rPr>
        <w:t>V Humpolci, 5. února 2025</w:t>
      </w:r>
    </w:p>
    <w:p w14:paraId="57C0013B" w14:textId="77777777" w:rsidR="00EA74D6" w:rsidRPr="001B2CB1" w:rsidRDefault="00EA74D6" w:rsidP="00507D33">
      <w:pPr>
        <w:tabs>
          <w:tab w:val="left" w:pos="425"/>
        </w:tabs>
        <w:jc w:val="both"/>
        <w:rPr>
          <w:rFonts w:ascii="Arial" w:hAnsi="Arial" w:cs="Arial"/>
          <w:sz w:val="22"/>
          <w:szCs w:val="22"/>
        </w:rPr>
      </w:pPr>
    </w:p>
    <w:p w14:paraId="0B17CFEC" w14:textId="77777777" w:rsidR="00F02623" w:rsidRPr="001B2CB1" w:rsidRDefault="00F02623" w:rsidP="00507D33">
      <w:pPr>
        <w:tabs>
          <w:tab w:val="left" w:pos="425"/>
        </w:tabs>
        <w:jc w:val="both"/>
        <w:rPr>
          <w:rFonts w:ascii="Arial" w:hAnsi="Arial" w:cs="Arial"/>
          <w:sz w:val="22"/>
          <w:szCs w:val="22"/>
        </w:rPr>
      </w:pPr>
    </w:p>
    <w:p w14:paraId="588A1DCE" w14:textId="77777777" w:rsidR="00F02623" w:rsidRPr="001B2CB1" w:rsidRDefault="00F02623" w:rsidP="00507D33">
      <w:pPr>
        <w:tabs>
          <w:tab w:val="left" w:pos="425"/>
        </w:tabs>
        <w:jc w:val="both"/>
        <w:rPr>
          <w:rFonts w:ascii="Arial" w:hAnsi="Arial" w:cs="Arial"/>
          <w:sz w:val="22"/>
          <w:szCs w:val="22"/>
        </w:rPr>
      </w:pPr>
    </w:p>
    <w:p w14:paraId="18997FD9" w14:textId="77777777" w:rsidR="00F02623" w:rsidRPr="001B2CB1" w:rsidRDefault="00F02623" w:rsidP="00EF4A66">
      <w:pPr>
        <w:tabs>
          <w:tab w:val="left" w:pos="425"/>
        </w:tabs>
        <w:jc w:val="center"/>
        <w:rPr>
          <w:rFonts w:ascii="Arial" w:hAnsi="Arial" w:cs="Arial"/>
          <w:sz w:val="22"/>
          <w:szCs w:val="22"/>
        </w:rPr>
      </w:pPr>
    </w:p>
    <w:p w14:paraId="151DB760" w14:textId="77777777" w:rsidR="00F02623" w:rsidRDefault="00F02623" w:rsidP="00EF4A66">
      <w:pPr>
        <w:tabs>
          <w:tab w:val="left" w:pos="425"/>
        </w:tabs>
        <w:jc w:val="center"/>
        <w:rPr>
          <w:rFonts w:ascii="Arial" w:hAnsi="Arial" w:cs="Arial"/>
          <w:sz w:val="22"/>
          <w:szCs w:val="22"/>
        </w:rPr>
      </w:pPr>
    </w:p>
    <w:p w14:paraId="33009A36" w14:textId="77777777" w:rsidR="001B2CB1" w:rsidRDefault="001B2CB1" w:rsidP="00EF4A66">
      <w:pPr>
        <w:tabs>
          <w:tab w:val="left" w:pos="425"/>
        </w:tabs>
        <w:jc w:val="center"/>
        <w:rPr>
          <w:rFonts w:ascii="Arial" w:hAnsi="Arial" w:cs="Arial"/>
          <w:sz w:val="22"/>
          <w:szCs w:val="22"/>
        </w:rPr>
      </w:pPr>
    </w:p>
    <w:p w14:paraId="71266B9D" w14:textId="77777777" w:rsidR="001B2CB1" w:rsidRDefault="001B2CB1" w:rsidP="00EF4A66">
      <w:pPr>
        <w:tabs>
          <w:tab w:val="left" w:pos="425"/>
        </w:tabs>
        <w:jc w:val="center"/>
        <w:rPr>
          <w:rFonts w:ascii="Arial" w:hAnsi="Arial" w:cs="Arial"/>
          <w:sz w:val="22"/>
          <w:szCs w:val="22"/>
        </w:rPr>
      </w:pPr>
    </w:p>
    <w:p w14:paraId="68ED8D9A" w14:textId="77777777" w:rsidR="001B2CB1" w:rsidRDefault="001B2CB1" w:rsidP="00EF4A66">
      <w:pPr>
        <w:tabs>
          <w:tab w:val="left" w:pos="425"/>
        </w:tabs>
        <w:jc w:val="center"/>
        <w:rPr>
          <w:rFonts w:ascii="Arial" w:hAnsi="Arial" w:cs="Arial"/>
          <w:sz w:val="22"/>
          <w:szCs w:val="22"/>
        </w:rPr>
      </w:pPr>
    </w:p>
    <w:p w14:paraId="46F3B14C" w14:textId="77777777" w:rsidR="001B2CB1" w:rsidRDefault="001B2CB1" w:rsidP="00EF4A66">
      <w:pPr>
        <w:tabs>
          <w:tab w:val="left" w:pos="425"/>
        </w:tabs>
        <w:jc w:val="center"/>
        <w:rPr>
          <w:rFonts w:ascii="Arial" w:hAnsi="Arial" w:cs="Arial"/>
          <w:sz w:val="22"/>
          <w:szCs w:val="22"/>
        </w:rPr>
      </w:pPr>
    </w:p>
    <w:p w14:paraId="3BA0DC91" w14:textId="77777777" w:rsidR="001B2CB1" w:rsidRDefault="001B2CB1" w:rsidP="00EF4A66">
      <w:pPr>
        <w:tabs>
          <w:tab w:val="left" w:pos="425"/>
        </w:tabs>
        <w:jc w:val="center"/>
        <w:rPr>
          <w:rFonts w:ascii="Arial" w:hAnsi="Arial" w:cs="Arial"/>
          <w:sz w:val="22"/>
          <w:szCs w:val="22"/>
        </w:rPr>
      </w:pPr>
    </w:p>
    <w:p w14:paraId="18F2D43E" w14:textId="77777777" w:rsidR="001B2CB1" w:rsidRPr="001B2CB1" w:rsidRDefault="001B2CB1" w:rsidP="00EF4A66">
      <w:pPr>
        <w:tabs>
          <w:tab w:val="left" w:pos="425"/>
        </w:tabs>
        <w:jc w:val="center"/>
        <w:rPr>
          <w:rFonts w:ascii="Arial" w:hAnsi="Arial" w:cs="Arial"/>
          <w:sz w:val="22"/>
          <w:szCs w:val="22"/>
        </w:rPr>
      </w:pPr>
    </w:p>
    <w:p w14:paraId="4FF618DB" w14:textId="77777777" w:rsidR="00657061" w:rsidRPr="001B2CB1" w:rsidRDefault="00657061" w:rsidP="00EF4A66">
      <w:pPr>
        <w:jc w:val="center"/>
        <w:rPr>
          <w:rFonts w:ascii="Arial" w:hAnsi="Arial" w:cs="Arial"/>
          <w:sz w:val="22"/>
          <w:szCs w:val="22"/>
        </w:rPr>
      </w:pPr>
    </w:p>
    <w:p w14:paraId="2F2E1927" w14:textId="77777777" w:rsidR="002B343C" w:rsidRPr="001B2CB1" w:rsidRDefault="002B343C" w:rsidP="00EF4A66">
      <w:pPr>
        <w:jc w:val="center"/>
        <w:rPr>
          <w:rFonts w:ascii="Arial" w:hAnsi="Arial" w:cs="Arial"/>
          <w:sz w:val="22"/>
          <w:szCs w:val="22"/>
        </w:rPr>
      </w:pPr>
    </w:p>
    <w:p w14:paraId="3BE296E2" w14:textId="77777777" w:rsidR="00DC48DC" w:rsidRPr="001B2CB1" w:rsidRDefault="00DC48DC" w:rsidP="00EF4A66">
      <w:pPr>
        <w:jc w:val="center"/>
        <w:rPr>
          <w:rFonts w:ascii="Arial" w:hAnsi="Arial" w:cs="Arial"/>
          <w:sz w:val="22"/>
          <w:szCs w:val="22"/>
        </w:rPr>
      </w:pPr>
    </w:p>
    <w:p w14:paraId="67B458B7" w14:textId="77895C3B" w:rsidR="00EF4A66" w:rsidRPr="001B2CB1" w:rsidRDefault="00EF4A66" w:rsidP="00EF4A66">
      <w:pPr>
        <w:jc w:val="center"/>
        <w:rPr>
          <w:rFonts w:ascii="Arial" w:hAnsi="Arial" w:cs="Arial"/>
          <w:sz w:val="22"/>
          <w:szCs w:val="22"/>
        </w:rPr>
      </w:pPr>
      <w:bookmarkStart w:id="0" w:name="_Hlk140574824"/>
      <w:r w:rsidRPr="001B2CB1">
        <w:rPr>
          <w:rFonts w:ascii="Arial" w:hAnsi="Arial" w:cs="Arial"/>
          <w:sz w:val="22"/>
          <w:szCs w:val="22"/>
        </w:rPr>
        <w:t>___________________</w:t>
      </w:r>
      <w:r w:rsidRPr="001B2CB1">
        <w:rPr>
          <w:rFonts w:ascii="Arial" w:hAnsi="Arial" w:cs="Arial"/>
          <w:sz w:val="22"/>
          <w:szCs w:val="22"/>
        </w:rPr>
        <w:tab/>
        <w:t xml:space="preserve">                                                               ___________________</w:t>
      </w:r>
    </w:p>
    <w:p w14:paraId="159CB821" w14:textId="77777777" w:rsidR="00EF4A66" w:rsidRPr="001B2CB1" w:rsidRDefault="00EF4A66" w:rsidP="00EF4A66">
      <w:pPr>
        <w:spacing w:before="120"/>
        <w:jc w:val="center"/>
        <w:rPr>
          <w:rFonts w:ascii="Arial" w:hAnsi="Arial" w:cs="Arial"/>
          <w:sz w:val="22"/>
          <w:szCs w:val="22"/>
        </w:rPr>
      </w:pPr>
      <w:r w:rsidRPr="001B2CB1">
        <w:rPr>
          <w:rFonts w:ascii="Arial" w:hAnsi="Arial" w:cs="Arial"/>
          <w:sz w:val="22"/>
          <w:szCs w:val="22"/>
        </w:rPr>
        <w:t>Ing. Petr Machek</w:t>
      </w:r>
      <w:bookmarkEnd w:id="0"/>
      <w:r w:rsidRPr="001B2CB1">
        <w:rPr>
          <w:rFonts w:ascii="Arial" w:hAnsi="Arial" w:cs="Arial"/>
          <w:sz w:val="22"/>
          <w:szCs w:val="22"/>
        </w:rPr>
        <w:t xml:space="preserve">                                                                                  Václav Křivánek</w:t>
      </w:r>
    </w:p>
    <w:p w14:paraId="73BC3596" w14:textId="5DCFFA36" w:rsidR="00F2695D" w:rsidRPr="001B2CB1" w:rsidRDefault="00EF4A66" w:rsidP="00EF4A66">
      <w:pPr>
        <w:spacing w:before="120"/>
        <w:rPr>
          <w:rFonts w:ascii="Arial" w:hAnsi="Arial" w:cs="Arial"/>
          <w:sz w:val="22"/>
          <w:szCs w:val="22"/>
        </w:rPr>
      </w:pPr>
      <w:r w:rsidRPr="001B2CB1">
        <w:rPr>
          <w:rFonts w:ascii="Arial" w:hAnsi="Arial" w:cs="Arial"/>
          <w:sz w:val="22"/>
          <w:szCs w:val="22"/>
        </w:rPr>
        <w:t>starosta města Humpolec                                                                             místostarosta</w:t>
      </w:r>
    </w:p>
    <w:p w14:paraId="2F247229" w14:textId="1153A1EF" w:rsidR="00657061" w:rsidRPr="0082621A" w:rsidRDefault="00657061" w:rsidP="00507D33">
      <w:pPr>
        <w:ind w:left="2127" w:firstLine="709"/>
        <w:jc w:val="both"/>
        <w:rPr>
          <w:rFonts w:ascii="Arial" w:hAnsi="Arial" w:cs="Arial"/>
          <w:sz w:val="22"/>
          <w:szCs w:val="22"/>
        </w:rPr>
      </w:pPr>
    </w:p>
    <w:sectPr w:rsidR="00657061" w:rsidRPr="0082621A" w:rsidSect="00D276A4">
      <w:headerReference w:type="default" r:id="rId8"/>
      <w:footerReference w:type="default" r:id="rId9"/>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09EB" w14:textId="77777777" w:rsidR="00600BFD" w:rsidRDefault="00600BFD">
      <w:r>
        <w:separator/>
      </w:r>
    </w:p>
  </w:endnote>
  <w:endnote w:type="continuationSeparator" w:id="0">
    <w:p w14:paraId="1F984128" w14:textId="77777777" w:rsidR="00600BFD" w:rsidRDefault="0060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89404960"/>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628624AD" w14:textId="12C56E44" w:rsidR="00C9734A" w:rsidRPr="00A468D0" w:rsidRDefault="00C9734A" w:rsidP="00C9734A">
            <w:pPr>
              <w:pStyle w:val="Zpat"/>
              <w:jc w:val="center"/>
              <w:rPr>
                <w:rFonts w:ascii="Arial" w:hAnsi="Arial" w:cs="Arial"/>
                <w:sz w:val="18"/>
                <w:szCs w:val="18"/>
              </w:rPr>
            </w:pPr>
            <w:r w:rsidRPr="00A468D0">
              <w:rPr>
                <w:rFonts w:ascii="Arial" w:hAnsi="Arial" w:cs="Arial"/>
                <w:sz w:val="18"/>
                <w:szCs w:val="18"/>
              </w:rPr>
              <w:t xml:space="preserve">Stránka </w:t>
            </w:r>
            <w:r w:rsidRPr="00A468D0">
              <w:rPr>
                <w:rFonts w:ascii="Arial" w:hAnsi="Arial" w:cs="Arial"/>
                <w:b/>
                <w:bCs/>
                <w:sz w:val="18"/>
                <w:szCs w:val="18"/>
              </w:rPr>
              <w:fldChar w:fldCharType="begin"/>
            </w:r>
            <w:r w:rsidRPr="00A468D0">
              <w:rPr>
                <w:rFonts w:ascii="Arial" w:hAnsi="Arial" w:cs="Arial"/>
                <w:b/>
                <w:bCs/>
                <w:sz w:val="18"/>
                <w:szCs w:val="18"/>
              </w:rPr>
              <w:instrText>PAGE</w:instrText>
            </w:r>
            <w:r w:rsidRPr="00A468D0">
              <w:rPr>
                <w:rFonts w:ascii="Arial" w:hAnsi="Arial" w:cs="Arial"/>
                <w:b/>
                <w:bCs/>
                <w:sz w:val="18"/>
                <w:szCs w:val="18"/>
              </w:rPr>
              <w:fldChar w:fldCharType="separate"/>
            </w:r>
            <w:r w:rsidRPr="00A468D0">
              <w:rPr>
                <w:rFonts w:ascii="Arial" w:hAnsi="Arial" w:cs="Arial"/>
                <w:b/>
                <w:bCs/>
                <w:sz w:val="18"/>
                <w:szCs w:val="18"/>
              </w:rPr>
              <w:t>2</w:t>
            </w:r>
            <w:r w:rsidRPr="00A468D0">
              <w:rPr>
                <w:rFonts w:ascii="Arial" w:hAnsi="Arial" w:cs="Arial"/>
                <w:b/>
                <w:bCs/>
                <w:sz w:val="18"/>
                <w:szCs w:val="18"/>
              </w:rPr>
              <w:fldChar w:fldCharType="end"/>
            </w:r>
            <w:r w:rsidRPr="00A468D0">
              <w:rPr>
                <w:rFonts w:ascii="Arial" w:hAnsi="Arial" w:cs="Arial"/>
                <w:sz w:val="18"/>
                <w:szCs w:val="18"/>
              </w:rPr>
              <w:t xml:space="preserve"> z </w:t>
            </w:r>
            <w:r w:rsidRPr="00A468D0">
              <w:rPr>
                <w:rFonts w:ascii="Arial" w:hAnsi="Arial" w:cs="Arial"/>
                <w:b/>
                <w:bCs/>
                <w:sz w:val="18"/>
                <w:szCs w:val="18"/>
              </w:rPr>
              <w:fldChar w:fldCharType="begin"/>
            </w:r>
            <w:r w:rsidRPr="00A468D0">
              <w:rPr>
                <w:rFonts w:ascii="Arial" w:hAnsi="Arial" w:cs="Arial"/>
                <w:b/>
                <w:bCs/>
                <w:sz w:val="18"/>
                <w:szCs w:val="18"/>
              </w:rPr>
              <w:instrText>NUMPAGES</w:instrText>
            </w:r>
            <w:r w:rsidRPr="00A468D0">
              <w:rPr>
                <w:rFonts w:ascii="Arial" w:hAnsi="Arial" w:cs="Arial"/>
                <w:b/>
                <w:bCs/>
                <w:sz w:val="18"/>
                <w:szCs w:val="18"/>
              </w:rPr>
              <w:fldChar w:fldCharType="separate"/>
            </w:r>
            <w:r w:rsidRPr="00A468D0">
              <w:rPr>
                <w:rFonts w:ascii="Arial" w:hAnsi="Arial" w:cs="Arial"/>
                <w:b/>
                <w:bCs/>
                <w:sz w:val="18"/>
                <w:szCs w:val="18"/>
              </w:rPr>
              <w:t>2</w:t>
            </w:r>
            <w:r w:rsidRPr="00A468D0">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F4D7" w14:textId="77777777" w:rsidR="00600BFD" w:rsidRDefault="00600BFD">
      <w:r>
        <w:separator/>
      </w:r>
    </w:p>
  </w:footnote>
  <w:footnote w:type="continuationSeparator" w:id="0">
    <w:p w14:paraId="216C606B" w14:textId="77777777" w:rsidR="00600BFD" w:rsidRDefault="0060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59C6" w14:textId="0DFEBE31" w:rsidR="00A468D0" w:rsidRDefault="00A468D0" w:rsidP="00B333D2">
    <w:pPr>
      <w:pStyle w:val="Zhlav"/>
      <w:ind w:left="-567"/>
    </w:pPr>
    <w:r w:rsidRPr="001A611F">
      <w:rPr>
        <w:rFonts w:ascii="Arial" w:hAnsi="Arial" w:cs="Arial"/>
        <w:b/>
        <w:bCs/>
        <w:noProof/>
        <w:sz w:val="32"/>
        <w:szCs w:val="32"/>
      </w:rPr>
      <w:drawing>
        <wp:inline distT="0" distB="0" distL="0" distR="0" wp14:anchorId="00D31819" wp14:editId="5BEC3BDD">
          <wp:extent cx="1017767" cy="411944"/>
          <wp:effectExtent l="0" t="0" r="0" b="7620"/>
          <wp:docPr id="1"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log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0D900556"/>
    <w:multiLevelType w:val="multilevel"/>
    <w:tmpl w:val="C7B6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6FD0"/>
    <w:multiLevelType w:val="hybridMultilevel"/>
    <w:tmpl w:val="FFFFFFFF"/>
    <w:lvl w:ilvl="0" w:tplc="0405000F">
      <w:start w:val="1"/>
      <w:numFmt w:val="decimal"/>
      <w:lvlText w:val="%1."/>
      <w:lvlJc w:val="left"/>
      <w:pPr>
        <w:ind w:left="1320" w:hanging="360"/>
      </w:pPr>
      <w:rPr>
        <w:rFonts w:cs="Times New Roman"/>
      </w:rPr>
    </w:lvl>
    <w:lvl w:ilvl="1" w:tplc="04050019" w:tentative="1">
      <w:start w:val="1"/>
      <w:numFmt w:val="lowerLetter"/>
      <w:lvlText w:val="%2."/>
      <w:lvlJc w:val="left"/>
      <w:pPr>
        <w:ind w:left="2040" w:hanging="360"/>
      </w:pPr>
      <w:rPr>
        <w:rFonts w:cs="Times New Roman"/>
      </w:rPr>
    </w:lvl>
    <w:lvl w:ilvl="2" w:tplc="0405001B" w:tentative="1">
      <w:start w:val="1"/>
      <w:numFmt w:val="lowerRoman"/>
      <w:lvlText w:val="%3."/>
      <w:lvlJc w:val="right"/>
      <w:pPr>
        <w:ind w:left="2760" w:hanging="180"/>
      </w:pPr>
      <w:rPr>
        <w:rFonts w:cs="Times New Roman"/>
      </w:rPr>
    </w:lvl>
    <w:lvl w:ilvl="3" w:tplc="0405000F" w:tentative="1">
      <w:start w:val="1"/>
      <w:numFmt w:val="decimal"/>
      <w:lvlText w:val="%4."/>
      <w:lvlJc w:val="left"/>
      <w:pPr>
        <w:ind w:left="3480" w:hanging="360"/>
      </w:pPr>
      <w:rPr>
        <w:rFonts w:cs="Times New Roman"/>
      </w:rPr>
    </w:lvl>
    <w:lvl w:ilvl="4" w:tplc="04050019" w:tentative="1">
      <w:start w:val="1"/>
      <w:numFmt w:val="lowerLetter"/>
      <w:lvlText w:val="%5."/>
      <w:lvlJc w:val="left"/>
      <w:pPr>
        <w:ind w:left="4200" w:hanging="360"/>
      </w:pPr>
      <w:rPr>
        <w:rFonts w:cs="Times New Roman"/>
      </w:rPr>
    </w:lvl>
    <w:lvl w:ilvl="5" w:tplc="0405001B" w:tentative="1">
      <w:start w:val="1"/>
      <w:numFmt w:val="lowerRoman"/>
      <w:lvlText w:val="%6."/>
      <w:lvlJc w:val="right"/>
      <w:pPr>
        <w:ind w:left="4920" w:hanging="180"/>
      </w:pPr>
      <w:rPr>
        <w:rFonts w:cs="Times New Roman"/>
      </w:rPr>
    </w:lvl>
    <w:lvl w:ilvl="6" w:tplc="0405000F" w:tentative="1">
      <w:start w:val="1"/>
      <w:numFmt w:val="decimal"/>
      <w:lvlText w:val="%7."/>
      <w:lvlJc w:val="left"/>
      <w:pPr>
        <w:ind w:left="5640" w:hanging="360"/>
      </w:pPr>
      <w:rPr>
        <w:rFonts w:cs="Times New Roman"/>
      </w:rPr>
    </w:lvl>
    <w:lvl w:ilvl="7" w:tplc="04050019" w:tentative="1">
      <w:start w:val="1"/>
      <w:numFmt w:val="lowerLetter"/>
      <w:lvlText w:val="%8."/>
      <w:lvlJc w:val="left"/>
      <w:pPr>
        <w:ind w:left="6360" w:hanging="360"/>
      </w:pPr>
      <w:rPr>
        <w:rFonts w:cs="Times New Roman"/>
      </w:rPr>
    </w:lvl>
    <w:lvl w:ilvl="8" w:tplc="0405001B" w:tentative="1">
      <w:start w:val="1"/>
      <w:numFmt w:val="lowerRoman"/>
      <w:lvlText w:val="%9."/>
      <w:lvlJc w:val="right"/>
      <w:pPr>
        <w:ind w:left="7080" w:hanging="180"/>
      </w:pPr>
      <w:rPr>
        <w:rFonts w:cs="Times New Roman"/>
      </w:rPr>
    </w:lvl>
  </w:abstractNum>
  <w:abstractNum w:abstractNumId="2" w15:restartNumberingAfterBreak="0">
    <w:nsid w:val="1F330ED2"/>
    <w:multiLevelType w:val="multilevel"/>
    <w:tmpl w:val="69E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4537E"/>
    <w:multiLevelType w:val="hybridMultilevel"/>
    <w:tmpl w:val="94F2B62C"/>
    <w:lvl w:ilvl="0" w:tplc="32100790">
      <w:start w:val="1"/>
      <w:numFmt w:val="bullet"/>
      <w:lvlText w:val=""/>
      <w:lvlPicBulletId w:val="0"/>
      <w:lvlJc w:val="left"/>
      <w:pPr>
        <w:tabs>
          <w:tab w:val="num" w:pos="720"/>
        </w:tabs>
        <w:ind w:left="720" w:hanging="360"/>
      </w:pPr>
      <w:rPr>
        <w:rFonts w:ascii="Symbol" w:hAnsi="Symbol" w:hint="default"/>
      </w:rPr>
    </w:lvl>
    <w:lvl w:ilvl="1" w:tplc="609CD29E" w:tentative="1">
      <w:start w:val="1"/>
      <w:numFmt w:val="bullet"/>
      <w:lvlText w:val=""/>
      <w:lvlJc w:val="left"/>
      <w:pPr>
        <w:tabs>
          <w:tab w:val="num" w:pos="1440"/>
        </w:tabs>
        <w:ind w:left="1440" w:hanging="360"/>
      </w:pPr>
      <w:rPr>
        <w:rFonts w:ascii="Symbol" w:hAnsi="Symbol" w:hint="default"/>
      </w:rPr>
    </w:lvl>
    <w:lvl w:ilvl="2" w:tplc="AF90AAFA" w:tentative="1">
      <w:start w:val="1"/>
      <w:numFmt w:val="bullet"/>
      <w:lvlText w:val=""/>
      <w:lvlJc w:val="left"/>
      <w:pPr>
        <w:tabs>
          <w:tab w:val="num" w:pos="2160"/>
        </w:tabs>
        <w:ind w:left="2160" w:hanging="360"/>
      </w:pPr>
      <w:rPr>
        <w:rFonts w:ascii="Symbol" w:hAnsi="Symbol" w:hint="default"/>
      </w:rPr>
    </w:lvl>
    <w:lvl w:ilvl="3" w:tplc="A84C15FC" w:tentative="1">
      <w:start w:val="1"/>
      <w:numFmt w:val="bullet"/>
      <w:lvlText w:val=""/>
      <w:lvlJc w:val="left"/>
      <w:pPr>
        <w:tabs>
          <w:tab w:val="num" w:pos="2880"/>
        </w:tabs>
        <w:ind w:left="2880" w:hanging="360"/>
      </w:pPr>
      <w:rPr>
        <w:rFonts w:ascii="Symbol" w:hAnsi="Symbol" w:hint="default"/>
      </w:rPr>
    </w:lvl>
    <w:lvl w:ilvl="4" w:tplc="B0B6A600" w:tentative="1">
      <w:start w:val="1"/>
      <w:numFmt w:val="bullet"/>
      <w:lvlText w:val=""/>
      <w:lvlJc w:val="left"/>
      <w:pPr>
        <w:tabs>
          <w:tab w:val="num" w:pos="3600"/>
        </w:tabs>
        <w:ind w:left="3600" w:hanging="360"/>
      </w:pPr>
      <w:rPr>
        <w:rFonts w:ascii="Symbol" w:hAnsi="Symbol" w:hint="default"/>
      </w:rPr>
    </w:lvl>
    <w:lvl w:ilvl="5" w:tplc="C57A606A" w:tentative="1">
      <w:start w:val="1"/>
      <w:numFmt w:val="bullet"/>
      <w:lvlText w:val=""/>
      <w:lvlJc w:val="left"/>
      <w:pPr>
        <w:tabs>
          <w:tab w:val="num" w:pos="4320"/>
        </w:tabs>
        <w:ind w:left="4320" w:hanging="360"/>
      </w:pPr>
      <w:rPr>
        <w:rFonts w:ascii="Symbol" w:hAnsi="Symbol" w:hint="default"/>
      </w:rPr>
    </w:lvl>
    <w:lvl w:ilvl="6" w:tplc="51C2CF94" w:tentative="1">
      <w:start w:val="1"/>
      <w:numFmt w:val="bullet"/>
      <w:lvlText w:val=""/>
      <w:lvlJc w:val="left"/>
      <w:pPr>
        <w:tabs>
          <w:tab w:val="num" w:pos="5040"/>
        </w:tabs>
        <w:ind w:left="5040" w:hanging="360"/>
      </w:pPr>
      <w:rPr>
        <w:rFonts w:ascii="Symbol" w:hAnsi="Symbol" w:hint="default"/>
      </w:rPr>
    </w:lvl>
    <w:lvl w:ilvl="7" w:tplc="DF626E80" w:tentative="1">
      <w:start w:val="1"/>
      <w:numFmt w:val="bullet"/>
      <w:lvlText w:val=""/>
      <w:lvlJc w:val="left"/>
      <w:pPr>
        <w:tabs>
          <w:tab w:val="num" w:pos="5760"/>
        </w:tabs>
        <w:ind w:left="5760" w:hanging="360"/>
      </w:pPr>
      <w:rPr>
        <w:rFonts w:ascii="Symbol" w:hAnsi="Symbol" w:hint="default"/>
      </w:rPr>
    </w:lvl>
    <w:lvl w:ilvl="8" w:tplc="A0C07CD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0E61EE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568494648">
    <w:abstractNumId w:val="0"/>
  </w:num>
  <w:num w:numId="2" w16cid:durableId="1536036166">
    <w:abstractNumId w:val="2"/>
  </w:num>
  <w:num w:numId="3" w16cid:durableId="1270966948">
    <w:abstractNumId w:val="3"/>
  </w:num>
  <w:num w:numId="4" w16cid:durableId="2136950411">
    <w:abstractNumId w:val="4"/>
  </w:num>
  <w:num w:numId="5" w16cid:durableId="1654866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C6"/>
    <w:rsid w:val="00000B61"/>
    <w:rsid w:val="000208CE"/>
    <w:rsid w:val="00043DDB"/>
    <w:rsid w:val="00053B84"/>
    <w:rsid w:val="00062604"/>
    <w:rsid w:val="0006637D"/>
    <w:rsid w:val="0008723C"/>
    <w:rsid w:val="000906C6"/>
    <w:rsid w:val="00090DE8"/>
    <w:rsid w:val="00091667"/>
    <w:rsid w:val="000928EE"/>
    <w:rsid w:val="0009305C"/>
    <w:rsid w:val="000A01FC"/>
    <w:rsid w:val="000A56E2"/>
    <w:rsid w:val="000A6851"/>
    <w:rsid w:val="000B5C13"/>
    <w:rsid w:val="000B70A1"/>
    <w:rsid w:val="000C19C7"/>
    <w:rsid w:val="000C4994"/>
    <w:rsid w:val="000C7162"/>
    <w:rsid w:val="000D0915"/>
    <w:rsid w:val="000D13D2"/>
    <w:rsid w:val="000D40BB"/>
    <w:rsid w:val="000F062E"/>
    <w:rsid w:val="000F24C2"/>
    <w:rsid w:val="000F3D08"/>
    <w:rsid w:val="001061BC"/>
    <w:rsid w:val="00110113"/>
    <w:rsid w:val="00111AC3"/>
    <w:rsid w:val="001312D8"/>
    <w:rsid w:val="00164CB2"/>
    <w:rsid w:val="00170412"/>
    <w:rsid w:val="00170BE9"/>
    <w:rsid w:val="00173923"/>
    <w:rsid w:val="00177C6A"/>
    <w:rsid w:val="001807F2"/>
    <w:rsid w:val="00184141"/>
    <w:rsid w:val="00187D95"/>
    <w:rsid w:val="00190976"/>
    <w:rsid w:val="00190D0F"/>
    <w:rsid w:val="00195FA6"/>
    <w:rsid w:val="00197DAB"/>
    <w:rsid w:val="001A292A"/>
    <w:rsid w:val="001B2CB1"/>
    <w:rsid w:val="001C268B"/>
    <w:rsid w:val="001C37DB"/>
    <w:rsid w:val="001C600B"/>
    <w:rsid w:val="001C6AFC"/>
    <w:rsid w:val="001C76A9"/>
    <w:rsid w:val="001E070C"/>
    <w:rsid w:val="001E1D9E"/>
    <w:rsid w:val="001E232B"/>
    <w:rsid w:val="001E3109"/>
    <w:rsid w:val="001E4A6D"/>
    <w:rsid w:val="001E748B"/>
    <w:rsid w:val="001F0D5E"/>
    <w:rsid w:val="001F1D57"/>
    <w:rsid w:val="001F4D26"/>
    <w:rsid w:val="00205353"/>
    <w:rsid w:val="0021539C"/>
    <w:rsid w:val="00231BC6"/>
    <w:rsid w:val="00240335"/>
    <w:rsid w:val="002423CB"/>
    <w:rsid w:val="002515BB"/>
    <w:rsid w:val="00260E04"/>
    <w:rsid w:val="002638F0"/>
    <w:rsid w:val="00276FC9"/>
    <w:rsid w:val="00283341"/>
    <w:rsid w:val="002852A2"/>
    <w:rsid w:val="002A2002"/>
    <w:rsid w:val="002B343C"/>
    <w:rsid w:val="002B46E1"/>
    <w:rsid w:val="002C255A"/>
    <w:rsid w:val="002C29C9"/>
    <w:rsid w:val="002D1276"/>
    <w:rsid w:val="002D7767"/>
    <w:rsid w:val="002E0E63"/>
    <w:rsid w:val="002F5116"/>
    <w:rsid w:val="002F56FB"/>
    <w:rsid w:val="00310522"/>
    <w:rsid w:val="00330E66"/>
    <w:rsid w:val="0033297A"/>
    <w:rsid w:val="003408A8"/>
    <w:rsid w:val="00342446"/>
    <w:rsid w:val="00346113"/>
    <w:rsid w:val="003501A2"/>
    <w:rsid w:val="00361727"/>
    <w:rsid w:val="00362EA5"/>
    <w:rsid w:val="00366DDC"/>
    <w:rsid w:val="00367849"/>
    <w:rsid w:val="00370236"/>
    <w:rsid w:val="00373B46"/>
    <w:rsid w:val="00376F4A"/>
    <w:rsid w:val="00380B91"/>
    <w:rsid w:val="00391A48"/>
    <w:rsid w:val="00391A87"/>
    <w:rsid w:val="003A5DC8"/>
    <w:rsid w:val="003A773B"/>
    <w:rsid w:val="003E4B92"/>
    <w:rsid w:val="003E5467"/>
    <w:rsid w:val="003E69F9"/>
    <w:rsid w:val="003F642B"/>
    <w:rsid w:val="00401CA1"/>
    <w:rsid w:val="004042BC"/>
    <w:rsid w:val="00407ACE"/>
    <w:rsid w:val="00410050"/>
    <w:rsid w:val="0041097A"/>
    <w:rsid w:val="0041112E"/>
    <w:rsid w:val="00412A36"/>
    <w:rsid w:val="00424F7F"/>
    <w:rsid w:val="00425AF1"/>
    <w:rsid w:val="00425FCD"/>
    <w:rsid w:val="004264B5"/>
    <w:rsid w:val="00432538"/>
    <w:rsid w:val="00436BEC"/>
    <w:rsid w:val="00437AF8"/>
    <w:rsid w:val="00493F4C"/>
    <w:rsid w:val="0049458A"/>
    <w:rsid w:val="00496D0F"/>
    <w:rsid w:val="004A4A65"/>
    <w:rsid w:val="004B176F"/>
    <w:rsid w:val="004C6EA1"/>
    <w:rsid w:val="004D3673"/>
    <w:rsid w:val="004E17B4"/>
    <w:rsid w:val="004E2431"/>
    <w:rsid w:val="004F098B"/>
    <w:rsid w:val="004F22C5"/>
    <w:rsid w:val="004F56CE"/>
    <w:rsid w:val="005020A4"/>
    <w:rsid w:val="005071A6"/>
    <w:rsid w:val="00507D33"/>
    <w:rsid w:val="00510E9E"/>
    <w:rsid w:val="00521D3E"/>
    <w:rsid w:val="00530BCA"/>
    <w:rsid w:val="005311AD"/>
    <w:rsid w:val="005312AD"/>
    <w:rsid w:val="005405B6"/>
    <w:rsid w:val="00551878"/>
    <w:rsid w:val="0056212B"/>
    <w:rsid w:val="00566759"/>
    <w:rsid w:val="00574536"/>
    <w:rsid w:val="00593128"/>
    <w:rsid w:val="00596A4C"/>
    <w:rsid w:val="005A2ADC"/>
    <w:rsid w:val="005A4512"/>
    <w:rsid w:val="005B0ECA"/>
    <w:rsid w:val="005C7919"/>
    <w:rsid w:val="005D2230"/>
    <w:rsid w:val="005D3FC5"/>
    <w:rsid w:val="005D4BFD"/>
    <w:rsid w:val="005E220A"/>
    <w:rsid w:val="006003EC"/>
    <w:rsid w:val="00600BFD"/>
    <w:rsid w:val="00602EB3"/>
    <w:rsid w:val="006040B3"/>
    <w:rsid w:val="00637A32"/>
    <w:rsid w:val="00640705"/>
    <w:rsid w:val="00640D7B"/>
    <w:rsid w:val="0064350E"/>
    <w:rsid w:val="006435C1"/>
    <w:rsid w:val="00646B2E"/>
    <w:rsid w:val="00650143"/>
    <w:rsid w:val="00652193"/>
    <w:rsid w:val="0065427C"/>
    <w:rsid w:val="00657061"/>
    <w:rsid w:val="00662B25"/>
    <w:rsid w:val="00682CCC"/>
    <w:rsid w:val="00690D43"/>
    <w:rsid w:val="006A30C6"/>
    <w:rsid w:val="006A3FE2"/>
    <w:rsid w:val="006A6F51"/>
    <w:rsid w:val="006A7994"/>
    <w:rsid w:val="006B00AB"/>
    <w:rsid w:val="006B6F60"/>
    <w:rsid w:val="006C3D0C"/>
    <w:rsid w:val="006C4979"/>
    <w:rsid w:val="006C4AE5"/>
    <w:rsid w:val="006C5A2F"/>
    <w:rsid w:val="006D3FB6"/>
    <w:rsid w:val="006D4D3F"/>
    <w:rsid w:val="006D7A5C"/>
    <w:rsid w:val="006E539E"/>
    <w:rsid w:val="006F0B5D"/>
    <w:rsid w:val="006F3C61"/>
    <w:rsid w:val="006F5D01"/>
    <w:rsid w:val="006F6508"/>
    <w:rsid w:val="007012FF"/>
    <w:rsid w:val="0071089E"/>
    <w:rsid w:val="00723E6C"/>
    <w:rsid w:val="0073022A"/>
    <w:rsid w:val="0073609F"/>
    <w:rsid w:val="00784E1F"/>
    <w:rsid w:val="00785FFF"/>
    <w:rsid w:val="00790FB5"/>
    <w:rsid w:val="007B5761"/>
    <w:rsid w:val="007C0D87"/>
    <w:rsid w:val="007C51E5"/>
    <w:rsid w:val="007C67E2"/>
    <w:rsid w:val="007C7736"/>
    <w:rsid w:val="007D6D6A"/>
    <w:rsid w:val="007E7DB5"/>
    <w:rsid w:val="007F5611"/>
    <w:rsid w:val="008008D5"/>
    <w:rsid w:val="00803F59"/>
    <w:rsid w:val="0081387B"/>
    <w:rsid w:val="0082621A"/>
    <w:rsid w:val="00850142"/>
    <w:rsid w:val="008563CF"/>
    <w:rsid w:val="0086320F"/>
    <w:rsid w:val="00890714"/>
    <w:rsid w:val="00891F85"/>
    <w:rsid w:val="00893327"/>
    <w:rsid w:val="0089754D"/>
    <w:rsid w:val="008B58A9"/>
    <w:rsid w:val="008B6DF9"/>
    <w:rsid w:val="008C6831"/>
    <w:rsid w:val="008D1EF7"/>
    <w:rsid w:val="008D4876"/>
    <w:rsid w:val="008D5FA1"/>
    <w:rsid w:val="008D6573"/>
    <w:rsid w:val="008E3D0A"/>
    <w:rsid w:val="008E4B7F"/>
    <w:rsid w:val="008E5EE6"/>
    <w:rsid w:val="008F5B42"/>
    <w:rsid w:val="00930C8A"/>
    <w:rsid w:val="00941003"/>
    <w:rsid w:val="009477FC"/>
    <w:rsid w:val="00951B39"/>
    <w:rsid w:val="00953C04"/>
    <w:rsid w:val="00956555"/>
    <w:rsid w:val="0096117E"/>
    <w:rsid w:val="00961B3B"/>
    <w:rsid w:val="0098268F"/>
    <w:rsid w:val="00990CDA"/>
    <w:rsid w:val="009B2FDE"/>
    <w:rsid w:val="009D1CB6"/>
    <w:rsid w:val="009D20E5"/>
    <w:rsid w:val="009E2E53"/>
    <w:rsid w:val="009E4841"/>
    <w:rsid w:val="009E4F42"/>
    <w:rsid w:val="009F060A"/>
    <w:rsid w:val="009F41AE"/>
    <w:rsid w:val="00A2224A"/>
    <w:rsid w:val="00A23F18"/>
    <w:rsid w:val="00A30ED5"/>
    <w:rsid w:val="00A317E9"/>
    <w:rsid w:val="00A40649"/>
    <w:rsid w:val="00A468D0"/>
    <w:rsid w:val="00A819D8"/>
    <w:rsid w:val="00A82A38"/>
    <w:rsid w:val="00A8492B"/>
    <w:rsid w:val="00AA1429"/>
    <w:rsid w:val="00AA2C4F"/>
    <w:rsid w:val="00AA65C2"/>
    <w:rsid w:val="00AC21C2"/>
    <w:rsid w:val="00AD4C66"/>
    <w:rsid w:val="00AD7AF7"/>
    <w:rsid w:val="00AF0368"/>
    <w:rsid w:val="00B333D2"/>
    <w:rsid w:val="00B467EF"/>
    <w:rsid w:val="00B54960"/>
    <w:rsid w:val="00B560B1"/>
    <w:rsid w:val="00B562D6"/>
    <w:rsid w:val="00B578C2"/>
    <w:rsid w:val="00B6011D"/>
    <w:rsid w:val="00B7506A"/>
    <w:rsid w:val="00B844E9"/>
    <w:rsid w:val="00B966C7"/>
    <w:rsid w:val="00B97DC0"/>
    <w:rsid w:val="00BC63E3"/>
    <w:rsid w:val="00BC743D"/>
    <w:rsid w:val="00BD0A05"/>
    <w:rsid w:val="00BD11E0"/>
    <w:rsid w:val="00BD4216"/>
    <w:rsid w:val="00BD4E60"/>
    <w:rsid w:val="00BE059C"/>
    <w:rsid w:val="00BE10EC"/>
    <w:rsid w:val="00BE2096"/>
    <w:rsid w:val="00BF44E7"/>
    <w:rsid w:val="00BF47A6"/>
    <w:rsid w:val="00BF5A0C"/>
    <w:rsid w:val="00C1128C"/>
    <w:rsid w:val="00C11A56"/>
    <w:rsid w:val="00C13572"/>
    <w:rsid w:val="00C16498"/>
    <w:rsid w:val="00C361F4"/>
    <w:rsid w:val="00C6698D"/>
    <w:rsid w:val="00C82BFF"/>
    <w:rsid w:val="00C85A18"/>
    <w:rsid w:val="00C90D45"/>
    <w:rsid w:val="00C93AA9"/>
    <w:rsid w:val="00C9734A"/>
    <w:rsid w:val="00CA4568"/>
    <w:rsid w:val="00CA6AA7"/>
    <w:rsid w:val="00CA736F"/>
    <w:rsid w:val="00CC12C0"/>
    <w:rsid w:val="00CC1B3A"/>
    <w:rsid w:val="00CD5EED"/>
    <w:rsid w:val="00CE0B83"/>
    <w:rsid w:val="00CE0D71"/>
    <w:rsid w:val="00CE449E"/>
    <w:rsid w:val="00CF1285"/>
    <w:rsid w:val="00D0663A"/>
    <w:rsid w:val="00D11698"/>
    <w:rsid w:val="00D143C0"/>
    <w:rsid w:val="00D276A4"/>
    <w:rsid w:val="00D30256"/>
    <w:rsid w:val="00D5319A"/>
    <w:rsid w:val="00D5445D"/>
    <w:rsid w:val="00D62657"/>
    <w:rsid w:val="00D74B0D"/>
    <w:rsid w:val="00D75A50"/>
    <w:rsid w:val="00DA20FB"/>
    <w:rsid w:val="00DA2E10"/>
    <w:rsid w:val="00DA32E2"/>
    <w:rsid w:val="00DB1B7B"/>
    <w:rsid w:val="00DB2A6A"/>
    <w:rsid w:val="00DC48DC"/>
    <w:rsid w:val="00DD1B92"/>
    <w:rsid w:val="00DD3F29"/>
    <w:rsid w:val="00DE55E5"/>
    <w:rsid w:val="00DE639D"/>
    <w:rsid w:val="00DF4238"/>
    <w:rsid w:val="00E02578"/>
    <w:rsid w:val="00E152F1"/>
    <w:rsid w:val="00E16B45"/>
    <w:rsid w:val="00E2087B"/>
    <w:rsid w:val="00E20CCF"/>
    <w:rsid w:val="00E306BF"/>
    <w:rsid w:val="00E3451E"/>
    <w:rsid w:val="00E35BBE"/>
    <w:rsid w:val="00E3713C"/>
    <w:rsid w:val="00E575EA"/>
    <w:rsid w:val="00E57816"/>
    <w:rsid w:val="00E67535"/>
    <w:rsid w:val="00E73900"/>
    <w:rsid w:val="00E74BF1"/>
    <w:rsid w:val="00E82CCF"/>
    <w:rsid w:val="00E85EBB"/>
    <w:rsid w:val="00E85FFF"/>
    <w:rsid w:val="00E97295"/>
    <w:rsid w:val="00EA1B55"/>
    <w:rsid w:val="00EA6CD8"/>
    <w:rsid w:val="00EA74D6"/>
    <w:rsid w:val="00EC411E"/>
    <w:rsid w:val="00EC45FB"/>
    <w:rsid w:val="00ED0B30"/>
    <w:rsid w:val="00ED135E"/>
    <w:rsid w:val="00ED30C4"/>
    <w:rsid w:val="00ED4A8C"/>
    <w:rsid w:val="00EE6F38"/>
    <w:rsid w:val="00EF170D"/>
    <w:rsid w:val="00EF272B"/>
    <w:rsid w:val="00EF4A66"/>
    <w:rsid w:val="00EF4D66"/>
    <w:rsid w:val="00F02623"/>
    <w:rsid w:val="00F04455"/>
    <w:rsid w:val="00F10F42"/>
    <w:rsid w:val="00F264BE"/>
    <w:rsid w:val="00F2695D"/>
    <w:rsid w:val="00F6386D"/>
    <w:rsid w:val="00F67BF6"/>
    <w:rsid w:val="00F711B0"/>
    <w:rsid w:val="00F91643"/>
    <w:rsid w:val="00FA3CC3"/>
    <w:rsid w:val="00FB7279"/>
    <w:rsid w:val="00FC688B"/>
    <w:rsid w:val="00FD2118"/>
    <w:rsid w:val="00FE0386"/>
    <w:rsid w:val="00FE1B23"/>
    <w:rsid w:val="00FE258D"/>
    <w:rsid w:val="00FE5B41"/>
    <w:rsid w:val="00FE5B69"/>
    <w:rsid w:val="00FE6E6A"/>
    <w:rsid w:val="00FF10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4E2FD"/>
  <w15:chartTrackingRefBased/>
  <w15:docId w15:val="{DB6DDF73-A978-43A7-B04F-FFF60A6B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rsid w:val="002F5116"/>
    <w:pPr>
      <w:keepNext/>
      <w:outlineLvl w:val="0"/>
    </w:pPr>
    <w:rPr>
      <w:rFonts w:ascii="Calibri" w:eastAsia="Calibri" w:hAnsi="Calibri"/>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E575EA"/>
    <w:rPr>
      <w:sz w:val="20"/>
      <w:szCs w:val="20"/>
    </w:rPr>
  </w:style>
  <w:style w:type="character" w:styleId="Znakapoznpodarou">
    <w:name w:val="footnote reference"/>
    <w:semiHidden/>
    <w:rsid w:val="00E575EA"/>
    <w:rPr>
      <w:vertAlign w:val="superscript"/>
    </w:rPr>
  </w:style>
  <w:style w:type="paragraph" w:styleId="Textbubliny">
    <w:name w:val="Balloon Text"/>
    <w:basedOn w:val="Normln"/>
    <w:link w:val="TextbublinyChar"/>
    <w:uiPriority w:val="99"/>
    <w:semiHidden/>
    <w:unhideWhenUsed/>
    <w:rsid w:val="00310522"/>
    <w:rPr>
      <w:rFonts w:ascii="Tahoma" w:hAnsi="Tahoma" w:cs="Tahoma"/>
      <w:sz w:val="16"/>
      <w:szCs w:val="16"/>
    </w:rPr>
  </w:style>
  <w:style w:type="character" w:customStyle="1" w:styleId="TextbublinyChar">
    <w:name w:val="Text bubliny Char"/>
    <w:link w:val="Textbubliny"/>
    <w:uiPriority w:val="99"/>
    <w:semiHidden/>
    <w:rsid w:val="00310522"/>
    <w:rPr>
      <w:rFonts w:ascii="Tahoma" w:hAnsi="Tahoma" w:cs="Tahoma"/>
      <w:sz w:val="16"/>
      <w:szCs w:val="16"/>
    </w:rPr>
  </w:style>
  <w:style w:type="paragraph" w:styleId="Zhlav">
    <w:name w:val="header"/>
    <w:basedOn w:val="Normln"/>
    <w:link w:val="ZhlavChar"/>
    <w:uiPriority w:val="99"/>
    <w:unhideWhenUsed/>
    <w:rsid w:val="0071089E"/>
    <w:pPr>
      <w:tabs>
        <w:tab w:val="center" w:pos="4536"/>
        <w:tab w:val="right" w:pos="9072"/>
      </w:tabs>
    </w:pPr>
  </w:style>
  <w:style w:type="character" w:customStyle="1" w:styleId="ZhlavChar">
    <w:name w:val="Záhlaví Char"/>
    <w:link w:val="Zhlav"/>
    <w:uiPriority w:val="99"/>
    <w:rsid w:val="0071089E"/>
    <w:rPr>
      <w:sz w:val="24"/>
      <w:szCs w:val="24"/>
    </w:rPr>
  </w:style>
  <w:style w:type="paragraph" w:styleId="Zpat">
    <w:name w:val="footer"/>
    <w:basedOn w:val="Normln"/>
    <w:link w:val="ZpatChar"/>
    <w:uiPriority w:val="99"/>
    <w:unhideWhenUsed/>
    <w:rsid w:val="0071089E"/>
    <w:pPr>
      <w:tabs>
        <w:tab w:val="center" w:pos="4536"/>
        <w:tab w:val="right" w:pos="9072"/>
      </w:tabs>
    </w:pPr>
  </w:style>
  <w:style w:type="character" w:customStyle="1" w:styleId="ZpatChar">
    <w:name w:val="Zápatí Char"/>
    <w:link w:val="Zpat"/>
    <w:uiPriority w:val="99"/>
    <w:rsid w:val="0071089E"/>
    <w:rPr>
      <w:sz w:val="24"/>
      <w:szCs w:val="24"/>
    </w:rPr>
  </w:style>
  <w:style w:type="character" w:styleId="Odkaznakoment">
    <w:name w:val="annotation reference"/>
    <w:uiPriority w:val="99"/>
    <w:semiHidden/>
    <w:unhideWhenUsed/>
    <w:rsid w:val="00E97295"/>
    <w:rPr>
      <w:sz w:val="16"/>
      <w:szCs w:val="16"/>
    </w:rPr>
  </w:style>
  <w:style w:type="paragraph" w:styleId="Textkomente">
    <w:name w:val="annotation text"/>
    <w:basedOn w:val="Normln"/>
    <w:link w:val="TextkomenteChar"/>
    <w:uiPriority w:val="99"/>
    <w:unhideWhenUsed/>
    <w:rsid w:val="00E97295"/>
    <w:rPr>
      <w:sz w:val="20"/>
      <w:szCs w:val="20"/>
    </w:rPr>
  </w:style>
  <w:style w:type="character" w:customStyle="1" w:styleId="TextkomenteChar">
    <w:name w:val="Text komentáře Char"/>
    <w:basedOn w:val="Standardnpsmoodstavce"/>
    <w:link w:val="Textkomente"/>
    <w:uiPriority w:val="99"/>
    <w:rsid w:val="00E97295"/>
  </w:style>
  <w:style w:type="paragraph" w:styleId="Pedmtkomente">
    <w:name w:val="annotation subject"/>
    <w:basedOn w:val="Textkomente"/>
    <w:next w:val="Textkomente"/>
    <w:link w:val="PedmtkomenteChar"/>
    <w:uiPriority w:val="99"/>
    <w:semiHidden/>
    <w:unhideWhenUsed/>
    <w:rsid w:val="00E97295"/>
    <w:rPr>
      <w:b/>
      <w:bCs/>
    </w:rPr>
  </w:style>
  <w:style w:type="character" w:customStyle="1" w:styleId="PedmtkomenteChar">
    <w:name w:val="Předmět komentáře Char"/>
    <w:link w:val="Pedmtkomente"/>
    <w:uiPriority w:val="99"/>
    <w:semiHidden/>
    <w:rsid w:val="00E97295"/>
    <w:rPr>
      <w:b/>
      <w:bCs/>
    </w:rPr>
  </w:style>
  <w:style w:type="paragraph" w:styleId="Odstavecseseznamem">
    <w:name w:val="List Paragraph"/>
    <w:basedOn w:val="Normln"/>
    <w:uiPriority w:val="34"/>
    <w:qFormat/>
    <w:rsid w:val="00366DDC"/>
    <w:pPr>
      <w:ind w:left="720"/>
      <w:contextualSpacing/>
    </w:pPr>
  </w:style>
  <w:style w:type="paragraph" w:customStyle="1" w:styleId="Odstavecseseznamem1">
    <w:name w:val="Odstavec se seznamem1"/>
    <w:basedOn w:val="Normln"/>
    <w:rsid w:val="00366DDC"/>
    <w:pPr>
      <w:ind w:left="708"/>
    </w:pPr>
    <w:rPr>
      <w:rFonts w:eastAsia="Calibri"/>
    </w:rPr>
  </w:style>
  <w:style w:type="paragraph" w:customStyle="1" w:styleId="StylListParagraphTunVlastnbarvaRGB0">
    <w:name w:val="Styl List Paragraph + Tučné Vlastní barva(RGB(0"/>
    <w:aliases w:val="112,192)) zarovn..."/>
    <w:basedOn w:val="Odstavecseseznamem1"/>
    <w:rsid w:val="00366DDC"/>
    <w:pPr>
      <w:spacing w:after="360"/>
      <w:ind w:left="0"/>
      <w:jc w:val="center"/>
    </w:pPr>
    <w:rPr>
      <w:rFonts w:eastAsia="Times New Roman"/>
      <w:b/>
      <w:bCs/>
      <w:color w:val="0070C0"/>
      <w:szCs w:val="20"/>
    </w:rPr>
  </w:style>
  <w:style w:type="paragraph" w:styleId="Textvysvtlivek">
    <w:name w:val="endnote text"/>
    <w:basedOn w:val="Normln"/>
    <w:link w:val="TextvysvtlivekChar"/>
    <w:semiHidden/>
    <w:rsid w:val="001A292A"/>
    <w:pPr>
      <w:spacing w:after="200" w:line="276" w:lineRule="auto"/>
    </w:pPr>
    <w:rPr>
      <w:rFonts w:ascii="Calibri" w:eastAsia="Calibri" w:hAnsi="Calibri"/>
      <w:sz w:val="20"/>
      <w:szCs w:val="20"/>
      <w:lang w:eastAsia="en-US"/>
    </w:rPr>
  </w:style>
  <w:style w:type="character" w:customStyle="1" w:styleId="TextvysvtlivekChar">
    <w:name w:val="Text vysvětlivek Char"/>
    <w:basedOn w:val="Standardnpsmoodstavce"/>
    <w:link w:val="Textvysvtlivek"/>
    <w:semiHidden/>
    <w:rsid w:val="001A292A"/>
    <w:rPr>
      <w:rFonts w:ascii="Calibri" w:eastAsia="Calibri" w:hAnsi="Calibri"/>
      <w:lang w:eastAsia="en-US"/>
    </w:rPr>
  </w:style>
  <w:style w:type="character" w:styleId="Odkaznavysvtlivky">
    <w:name w:val="endnote reference"/>
    <w:basedOn w:val="Standardnpsmoodstavce"/>
    <w:semiHidden/>
    <w:rsid w:val="001A292A"/>
    <w:rPr>
      <w:rFonts w:cs="Times New Roman"/>
      <w:vertAlign w:val="superscript"/>
    </w:rPr>
  </w:style>
  <w:style w:type="character" w:customStyle="1" w:styleId="Nadpis1Char">
    <w:name w:val="Nadpis 1 Char"/>
    <w:basedOn w:val="Standardnpsmoodstavce"/>
    <w:link w:val="Nadpis1"/>
    <w:uiPriority w:val="99"/>
    <w:rsid w:val="002F5116"/>
    <w:rPr>
      <w:rFonts w:ascii="Calibri" w:eastAsia="Calibri" w:hAnsi="Calibri"/>
      <w:b/>
      <w:sz w:val="24"/>
    </w:rPr>
  </w:style>
  <w:style w:type="character" w:customStyle="1" w:styleId="Bodytext2">
    <w:name w:val="Body text (2)_"/>
    <w:basedOn w:val="Standardnpsmoodstavce"/>
    <w:link w:val="Bodytext21"/>
    <w:uiPriority w:val="99"/>
    <w:rsid w:val="00342446"/>
    <w:rPr>
      <w:rFonts w:ascii="Arial" w:hAnsi="Arial" w:cs="Arial"/>
      <w:shd w:val="clear" w:color="auto" w:fill="FFFFFF"/>
    </w:rPr>
  </w:style>
  <w:style w:type="paragraph" w:customStyle="1" w:styleId="Bodytext21">
    <w:name w:val="Body text (2)1"/>
    <w:basedOn w:val="Normln"/>
    <w:link w:val="Bodytext2"/>
    <w:uiPriority w:val="99"/>
    <w:rsid w:val="00342446"/>
    <w:pPr>
      <w:widowControl w:val="0"/>
      <w:shd w:val="clear" w:color="auto" w:fill="FFFFFF"/>
      <w:spacing w:before="260" w:line="250" w:lineRule="exact"/>
      <w:ind w:hanging="480"/>
      <w:jc w:val="both"/>
    </w:pPr>
    <w:rPr>
      <w:rFonts w:ascii="Arial" w:hAnsi="Arial" w:cs="Arial"/>
      <w:sz w:val="20"/>
      <w:szCs w:val="20"/>
    </w:rPr>
  </w:style>
  <w:style w:type="paragraph" w:customStyle="1" w:styleId="Normlnweb1">
    <w:name w:val="Normální (web)1"/>
    <w:basedOn w:val="Normln"/>
    <w:rsid w:val="00AA1429"/>
    <w:pPr>
      <w:spacing w:before="100" w:after="100"/>
    </w:pPr>
    <w:rPr>
      <w:szCs w:val="20"/>
    </w:rPr>
  </w:style>
  <w:style w:type="paragraph" w:styleId="Zkladntext3">
    <w:name w:val="Body Text 3"/>
    <w:basedOn w:val="Normln"/>
    <w:link w:val="Zkladntext3Char"/>
    <w:rsid w:val="008E3D0A"/>
    <w:rPr>
      <w:rFonts w:ascii="Arial" w:hAnsi="Arial" w:cs="Arial"/>
      <w:sz w:val="18"/>
      <w:szCs w:val="20"/>
    </w:rPr>
  </w:style>
  <w:style w:type="character" w:customStyle="1" w:styleId="Zkladntext3Char">
    <w:name w:val="Základní text 3 Char"/>
    <w:basedOn w:val="Standardnpsmoodstavce"/>
    <w:link w:val="Zkladntext3"/>
    <w:rsid w:val="008E3D0A"/>
    <w:rPr>
      <w:rFonts w:ascii="Arial" w:hAnsi="Arial" w:cs="Arial"/>
      <w:sz w:val="18"/>
    </w:rPr>
  </w:style>
  <w:style w:type="character" w:customStyle="1" w:styleId="Heading2">
    <w:name w:val="Heading #2_"/>
    <w:basedOn w:val="Standardnpsmoodstavce"/>
    <w:link w:val="Heading20"/>
    <w:uiPriority w:val="99"/>
    <w:rsid w:val="005C7919"/>
    <w:rPr>
      <w:rFonts w:ascii="Arial" w:hAnsi="Arial" w:cs="Arial"/>
      <w:b/>
      <w:bCs/>
      <w:sz w:val="21"/>
      <w:szCs w:val="21"/>
      <w:shd w:val="clear" w:color="auto" w:fill="FFFFFF"/>
    </w:rPr>
  </w:style>
  <w:style w:type="character" w:customStyle="1" w:styleId="Bodytext20">
    <w:name w:val="Body text (2)"/>
    <w:basedOn w:val="Bodytext2"/>
    <w:uiPriority w:val="99"/>
    <w:rsid w:val="005C7919"/>
    <w:rPr>
      <w:rFonts w:ascii="Arial" w:hAnsi="Arial" w:cs="Arial"/>
      <w:sz w:val="20"/>
      <w:szCs w:val="20"/>
      <w:u w:val="single"/>
      <w:shd w:val="clear" w:color="auto" w:fill="FFFFFF"/>
    </w:rPr>
  </w:style>
  <w:style w:type="character" w:customStyle="1" w:styleId="Heading2Spacing1pt">
    <w:name w:val="Heading #2 + Spacing 1 pt"/>
    <w:basedOn w:val="Heading2"/>
    <w:uiPriority w:val="99"/>
    <w:rsid w:val="005C7919"/>
    <w:rPr>
      <w:rFonts w:ascii="Arial" w:hAnsi="Arial" w:cs="Arial"/>
      <w:b/>
      <w:bCs/>
      <w:spacing w:val="20"/>
      <w:sz w:val="21"/>
      <w:szCs w:val="21"/>
      <w:shd w:val="clear" w:color="auto" w:fill="FFFFFF"/>
    </w:rPr>
  </w:style>
  <w:style w:type="character" w:customStyle="1" w:styleId="Bodytext3">
    <w:name w:val="Body text (3)_"/>
    <w:basedOn w:val="Standardnpsmoodstavce"/>
    <w:link w:val="Bodytext31"/>
    <w:uiPriority w:val="99"/>
    <w:rsid w:val="005C7919"/>
    <w:rPr>
      <w:rFonts w:ascii="Arial" w:hAnsi="Arial" w:cs="Arial"/>
      <w:shd w:val="clear" w:color="auto" w:fill="FFFFFF"/>
    </w:rPr>
  </w:style>
  <w:style w:type="character" w:customStyle="1" w:styleId="Bodytext30">
    <w:name w:val="Body text (3)"/>
    <w:basedOn w:val="Bodytext3"/>
    <w:uiPriority w:val="99"/>
    <w:rsid w:val="005C7919"/>
    <w:rPr>
      <w:rFonts w:ascii="Arial" w:hAnsi="Arial" w:cs="Arial"/>
      <w:u w:val="single"/>
      <w:shd w:val="clear" w:color="auto" w:fill="FFFFFF"/>
    </w:rPr>
  </w:style>
  <w:style w:type="paragraph" w:customStyle="1" w:styleId="Heading20">
    <w:name w:val="Heading #2"/>
    <w:basedOn w:val="Normln"/>
    <w:link w:val="Heading2"/>
    <w:uiPriority w:val="99"/>
    <w:rsid w:val="005C7919"/>
    <w:pPr>
      <w:widowControl w:val="0"/>
      <w:shd w:val="clear" w:color="auto" w:fill="FFFFFF"/>
      <w:spacing w:before="380" w:after="260" w:line="250" w:lineRule="exact"/>
      <w:jc w:val="both"/>
      <w:outlineLvl w:val="1"/>
    </w:pPr>
    <w:rPr>
      <w:rFonts w:ascii="Arial" w:hAnsi="Arial" w:cs="Arial"/>
      <w:b/>
      <w:bCs/>
      <w:sz w:val="21"/>
      <w:szCs w:val="21"/>
    </w:rPr>
  </w:style>
  <w:style w:type="paragraph" w:customStyle="1" w:styleId="Bodytext31">
    <w:name w:val="Body text (3)1"/>
    <w:basedOn w:val="Normln"/>
    <w:link w:val="Bodytext3"/>
    <w:uiPriority w:val="99"/>
    <w:rsid w:val="005C7919"/>
    <w:pPr>
      <w:widowControl w:val="0"/>
      <w:shd w:val="clear" w:color="auto" w:fill="FFFFFF"/>
      <w:spacing w:before="240" w:line="224" w:lineRule="exact"/>
      <w:jc w:val="both"/>
    </w:pPr>
    <w:rPr>
      <w:rFonts w:ascii="Arial" w:hAnsi="Arial" w:cs="Arial"/>
      <w:sz w:val="20"/>
      <w:szCs w:val="20"/>
    </w:rPr>
  </w:style>
  <w:style w:type="character" w:customStyle="1" w:styleId="Bodytext5">
    <w:name w:val="Body text (5)_"/>
    <w:basedOn w:val="Standardnpsmoodstavce"/>
    <w:link w:val="Bodytext50"/>
    <w:uiPriority w:val="99"/>
    <w:rsid w:val="009477FC"/>
    <w:rPr>
      <w:rFonts w:ascii="Arial" w:hAnsi="Arial" w:cs="Arial"/>
      <w:b/>
      <w:bCs/>
      <w:sz w:val="28"/>
      <w:szCs w:val="28"/>
      <w:shd w:val="clear" w:color="auto" w:fill="FFFFFF"/>
    </w:rPr>
  </w:style>
  <w:style w:type="character" w:customStyle="1" w:styleId="Bodytext6">
    <w:name w:val="Body text (6)_"/>
    <w:basedOn w:val="Standardnpsmoodstavce"/>
    <w:link w:val="Bodytext60"/>
    <w:uiPriority w:val="99"/>
    <w:rsid w:val="009477FC"/>
    <w:rPr>
      <w:rFonts w:ascii="Arial" w:hAnsi="Arial" w:cs="Arial"/>
      <w:b/>
      <w:bCs/>
      <w:shd w:val="clear" w:color="auto" w:fill="FFFFFF"/>
    </w:rPr>
  </w:style>
  <w:style w:type="paragraph" w:customStyle="1" w:styleId="Bodytext50">
    <w:name w:val="Body text (5)"/>
    <w:basedOn w:val="Normln"/>
    <w:link w:val="Bodytext5"/>
    <w:uiPriority w:val="99"/>
    <w:rsid w:val="009477FC"/>
    <w:pPr>
      <w:widowControl w:val="0"/>
      <w:shd w:val="clear" w:color="auto" w:fill="FFFFFF"/>
      <w:spacing w:before="1580" w:after="920" w:line="312" w:lineRule="exact"/>
    </w:pPr>
    <w:rPr>
      <w:rFonts w:ascii="Arial" w:hAnsi="Arial" w:cs="Arial"/>
      <w:b/>
      <w:bCs/>
      <w:sz w:val="28"/>
      <w:szCs w:val="28"/>
    </w:rPr>
  </w:style>
  <w:style w:type="paragraph" w:customStyle="1" w:styleId="Bodytext60">
    <w:name w:val="Body text (6)"/>
    <w:basedOn w:val="Normln"/>
    <w:link w:val="Bodytext6"/>
    <w:uiPriority w:val="99"/>
    <w:rsid w:val="009477FC"/>
    <w:pPr>
      <w:widowControl w:val="0"/>
      <w:shd w:val="clear" w:color="auto" w:fill="FFFFFF"/>
      <w:spacing w:before="920" w:after="1580" w:line="278" w:lineRule="exact"/>
      <w:jc w:val="center"/>
    </w:pPr>
    <w:rPr>
      <w:rFonts w:ascii="Arial" w:hAnsi="Arial" w:cs="Arial"/>
      <w:b/>
      <w:bCs/>
      <w:sz w:val="20"/>
      <w:szCs w:val="20"/>
    </w:rPr>
  </w:style>
  <w:style w:type="character" w:customStyle="1" w:styleId="Heading3">
    <w:name w:val="Heading #3_"/>
    <w:basedOn w:val="Standardnpsmoodstavce"/>
    <w:link w:val="Heading30"/>
    <w:uiPriority w:val="99"/>
    <w:rsid w:val="009477FC"/>
    <w:rPr>
      <w:rFonts w:ascii="Arial" w:hAnsi="Arial" w:cs="Arial"/>
      <w:b/>
      <w:bCs/>
      <w:sz w:val="18"/>
      <w:szCs w:val="18"/>
      <w:shd w:val="clear" w:color="auto" w:fill="FFFFFF"/>
    </w:rPr>
  </w:style>
  <w:style w:type="character" w:customStyle="1" w:styleId="Heading4">
    <w:name w:val="Heading #4_"/>
    <w:basedOn w:val="Standardnpsmoodstavce"/>
    <w:link w:val="Heading41"/>
    <w:uiPriority w:val="99"/>
    <w:rsid w:val="009477FC"/>
    <w:rPr>
      <w:rFonts w:ascii="Arial" w:hAnsi="Arial" w:cs="Arial"/>
      <w:b/>
      <w:bCs/>
      <w:sz w:val="18"/>
      <w:szCs w:val="18"/>
      <w:shd w:val="clear" w:color="auto" w:fill="FFFFFF"/>
    </w:rPr>
  </w:style>
  <w:style w:type="character" w:customStyle="1" w:styleId="Bodytext2Bold1">
    <w:name w:val="Body text (2) + Bold1"/>
    <w:basedOn w:val="Bodytext2"/>
    <w:uiPriority w:val="99"/>
    <w:rsid w:val="009477FC"/>
    <w:rPr>
      <w:rFonts w:ascii="Arial" w:hAnsi="Arial" w:cs="Arial"/>
      <w:b/>
      <w:bCs/>
      <w:sz w:val="18"/>
      <w:szCs w:val="18"/>
      <w:u w:val="none"/>
      <w:shd w:val="clear" w:color="auto" w:fill="FFFFFF"/>
    </w:rPr>
  </w:style>
  <w:style w:type="paragraph" w:customStyle="1" w:styleId="Heading30">
    <w:name w:val="Heading #3"/>
    <w:basedOn w:val="Normln"/>
    <w:link w:val="Heading3"/>
    <w:uiPriority w:val="99"/>
    <w:rsid w:val="009477FC"/>
    <w:pPr>
      <w:widowControl w:val="0"/>
      <w:shd w:val="clear" w:color="auto" w:fill="FFFFFF"/>
      <w:spacing w:after="220" w:line="200" w:lineRule="exact"/>
      <w:outlineLvl w:val="2"/>
    </w:pPr>
    <w:rPr>
      <w:rFonts w:ascii="Arial" w:hAnsi="Arial" w:cs="Arial"/>
      <w:b/>
      <w:bCs/>
      <w:sz w:val="18"/>
      <w:szCs w:val="18"/>
    </w:rPr>
  </w:style>
  <w:style w:type="paragraph" w:customStyle="1" w:styleId="Heading41">
    <w:name w:val="Heading #41"/>
    <w:basedOn w:val="Normln"/>
    <w:link w:val="Heading4"/>
    <w:uiPriority w:val="99"/>
    <w:rsid w:val="009477FC"/>
    <w:pPr>
      <w:widowControl w:val="0"/>
      <w:shd w:val="clear" w:color="auto" w:fill="FFFFFF"/>
      <w:spacing w:before="220" w:line="235" w:lineRule="exact"/>
      <w:ind w:hanging="360"/>
      <w:outlineLvl w:val="3"/>
    </w:pPr>
    <w:rPr>
      <w:rFonts w:ascii="Arial" w:hAnsi="Arial" w:cs="Arial"/>
      <w:b/>
      <w:bCs/>
      <w:sz w:val="18"/>
      <w:szCs w:val="18"/>
    </w:rPr>
  </w:style>
  <w:style w:type="character" w:customStyle="1" w:styleId="TablecaptionExact">
    <w:name w:val="Table caption Exact"/>
    <w:basedOn w:val="Standardnpsmoodstavce"/>
    <w:link w:val="Tablecaption"/>
    <w:uiPriority w:val="99"/>
    <w:rsid w:val="009477FC"/>
    <w:rPr>
      <w:rFonts w:ascii="Arial" w:hAnsi="Arial" w:cs="Arial"/>
      <w:sz w:val="18"/>
      <w:szCs w:val="18"/>
      <w:shd w:val="clear" w:color="auto" w:fill="FFFFFF"/>
    </w:rPr>
  </w:style>
  <w:style w:type="character" w:customStyle="1" w:styleId="Bodytext2Bold">
    <w:name w:val="Body text (2) + Bold"/>
    <w:basedOn w:val="Bodytext2"/>
    <w:uiPriority w:val="99"/>
    <w:rsid w:val="009477FC"/>
    <w:rPr>
      <w:rFonts w:ascii="Arial" w:hAnsi="Arial" w:cs="Arial"/>
      <w:b/>
      <w:bCs/>
      <w:sz w:val="18"/>
      <w:szCs w:val="18"/>
      <w:u w:val="none"/>
      <w:shd w:val="clear" w:color="auto" w:fill="FFFFFF"/>
    </w:rPr>
  </w:style>
  <w:style w:type="character" w:customStyle="1" w:styleId="Bodytext2SmallCaps">
    <w:name w:val="Body text (2) + Small Caps"/>
    <w:basedOn w:val="Bodytext2"/>
    <w:uiPriority w:val="99"/>
    <w:rsid w:val="009477FC"/>
    <w:rPr>
      <w:rFonts w:ascii="Arial" w:hAnsi="Arial" w:cs="Arial"/>
      <w:smallCaps/>
      <w:sz w:val="18"/>
      <w:szCs w:val="18"/>
      <w:u w:val="none"/>
      <w:shd w:val="clear" w:color="auto" w:fill="FFFFFF"/>
    </w:rPr>
  </w:style>
  <w:style w:type="character" w:customStyle="1" w:styleId="Heading40">
    <w:name w:val="Heading #4"/>
    <w:basedOn w:val="Heading4"/>
    <w:uiPriority w:val="99"/>
    <w:rsid w:val="009477FC"/>
    <w:rPr>
      <w:rFonts w:ascii="Arial" w:hAnsi="Arial" w:cs="Arial"/>
      <w:b/>
      <w:bCs/>
      <w:sz w:val="18"/>
      <w:szCs w:val="18"/>
      <w:u w:val="single"/>
      <w:shd w:val="clear" w:color="auto" w:fill="FFFFFF"/>
    </w:rPr>
  </w:style>
  <w:style w:type="character" w:customStyle="1" w:styleId="Bodytext22">
    <w:name w:val="Body text (2)2"/>
    <w:basedOn w:val="Bodytext2"/>
    <w:uiPriority w:val="99"/>
    <w:rsid w:val="009477FC"/>
    <w:rPr>
      <w:rFonts w:ascii="Arial" w:hAnsi="Arial" w:cs="Arial"/>
      <w:sz w:val="18"/>
      <w:szCs w:val="18"/>
      <w:u w:val="single"/>
      <w:shd w:val="clear" w:color="auto" w:fill="FFFFFF"/>
    </w:rPr>
  </w:style>
  <w:style w:type="character" w:customStyle="1" w:styleId="Bodytext9">
    <w:name w:val="Body text (9)_"/>
    <w:basedOn w:val="Standardnpsmoodstavce"/>
    <w:link w:val="Bodytext91"/>
    <w:uiPriority w:val="99"/>
    <w:rsid w:val="009477FC"/>
    <w:rPr>
      <w:rFonts w:ascii="Arial" w:hAnsi="Arial" w:cs="Arial"/>
      <w:i/>
      <w:iCs/>
      <w:sz w:val="18"/>
      <w:szCs w:val="18"/>
      <w:shd w:val="clear" w:color="auto" w:fill="FFFFFF"/>
    </w:rPr>
  </w:style>
  <w:style w:type="character" w:customStyle="1" w:styleId="Bodytext90">
    <w:name w:val="Body text (9)"/>
    <w:basedOn w:val="Bodytext9"/>
    <w:uiPriority w:val="99"/>
    <w:rsid w:val="009477FC"/>
    <w:rPr>
      <w:rFonts w:ascii="Arial" w:hAnsi="Arial" w:cs="Arial"/>
      <w:i/>
      <w:iCs/>
      <w:sz w:val="18"/>
      <w:szCs w:val="18"/>
      <w:u w:val="single"/>
      <w:shd w:val="clear" w:color="auto" w:fill="FFFFFF"/>
    </w:rPr>
  </w:style>
  <w:style w:type="character" w:customStyle="1" w:styleId="Bodytext2SmallCaps1">
    <w:name w:val="Body text (2) + Small Caps1"/>
    <w:basedOn w:val="Bodytext2"/>
    <w:uiPriority w:val="99"/>
    <w:rsid w:val="009477FC"/>
    <w:rPr>
      <w:rFonts w:ascii="Arial" w:hAnsi="Arial" w:cs="Arial"/>
      <w:smallCaps/>
      <w:sz w:val="18"/>
      <w:szCs w:val="18"/>
      <w:u w:val="none"/>
      <w:shd w:val="clear" w:color="auto" w:fill="FFFFFF"/>
    </w:rPr>
  </w:style>
  <w:style w:type="character" w:customStyle="1" w:styleId="Tablecaption2">
    <w:name w:val="Table caption (2)_"/>
    <w:basedOn w:val="Standardnpsmoodstavce"/>
    <w:link w:val="Tablecaption20"/>
    <w:uiPriority w:val="99"/>
    <w:rsid w:val="009477FC"/>
    <w:rPr>
      <w:rFonts w:ascii="Arial" w:hAnsi="Arial" w:cs="Arial"/>
      <w:b/>
      <w:bCs/>
      <w:sz w:val="18"/>
      <w:szCs w:val="18"/>
      <w:shd w:val="clear" w:color="auto" w:fill="FFFFFF"/>
    </w:rPr>
  </w:style>
  <w:style w:type="paragraph" w:customStyle="1" w:styleId="Tablecaption">
    <w:name w:val="Table caption"/>
    <w:basedOn w:val="Normln"/>
    <w:link w:val="TablecaptionExact"/>
    <w:uiPriority w:val="99"/>
    <w:rsid w:val="009477FC"/>
    <w:pPr>
      <w:widowControl w:val="0"/>
      <w:shd w:val="clear" w:color="auto" w:fill="FFFFFF"/>
      <w:spacing w:line="200" w:lineRule="exact"/>
    </w:pPr>
    <w:rPr>
      <w:rFonts w:ascii="Arial" w:hAnsi="Arial" w:cs="Arial"/>
      <w:sz w:val="18"/>
      <w:szCs w:val="18"/>
    </w:rPr>
  </w:style>
  <w:style w:type="paragraph" w:customStyle="1" w:styleId="Bodytext91">
    <w:name w:val="Body text (9)1"/>
    <w:basedOn w:val="Normln"/>
    <w:link w:val="Bodytext9"/>
    <w:uiPriority w:val="99"/>
    <w:rsid w:val="009477FC"/>
    <w:pPr>
      <w:widowControl w:val="0"/>
      <w:shd w:val="clear" w:color="auto" w:fill="FFFFFF"/>
      <w:spacing w:line="206" w:lineRule="exact"/>
      <w:ind w:hanging="360"/>
    </w:pPr>
    <w:rPr>
      <w:rFonts w:ascii="Arial" w:hAnsi="Arial" w:cs="Arial"/>
      <w:i/>
      <w:iCs/>
      <w:sz w:val="18"/>
      <w:szCs w:val="18"/>
    </w:rPr>
  </w:style>
  <w:style w:type="paragraph" w:customStyle="1" w:styleId="Tablecaption20">
    <w:name w:val="Table caption (2)"/>
    <w:basedOn w:val="Normln"/>
    <w:link w:val="Tablecaption2"/>
    <w:uiPriority w:val="99"/>
    <w:rsid w:val="009477FC"/>
    <w:pPr>
      <w:widowControl w:val="0"/>
      <w:shd w:val="clear" w:color="auto" w:fill="FFFFFF"/>
      <w:spacing w:line="200" w:lineRule="exact"/>
    </w:pPr>
    <w:rPr>
      <w:rFonts w:ascii="Arial" w:hAnsi="Arial" w:cs="Arial"/>
      <w:b/>
      <w:bCs/>
      <w:sz w:val="18"/>
      <w:szCs w:val="18"/>
    </w:rPr>
  </w:style>
  <w:style w:type="character" w:styleId="Hypertextovodkaz">
    <w:name w:val="Hyperlink"/>
    <w:basedOn w:val="Standardnpsmoodstavce"/>
    <w:uiPriority w:val="99"/>
    <w:unhideWhenUsed/>
    <w:rsid w:val="00FB7279"/>
    <w:rPr>
      <w:color w:val="0563C1" w:themeColor="hyperlink"/>
      <w:u w:val="single"/>
    </w:rPr>
  </w:style>
  <w:style w:type="character" w:styleId="Nevyeenzmnka">
    <w:name w:val="Unresolved Mention"/>
    <w:basedOn w:val="Standardnpsmoodstavce"/>
    <w:uiPriority w:val="99"/>
    <w:semiHidden/>
    <w:unhideWhenUsed/>
    <w:rsid w:val="00FB7279"/>
    <w:rPr>
      <w:color w:val="605E5C"/>
      <w:shd w:val="clear" w:color="auto" w:fill="E1DFDD"/>
    </w:rPr>
  </w:style>
  <w:style w:type="paragraph" w:styleId="Normlnweb">
    <w:name w:val="Normal (Web)"/>
    <w:basedOn w:val="Normln"/>
    <w:rsid w:val="00D30256"/>
    <w:pPr>
      <w:spacing w:before="100" w:beforeAutospacing="1" w:after="100" w:afterAutospacing="1"/>
    </w:pPr>
    <w:rPr>
      <w:color w:val="4F4F4F"/>
      <w:sz w:val="15"/>
      <w:szCs w:val="15"/>
    </w:rPr>
  </w:style>
  <w:style w:type="character" w:styleId="Siln">
    <w:name w:val="Strong"/>
    <w:qFormat/>
    <w:rsid w:val="00D30256"/>
    <w:rPr>
      <w:b/>
      <w:bCs/>
    </w:rPr>
  </w:style>
  <w:style w:type="character" w:styleId="Sledovanodkaz">
    <w:name w:val="FollowedHyperlink"/>
    <w:basedOn w:val="Standardnpsmoodstavce"/>
    <w:uiPriority w:val="99"/>
    <w:semiHidden/>
    <w:unhideWhenUsed/>
    <w:rsid w:val="0073022A"/>
    <w:rPr>
      <w:color w:val="954F72" w:themeColor="followedHyperlink"/>
      <w:u w:val="single"/>
    </w:rPr>
  </w:style>
  <w:style w:type="paragraph" w:customStyle="1" w:styleId="Heading21">
    <w:name w:val="Heading #21"/>
    <w:basedOn w:val="Normln"/>
    <w:uiPriority w:val="99"/>
    <w:rsid w:val="00436BEC"/>
    <w:pPr>
      <w:widowControl w:val="0"/>
      <w:shd w:val="clear" w:color="auto" w:fill="FFFFFF"/>
      <w:spacing w:before="120" w:after="540" w:line="310" w:lineRule="exact"/>
      <w:jc w:val="center"/>
      <w:outlineLvl w:val="1"/>
    </w:pPr>
    <w:rPr>
      <w:rFonts w:asciiTheme="minorHAnsi" w:eastAsiaTheme="minorHAnsi" w:hAnsiTheme="minorHAnsi"/>
      <w:b/>
      <w:bCs/>
      <w:kern w:val="2"/>
      <w:sz w:val="28"/>
      <w:szCs w:val="28"/>
      <w:lang w:eastAsia="en-US"/>
      <w14:ligatures w14:val="standardContextual"/>
    </w:rPr>
  </w:style>
  <w:style w:type="character" w:customStyle="1" w:styleId="Bodytext314pt">
    <w:name w:val="Body text (3) + 14 pt"/>
    <w:basedOn w:val="Bodytext3"/>
    <w:uiPriority w:val="99"/>
    <w:rsid w:val="00507D33"/>
    <w:rPr>
      <w:rFonts w:ascii="Arial" w:hAnsi="Arial" w:cs="Times New Roman"/>
      <w:b/>
      <w:bCs/>
      <w:sz w:val="28"/>
      <w:szCs w:val="2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8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3FEA-88F9-4494-9D51-D70F4CF3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817</Words>
  <Characters>4826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Mesto Chotebor</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Samková</dc:creator>
  <cp:keywords/>
  <cp:lastModifiedBy>Adam Kolář</cp:lastModifiedBy>
  <cp:revision>7</cp:revision>
  <cp:lastPrinted>2025-01-30T10:09:00Z</cp:lastPrinted>
  <dcterms:created xsi:type="dcterms:W3CDTF">2025-01-30T11:00:00Z</dcterms:created>
  <dcterms:modified xsi:type="dcterms:W3CDTF">2025-01-30T11:27:00Z</dcterms:modified>
</cp:coreProperties>
</file>