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16CF8B11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071A6">
        <w:rPr>
          <w:rFonts w:ascii="Arial" w:hAnsi="Arial" w:cs="Arial"/>
          <w:b/>
          <w:sz w:val="32"/>
          <w:szCs w:val="32"/>
        </w:rPr>
        <w:t>2</w:t>
      </w:r>
      <w:r w:rsidR="008B28E5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8B28E5">
        <w:rPr>
          <w:rFonts w:ascii="Arial" w:hAnsi="Arial" w:cs="Arial"/>
          <w:b/>
          <w:sz w:val="32"/>
          <w:szCs w:val="32"/>
        </w:rPr>
        <w:t>15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května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08FFA606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 </w:t>
      </w:r>
      <w:r w:rsidR="00B071A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7</w:t>
      </w:r>
      <w:r w:rsidR="00F73D8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 28.</w:t>
      </w:r>
      <w:r w:rsidR="00D33AD6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>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1A423EA8" w14:textId="1EC6D8C5" w:rsidR="008B28E5" w:rsidRDefault="008B28E5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593/2004 – zrušení původního zadání jedné veřejné zakázky na akci „Modernizace a zvýšení kvality infrastruktury pro vzdělávání v základní škole Humpolec, Hradská 894“ a schválení zadání zakázek malého rozsahu na tři samostatné zakázky – splněno, zakázky vypsány;</w:t>
      </w:r>
    </w:p>
    <w:p w14:paraId="1ED9556B" w14:textId="0233D122" w:rsidR="004A62B7" w:rsidRDefault="004A62B7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594/2024 – souhlas pro Základní školu Hra</w:t>
      </w:r>
      <w:r w:rsidR="007F701E">
        <w:rPr>
          <w:rFonts w:ascii="Arial" w:hAnsi="Arial" w:cs="Arial"/>
        </w:rPr>
        <w:t>d</w:t>
      </w:r>
      <w:r>
        <w:rPr>
          <w:rFonts w:ascii="Arial" w:hAnsi="Arial" w:cs="Arial"/>
        </w:rPr>
        <w:t>ská s podáním žádosti o dotační titul z výzvy OPŽP „Energeti</w:t>
      </w:r>
      <w:r w:rsidR="007F701E">
        <w:rPr>
          <w:rFonts w:ascii="Arial" w:hAnsi="Arial" w:cs="Arial"/>
        </w:rPr>
        <w:t>ck</w:t>
      </w:r>
      <w:r>
        <w:rPr>
          <w:rFonts w:ascii="Arial" w:hAnsi="Arial" w:cs="Arial"/>
        </w:rPr>
        <w:t>é úspory</w:t>
      </w:r>
      <w:r w:rsidR="007F701E">
        <w:rPr>
          <w:rFonts w:ascii="Arial" w:hAnsi="Arial" w:cs="Arial"/>
        </w:rPr>
        <w:t xml:space="preserve"> ve veřejné infrastruktuře“ na projekt Rekonstrukce kuchyně ZŠ Hradská Humpolec s tím souvisejícím financování zpracování energetických opatření a energetického posudku nezbytného k podání žádosti – splněno, ředitel ZŠ informován, smlouva se zpracovatelem žádosti podepsána;</w:t>
      </w:r>
    </w:p>
    <w:p w14:paraId="01F4D559" w14:textId="7A8946A3" w:rsidR="007F701E" w:rsidRDefault="007F701E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595/2024 – schváleno uzavření příkazní smlouvy o zajištění činnosti v oblasti investičních akcí města s Janou Dubovou, sídlem Vyskytná nad Jihlavou – splněno, smlouva podepsána, činnost zahájena; </w:t>
      </w:r>
    </w:p>
    <w:p w14:paraId="3D8DA4B7" w14:textId="7982829A" w:rsidR="004A62B7" w:rsidRDefault="008B28E5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</w:t>
      </w:r>
      <w:r w:rsidR="004A62B7">
        <w:rPr>
          <w:rFonts w:ascii="Arial" w:hAnsi="Arial" w:cs="Arial"/>
        </w:rPr>
        <w:t>6</w:t>
      </w:r>
      <w:r>
        <w:rPr>
          <w:rFonts w:ascii="Arial" w:hAnsi="Arial" w:cs="Arial"/>
        </w:rPr>
        <w:t>/2024 – schválení nákupu pivních setů a nůžkov</w:t>
      </w:r>
      <w:r w:rsidR="004A62B7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stanů pro Osadní výbory v míst</w:t>
      </w:r>
      <w:r w:rsidR="004A62B7">
        <w:rPr>
          <w:rFonts w:ascii="Arial" w:hAnsi="Arial" w:cs="Arial"/>
        </w:rPr>
        <w:t>n</w:t>
      </w:r>
      <w:r>
        <w:rPr>
          <w:rFonts w:ascii="Arial" w:hAnsi="Arial" w:cs="Arial"/>
        </w:rPr>
        <w:t>ích částech města Humpolce – splněno, sety i stany dodány</w:t>
      </w:r>
      <w:r w:rsidR="004A62B7">
        <w:rPr>
          <w:rFonts w:ascii="Arial" w:hAnsi="Arial" w:cs="Arial"/>
        </w:rPr>
        <w:t xml:space="preserve"> OV</w:t>
      </w:r>
      <w:r>
        <w:rPr>
          <w:rFonts w:ascii="Arial" w:hAnsi="Arial" w:cs="Arial"/>
        </w:rPr>
        <w:t>;</w:t>
      </w:r>
    </w:p>
    <w:p w14:paraId="622CEE38" w14:textId="44117373" w:rsidR="008B28E5" w:rsidRDefault="004A62B7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</w:t>
      </w:r>
      <w:r w:rsidR="007F701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/2024 – schválení zřízení Komise pro občanské záležitosti RM a jmenování Martina Hendrycha, místostarostu předsedou této komise. Zároveň uloženo vyzvat zástupce volebních stran zastoupených v zastupitelstvu města a osadní výbory k nominaci </w:t>
      </w:r>
      <w:proofErr w:type="gramStart"/>
      <w:r>
        <w:rPr>
          <w:rFonts w:ascii="Arial" w:hAnsi="Arial" w:cs="Arial"/>
        </w:rPr>
        <w:t>členů -splněno</w:t>
      </w:r>
      <w:proofErr w:type="gramEnd"/>
      <w:r>
        <w:rPr>
          <w:rFonts w:ascii="Arial" w:hAnsi="Arial" w:cs="Arial"/>
        </w:rPr>
        <w:t>;</w:t>
      </w:r>
      <w:r w:rsidR="008B28E5">
        <w:rPr>
          <w:rFonts w:ascii="Arial" w:hAnsi="Arial" w:cs="Arial"/>
        </w:rPr>
        <w:t xml:space="preserve">  </w:t>
      </w:r>
    </w:p>
    <w:p w14:paraId="27D19590" w14:textId="5FA8E10D" w:rsidR="007F701E" w:rsidRDefault="007F701E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598/</w:t>
      </w:r>
      <w:proofErr w:type="gramStart"/>
      <w:r>
        <w:rPr>
          <w:rFonts w:ascii="Arial" w:hAnsi="Arial" w:cs="Arial"/>
        </w:rPr>
        <w:t>2024 .</w:t>
      </w:r>
      <w:proofErr w:type="gramEnd"/>
      <w:r>
        <w:rPr>
          <w:rFonts w:ascii="Arial" w:hAnsi="Arial" w:cs="Arial"/>
        </w:rPr>
        <w:t>- na vědomí rezignace paní J. Šenkýřové, předsedkyně Rady seniorů města Humpolec a jmenování paní Jany Reichertové, novou předsedkyní rady – splněno, RS informována;</w:t>
      </w:r>
    </w:p>
    <w:p w14:paraId="4CFAB965" w14:textId="1D182D88" w:rsidR="007F701E" w:rsidRDefault="007F701E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599/2024 – souhlas s navýšením kapacity sociálních služeb poskytovatele Oblastní charita Havlíčkův Brod o osobní asistenci, odborné sociální poradenství, ranná péče, nízkoprahové zařízení pro děti a mládež, pečovatelská služba, centrum denních služeb a sociálně terapeutická dílna – splněno, OCH HB informována;</w:t>
      </w:r>
    </w:p>
    <w:p w14:paraId="79EF6467" w14:textId="77777777" w:rsidR="00300884" w:rsidRDefault="00300884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600</w:t>
      </w:r>
      <w:r w:rsidR="007F701E">
        <w:rPr>
          <w:rFonts w:ascii="Arial" w:hAnsi="Arial" w:cs="Arial"/>
        </w:rPr>
        <w:t xml:space="preserve">/2024 </w:t>
      </w:r>
      <w:r>
        <w:rPr>
          <w:rFonts w:ascii="Arial" w:hAnsi="Arial" w:cs="Arial"/>
        </w:rPr>
        <w:t xml:space="preserve">– schválení navýšení celkového počtu zaměstnanců MěÚ Humpolec na 62 s tím, že dojde k navýšení počtu v rámci Odboru ŽP a PP o jeden pracovní úvazek – splněno; </w:t>
      </w:r>
    </w:p>
    <w:p w14:paraId="1C01AFD8" w14:textId="77777777" w:rsidR="00300884" w:rsidRDefault="00300884" w:rsidP="0089575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601/2024 – schválení podání žádosti v rámci výzvy MAS Společnost pro rozvoj Humpolecka do IROP 21+ Hasiči na projekt „Nákup dopravního automobilu pro Jednotku sboru dobrovolných hasičů Humpolec – Hněvkovice“ – průběžné plnění;</w:t>
      </w:r>
    </w:p>
    <w:p w14:paraId="398BD2E2" w14:textId="77777777" w:rsidR="00300884" w:rsidRDefault="00300884" w:rsidP="0030088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602/2024 – schválení zadání veřejné zakázky malého rozsahu </w:t>
      </w:r>
      <w:r>
        <w:rPr>
          <w:rFonts w:ascii="Arial" w:hAnsi="Arial" w:cs="Arial"/>
        </w:rPr>
        <w:t>na „Nákup dopravního automobilu pro Jednotku sboru dobrovolných hasičů Humpolec – Hněvkovice“</w:t>
      </w:r>
      <w:r>
        <w:rPr>
          <w:rFonts w:ascii="Arial" w:hAnsi="Arial" w:cs="Arial"/>
        </w:rPr>
        <w:t>, s tím související seznam vybraných potencionálních dodavatelů, kteří budou osloveni s nabídkou a schválení složení souvisejících komisí pro zabezpečení veřejné zakázky – splněno, zakázka vypsána, výsledek bude předložen ke schválení na následující schůzi RM;</w:t>
      </w:r>
    </w:p>
    <w:p w14:paraId="40B12E3E" w14:textId="77777777" w:rsidR="00622483" w:rsidRDefault="00300884" w:rsidP="0030088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603/2024 – na vědomí předložené vyúčtování provozu sportovišť za rok 2023, předložení TS Humpolec, které skončilo přebytkem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2.870 tis. Kč a </w:t>
      </w:r>
      <w:r w:rsidR="00622483">
        <w:rPr>
          <w:rFonts w:ascii="Arial" w:hAnsi="Arial" w:cs="Arial"/>
        </w:rPr>
        <w:t>odsouhlasení s uhrazením vzniklého přebytku na účet města – splněno, uhrazeno;</w:t>
      </w:r>
    </w:p>
    <w:p w14:paraId="05431D32" w14:textId="77777777" w:rsidR="00622483" w:rsidRDefault="00622483" w:rsidP="0030088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604/2024 – schválení s platností od 1.4.2024 uzavření dodatku č. 2 k příkazní smlouvě o správě sportovišť a schválení z měny výše měsíční zálohové platby na částku 370 tis. Kč – splněno, smluvně ošetřeno;</w:t>
      </w:r>
    </w:p>
    <w:p w14:paraId="342268DC" w14:textId="5B834628" w:rsidR="00622483" w:rsidRDefault="00622483" w:rsidP="0030088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605/2024 – schválení výsledku veřejné zakázky na akci „Oprava místní komunikace MČ Rozkoš a Plačkov“ – splněno, smluvně uzavřeno s vítězným uchazečem;</w:t>
      </w:r>
    </w:p>
    <w:p w14:paraId="20ED4CCD" w14:textId="75325379" w:rsidR="00622483" w:rsidRDefault="00622483" w:rsidP="0062248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606/2024 - </w:t>
      </w:r>
      <w:r>
        <w:rPr>
          <w:rFonts w:ascii="Arial" w:hAnsi="Arial" w:cs="Arial"/>
        </w:rPr>
        <w:t>schválení výsledku veřejné zakázky na akci „</w:t>
      </w:r>
      <w:r>
        <w:rPr>
          <w:rFonts w:ascii="Arial" w:hAnsi="Arial" w:cs="Arial"/>
        </w:rPr>
        <w:t>Humpolec, přivaděč ČOV – sanace DN 800 mm</w:t>
      </w:r>
      <w:r>
        <w:rPr>
          <w:rFonts w:ascii="Arial" w:hAnsi="Arial" w:cs="Arial"/>
        </w:rPr>
        <w:t>“ – splněno, smluvně uzavřeno s vítězným uchazečem;</w:t>
      </w:r>
    </w:p>
    <w:p w14:paraId="2C66A529" w14:textId="74DF6B03" w:rsidR="00622483" w:rsidRDefault="00622483" w:rsidP="0062248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607/2024 – na vědomí termínový kalendář akcí AMK Zálesí Humpolec pořádaných v areálu Pod Vilémovským lomem – splněno, sděleno zástupci AMK Humpolec;</w:t>
      </w:r>
    </w:p>
    <w:p w14:paraId="755A9CE3" w14:textId="5FB3EAB1" w:rsidR="00622483" w:rsidRDefault="00622483" w:rsidP="0062248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608/2024 – schválení Nařízení města Humpolec č. 1/2024 – Tržní řád – splněno, zveřejněno ve sbírce právních předpisů;</w:t>
      </w:r>
    </w:p>
    <w:p w14:paraId="5E687EEE" w14:textId="77284062" w:rsidR="00622483" w:rsidRDefault="00622483" w:rsidP="0062248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610/2024 – schválení uzavření Dodatku č. 1 ke Smlouvě o zhotovení PD na akci „Bytový dům Humpolec“ včetně Přílohy č. 4 Cenové nabídky rozšířeného zadání – splněno, smluvně ošetřeno;</w:t>
      </w:r>
    </w:p>
    <w:p w14:paraId="464BC8AE" w14:textId="3C9111FD" w:rsidR="007D08A0" w:rsidRDefault="00622483" w:rsidP="007D08A0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611/2024 - </w:t>
      </w:r>
      <w:r w:rsidR="007D08A0">
        <w:rPr>
          <w:rFonts w:ascii="Arial" w:hAnsi="Arial" w:cs="Arial"/>
        </w:rPr>
        <w:t xml:space="preserve">schválení uzavření Dodatku č. </w:t>
      </w:r>
      <w:r w:rsidR="007D08A0">
        <w:rPr>
          <w:rFonts w:ascii="Arial" w:hAnsi="Arial" w:cs="Arial"/>
        </w:rPr>
        <w:t>2</w:t>
      </w:r>
      <w:r w:rsidR="007D08A0">
        <w:rPr>
          <w:rFonts w:ascii="Arial" w:hAnsi="Arial" w:cs="Arial"/>
        </w:rPr>
        <w:t xml:space="preserve"> ke Smlouvě o zhotovení PD na akci „</w:t>
      </w:r>
      <w:r w:rsidR="007D08A0">
        <w:rPr>
          <w:rFonts w:ascii="Arial" w:hAnsi="Arial" w:cs="Arial"/>
        </w:rPr>
        <w:t xml:space="preserve">Úprava sportovní haly v Humpolci, kterou se navyšuje celková cena projektové dokumentace o financování rozšíření </w:t>
      </w:r>
      <w:r w:rsidR="007D08A0">
        <w:rPr>
          <w:rFonts w:ascii="Arial" w:hAnsi="Arial" w:cs="Arial"/>
        </w:rPr>
        <w:lastRenderedPageBreak/>
        <w:t xml:space="preserve">projektu a schválení objednávky na zpracování PD na lezeckou stěnu v této hale </w:t>
      </w:r>
      <w:r w:rsidR="007D08A0">
        <w:rPr>
          <w:rFonts w:ascii="Arial" w:hAnsi="Arial" w:cs="Arial"/>
        </w:rPr>
        <w:t xml:space="preserve">– splněno, </w:t>
      </w:r>
      <w:r w:rsidR="007D08A0">
        <w:rPr>
          <w:rFonts w:ascii="Arial" w:hAnsi="Arial" w:cs="Arial"/>
        </w:rPr>
        <w:t xml:space="preserve">rozšíření prací na PD </w:t>
      </w:r>
      <w:r w:rsidR="007D08A0">
        <w:rPr>
          <w:rFonts w:ascii="Arial" w:hAnsi="Arial" w:cs="Arial"/>
        </w:rPr>
        <w:t>smluvně ošetřeno</w:t>
      </w:r>
      <w:r w:rsidR="007D08A0">
        <w:rPr>
          <w:rFonts w:ascii="Arial" w:hAnsi="Arial" w:cs="Arial"/>
        </w:rPr>
        <w:t>, objednávka PD lezeckou stěnu zatím pozastavena</w:t>
      </w:r>
      <w:r w:rsidR="007D08A0">
        <w:rPr>
          <w:rFonts w:ascii="Arial" w:hAnsi="Arial" w:cs="Arial"/>
        </w:rPr>
        <w:t>;</w:t>
      </w:r>
    </w:p>
    <w:p w14:paraId="7F257456" w14:textId="77777777" w:rsidR="007D08A0" w:rsidRDefault="007D08A0" w:rsidP="007D08A0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612/2024 – schválení záměru pronájmu prostor k podnikání na Poliklinice, místnost č. 309 ve II. NP – splněno, záměr zveřejněn, poté na nejbližší schůzi RM;</w:t>
      </w:r>
    </w:p>
    <w:p w14:paraId="54EFD95A" w14:textId="77777777" w:rsidR="004A385B" w:rsidRDefault="007D08A0" w:rsidP="007D08A0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4A385B">
        <w:rPr>
          <w:rFonts w:ascii="Arial" w:hAnsi="Arial" w:cs="Arial"/>
          <w:b/>
          <w:bCs/>
        </w:rPr>
        <w:t xml:space="preserve">613/2024 </w:t>
      </w:r>
      <w:r w:rsidR="004A385B" w:rsidRPr="004A385B">
        <w:rPr>
          <w:rFonts w:ascii="Arial" w:hAnsi="Arial" w:cs="Arial"/>
          <w:b/>
          <w:bCs/>
        </w:rPr>
        <w:t>– schválení záměru prodeje části poz.p. KN č. 2169/2 v k.ú. Humpo</w:t>
      </w:r>
      <w:r w:rsidR="004A385B">
        <w:rPr>
          <w:rFonts w:ascii="Arial" w:hAnsi="Arial" w:cs="Arial"/>
          <w:b/>
          <w:bCs/>
        </w:rPr>
        <w:t>l</w:t>
      </w:r>
      <w:r w:rsidR="004A385B" w:rsidRPr="004A385B">
        <w:rPr>
          <w:rFonts w:ascii="Arial" w:hAnsi="Arial" w:cs="Arial"/>
          <w:b/>
          <w:bCs/>
        </w:rPr>
        <w:t xml:space="preserve">ec </w:t>
      </w:r>
      <w:r w:rsidR="004A385B">
        <w:rPr>
          <w:rFonts w:ascii="Arial" w:hAnsi="Arial" w:cs="Arial"/>
        </w:rPr>
        <w:t>(SŽDC, s.o.)</w:t>
      </w:r>
      <w:r>
        <w:rPr>
          <w:rFonts w:ascii="Arial" w:hAnsi="Arial" w:cs="Arial"/>
        </w:rPr>
        <w:t xml:space="preserve"> </w:t>
      </w:r>
      <w:r w:rsidR="004A385B">
        <w:rPr>
          <w:rFonts w:ascii="Arial" w:hAnsi="Arial" w:cs="Arial"/>
          <w:b/>
          <w:bCs/>
        </w:rPr>
        <w:t>– záměr zveřejněn, poté na nejbližším zasedá ZM;</w:t>
      </w:r>
    </w:p>
    <w:p w14:paraId="303473CC" w14:textId="6CDEB93D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614/2024 – schválení záměru prodeje poz.p. KN č. 61/3 v k.ú. Plačkov </w:t>
      </w:r>
      <w:r>
        <w:rPr>
          <w:rFonts w:ascii="Arial" w:hAnsi="Arial" w:cs="Arial"/>
        </w:rPr>
        <w:t>(P. Švácha)</w:t>
      </w:r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záměr zveřejněn, poté na nejbližším zasedá ZM;</w:t>
      </w:r>
    </w:p>
    <w:p w14:paraId="292376DD" w14:textId="1FB2860E" w:rsidR="004A385B" w:rsidRP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 w:rsidRPr="004A385B">
        <w:rPr>
          <w:rFonts w:ascii="Arial" w:hAnsi="Arial" w:cs="Arial"/>
        </w:rPr>
        <w:t>615 – 616</w:t>
      </w:r>
      <w:proofErr w:type="gramEnd"/>
      <w:r w:rsidRPr="004A385B">
        <w:rPr>
          <w:rFonts w:ascii="Arial" w:hAnsi="Arial" w:cs="Arial"/>
        </w:rPr>
        <w:t>/2024 – schválení věcných břemen a záměrů jejich zřízení (služebnosti) uložení inženýrských sítí na pozemkových parcelách v majetku města - splně</w:t>
      </w:r>
      <w:r>
        <w:rPr>
          <w:rFonts w:ascii="Arial" w:hAnsi="Arial" w:cs="Arial"/>
        </w:rPr>
        <w:t>n</w:t>
      </w:r>
      <w:r w:rsidRPr="004A385B">
        <w:rPr>
          <w:rFonts w:ascii="Arial" w:hAnsi="Arial" w:cs="Arial"/>
        </w:rPr>
        <w:t>o, smluvně ošetřeno;</w:t>
      </w:r>
    </w:p>
    <w:p w14:paraId="210695D7" w14:textId="4D4F2F8A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4A385B">
        <w:rPr>
          <w:rFonts w:ascii="Arial" w:hAnsi="Arial" w:cs="Arial"/>
        </w:rPr>
        <w:t xml:space="preserve">617/2024 – schválení programu 10. zasedání zastupitelstva města </w:t>
      </w:r>
      <w:r>
        <w:rPr>
          <w:rFonts w:ascii="Arial" w:hAnsi="Arial" w:cs="Arial"/>
        </w:rPr>
        <w:t>–</w:t>
      </w:r>
      <w:r w:rsidRPr="004A385B">
        <w:rPr>
          <w:rFonts w:ascii="Arial" w:hAnsi="Arial" w:cs="Arial"/>
        </w:rPr>
        <w:t xml:space="preserve"> splněno</w:t>
      </w:r>
      <w:r>
        <w:rPr>
          <w:rFonts w:ascii="Arial" w:hAnsi="Arial" w:cs="Arial"/>
        </w:rPr>
        <w:t>;</w:t>
      </w:r>
    </w:p>
    <w:p w14:paraId="28A56703" w14:textId="523B525A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618/2024 – schválení výsledku veřejné zakázky na akci „Přístavba základní školy Hradská č.p.894 v Humpolci – zhotovitele PD“ – splněno, smluvně ošetřeno</w:t>
      </w:r>
      <w:r w:rsidRPr="004A3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vítězným uchazečem</w:t>
      </w:r>
      <w:r>
        <w:rPr>
          <w:rFonts w:ascii="Arial" w:hAnsi="Arial" w:cs="Arial"/>
        </w:rPr>
        <w:t>;</w:t>
      </w:r>
    </w:p>
    <w:p w14:paraId="1B02FB85" w14:textId="1A91B265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/2024 – schválení výsledku veřejné zakázky na akci „</w:t>
      </w:r>
      <w:r>
        <w:rPr>
          <w:rFonts w:ascii="Arial" w:hAnsi="Arial" w:cs="Arial"/>
        </w:rPr>
        <w:t>Vodovodní řad ulice Okružní</w:t>
      </w:r>
      <w:r>
        <w:rPr>
          <w:rFonts w:ascii="Arial" w:hAnsi="Arial" w:cs="Arial"/>
        </w:rPr>
        <w:t> Humpol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– II. etapa</w:t>
      </w:r>
      <w:r>
        <w:rPr>
          <w:rFonts w:ascii="Arial" w:hAnsi="Arial" w:cs="Arial"/>
        </w:rPr>
        <w:t>“ – splněno, smluvně ošetřeno</w:t>
      </w:r>
      <w:r w:rsidRPr="004A3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vítězným uchazečem;</w:t>
      </w:r>
    </w:p>
    <w:p w14:paraId="4F727F41" w14:textId="7688BB6C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620/2024 – schválení Dodatku č. 2 k Dohodě o poskytování údajů pořízených kamerovým systémem s Policií ČR – splněno, smluvně ošetřeno;</w:t>
      </w:r>
    </w:p>
    <w:p w14:paraId="5D22CA6A" w14:textId="5C6AC1DF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621/2024 - </w:t>
      </w:r>
      <w:r>
        <w:rPr>
          <w:rFonts w:ascii="Arial" w:hAnsi="Arial" w:cs="Arial"/>
        </w:rPr>
        <w:t>schválení výsledku veřejné zakázky na akci „</w:t>
      </w:r>
      <w:r>
        <w:rPr>
          <w:rFonts w:ascii="Arial" w:hAnsi="Arial" w:cs="Arial"/>
        </w:rPr>
        <w:t>Oprava lesní cesta Petrovice</w:t>
      </w:r>
      <w:r>
        <w:rPr>
          <w:rFonts w:ascii="Arial" w:hAnsi="Arial" w:cs="Arial"/>
        </w:rPr>
        <w:t>“ – splněno, smluvně ošetřeno</w:t>
      </w:r>
      <w:r>
        <w:rPr>
          <w:rFonts w:ascii="Arial" w:hAnsi="Arial" w:cs="Arial"/>
        </w:rPr>
        <w:t xml:space="preserve"> s vítězným uchazečem</w:t>
      </w:r>
      <w:r>
        <w:rPr>
          <w:rFonts w:ascii="Arial" w:hAnsi="Arial" w:cs="Arial"/>
        </w:rPr>
        <w:t>;</w:t>
      </w:r>
    </w:p>
    <w:p w14:paraId="13F4443D" w14:textId="1ABC33DB" w:rsidR="004A385B" w:rsidRDefault="004A385B" w:rsidP="004A385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4294D44" w14:textId="21F0BEA6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5C194BBE" w14:textId="3A30FE5B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3A183C">
        <w:rPr>
          <w:rFonts w:ascii="Arial" w:hAnsi="Arial" w:cs="Arial"/>
          <w:b/>
        </w:rPr>
        <w:t>2</w:t>
      </w:r>
      <w:r w:rsidR="006D27A1">
        <w:rPr>
          <w:rFonts w:ascii="Arial" w:hAnsi="Arial" w:cs="Arial"/>
          <w:b/>
        </w:rPr>
        <w:t>7</w:t>
      </w:r>
      <w:r w:rsidR="00EE37C8">
        <w:rPr>
          <w:rFonts w:ascii="Arial" w:hAnsi="Arial" w:cs="Arial"/>
          <w:b/>
        </w:rPr>
        <w:t>.</w:t>
      </w:r>
      <w:r w:rsidR="006D27A1">
        <w:rPr>
          <w:rFonts w:ascii="Arial" w:hAnsi="Arial" w:cs="Arial"/>
          <w:b/>
        </w:rPr>
        <w:t xml:space="preserve"> a 28.</w:t>
      </w:r>
      <w:r w:rsidR="0039404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1E185E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3284A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B468F"/>
    <w:rsid w:val="002B7BC7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333CA"/>
    <w:rsid w:val="00335297"/>
    <w:rsid w:val="0039404B"/>
    <w:rsid w:val="003A183C"/>
    <w:rsid w:val="003A7268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65F8"/>
    <w:rsid w:val="004542F4"/>
    <w:rsid w:val="00462B00"/>
    <w:rsid w:val="00467ADA"/>
    <w:rsid w:val="004770D9"/>
    <w:rsid w:val="0049351B"/>
    <w:rsid w:val="004A07B9"/>
    <w:rsid w:val="004A385B"/>
    <w:rsid w:val="004A62B7"/>
    <w:rsid w:val="005004BF"/>
    <w:rsid w:val="00504C2A"/>
    <w:rsid w:val="00505EA3"/>
    <w:rsid w:val="00521E60"/>
    <w:rsid w:val="0053303F"/>
    <w:rsid w:val="0054167A"/>
    <w:rsid w:val="00554F19"/>
    <w:rsid w:val="00562729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2483"/>
    <w:rsid w:val="00624684"/>
    <w:rsid w:val="0064539D"/>
    <w:rsid w:val="006707C0"/>
    <w:rsid w:val="0067172C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131CF"/>
    <w:rsid w:val="0072489E"/>
    <w:rsid w:val="00731212"/>
    <w:rsid w:val="00731ED3"/>
    <w:rsid w:val="00732B04"/>
    <w:rsid w:val="007515A3"/>
    <w:rsid w:val="00795B6F"/>
    <w:rsid w:val="007B1337"/>
    <w:rsid w:val="007B4F56"/>
    <w:rsid w:val="007D08A0"/>
    <w:rsid w:val="007D4F7B"/>
    <w:rsid w:val="007E5CF4"/>
    <w:rsid w:val="007F4BEC"/>
    <w:rsid w:val="007F701E"/>
    <w:rsid w:val="00807871"/>
    <w:rsid w:val="008208D0"/>
    <w:rsid w:val="0082561D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1023"/>
    <w:rsid w:val="0094440B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BD3BE8"/>
    <w:rsid w:val="00C012C8"/>
    <w:rsid w:val="00C17479"/>
    <w:rsid w:val="00C44892"/>
    <w:rsid w:val="00C4788F"/>
    <w:rsid w:val="00C53102"/>
    <w:rsid w:val="00C57C93"/>
    <w:rsid w:val="00C65563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7067"/>
    <w:rsid w:val="00D145E3"/>
    <w:rsid w:val="00D33AD6"/>
    <w:rsid w:val="00D44FB7"/>
    <w:rsid w:val="00D46798"/>
    <w:rsid w:val="00D5384F"/>
    <w:rsid w:val="00D6395D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68A0"/>
    <w:rsid w:val="00F450F1"/>
    <w:rsid w:val="00F61894"/>
    <w:rsid w:val="00F73D8D"/>
    <w:rsid w:val="00F74638"/>
    <w:rsid w:val="00F7743D"/>
    <w:rsid w:val="00F77898"/>
    <w:rsid w:val="00F873AE"/>
    <w:rsid w:val="00FB016E"/>
    <w:rsid w:val="00FB06DA"/>
    <w:rsid w:val="00FB79E8"/>
    <w:rsid w:val="00FC024B"/>
    <w:rsid w:val="00FD3A00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68</cp:revision>
  <dcterms:created xsi:type="dcterms:W3CDTF">2022-05-02T07:02:00Z</dcterms:created>
  <dcterms:modified xsi:type="dcterms:W3CDTF">2024-05-06T08:27:00Z</dcterms:modified>
</cp:coreProperties>
</file>