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66625569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A44D7">
        <w:rPr>
          <w:rFonts w:ascii="Arial" w:hAnsi="Arial" w:cs="Arial"/>
          <w:b/>
          <w:sz w:val="32"/>
          <w:szCs w:val="32"/>
        </w:rPr>
        <w:t>1</w:t>
      </w:r>
      <w:r w:rsidR="00EE37C8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EE37C8">
        <w:rPr>
          <w:rFonts w:ascii="Arial" w:hAnsi="Arial" w:cs="Arial"/>
          <w:b/>
          <w:sz w:val="32"/>
          <w:szCs w:val="32"/>
        </w:rPr>
        <w:t>26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EE37C8">
        <w:rPr>
          <w:rFonts w:ascii="Arial" w:hAnsi="Arial" w:cs="Arial"/>
          <w:b/>
          <w:sz w:val="32"/>
          <w:szCs w:val="32"/>
        </w:rPr>
        <w:t>července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241500DF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 Kontrola plnění usnesení z</w:t>
      </w:r>
      <w:r w:rsidR="00EE37C8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> </w:t>
      </w:r>
      <w:r w:rsidR="00D5384F">
        <w:rPr>
          <w:rFonts w:ascii="Arial" w:hAnsi="Arial" w:cs="Arial"/>
          <w:b/>
        </w:rPr>
        <w:t>1</w:t>
      </w:r>
      <w:r w:rsidR="00EE37C8">
        <w:rPr>
          <w:rFonts w:ascii="Arial" w:hAnsi="Arial" w:cs="Arial"/>
          <w:b/>
        </w:rPr>
        <w:t>4</w:t>
      </w:r>
      <w:r w:rsidR="00F73D8D">
        <w:rPr>
          <w:rFonts w:ascii="Arial" w:hAnsi="Arial" w:cs="Arial"/>
          <w:b/>
        </w:rPr>
        <w:t>.</w:t>
      </w:r>
      <w:r w:rsidR="00CB00D5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 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062BEBA5" w14:textId="77777777" w:rsidR="000A5BE0" w:rsidRPr="001A2596" w:rsidRDefault="000A5BE0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</w:p>
    <w:p w14:paraId="7CB8CA9C" w14:textId="04E443FA" w:rsidR="00EE37C8" w:rsidRDefault="00EE37C8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281/2023 – schválení Plánu práce RM a ZM na 2. pololetí roku 2023 – splněno, informace rozeslána všem zainteresovaným;</w:t>
      </w:r>
    </w:p>
    <w:p w14:paraId="5CFAC9F7" w14:textId="00021D33" w:rsidR="00EE37C8" w:rsidRDefault="00EE37C8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282/2023 - schválení uzavření veřejnoprávních smluv na výkon přenesené působnosti státní správy oblasti přestupků, evidence obyvatel a územní identifikace budov mezi Městem Humpolec a s obcemi v rámci území ORP – průběžné plnění, smlouvy postupně zasílány dle jejich vyřízení Krajskému úřadu Kraje Vysočina;</w:t>
      </w:r>
    </w:p>
    <w:p w14:paraId="273A1B94" w14:textId="58E5B5E8" w:rsidR="00EE37C8" w:rsidRDefault="00EE37C8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283/2023 – schválení Organizačního řádu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Humpolec s účinností od 1.7.2023 – splněno, Organizační řád zveřejněn;</w:t>
      </w:r>
    </w:p>
    <w:p w14:paraId="0710F85E" w14:textId="081254F5" w:rsidR="00EF1B92" w:rsidRDefault="00EE37C8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284/2023 – zrušení usnesení č. 1204/66//RM/2018 výkup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819/18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Světlice – splně</w:t>
      </w:r>
      <w:r w:rsidR="00EF1B92">
        <w:rPr>
          <w:rFonts w:ascii="Arial" w:hAnsi="Arial" w:cs="Arial"/>
        </w:rPr>
        <w:t>n</w:t>
      </w:r>
      <w:r>
        <w:rPr>
          <w:rFonts w:ascii="Arial" w:hAnsi="Arial" w:cs="Arial"/>
        </w:rPr>
        <w:t>o,</w:t>
      </w:r>
      <w:r w:rsidR="00EF1B92">
        <w:rPr>
          <w:rFonts w:ascii="Arial" w:hAnsi="Arial" w:cs="Arial"/>
        </w:rPr>
        <w:t xml:space="preserve"> prodejce informován;</w:t>
      </w:r>
    </w:p>
    <w:p w14:paraId="7F6B64C7" w14:textId="5E9A8D69" w:rsidR="00EE37C8" w:rsidRDefault="00EF1B92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285/2023 – zrušení usnesení č. 200/8/RM/2019</w:t>
      </w:r>
      <w:r w:rsidR="00EE3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věci jednání s SŽDC o obnovení železničního přejezdu v lokalitě ul. Pelhřimovská – splněno;</w:t>
      </w:r>
    </w:p>
    <w:p w14:paraId="49C22D16" w14:textId="31E66E2A" w:rsidR="00EF1B92" w:rsidRDefault="00EF1B92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286/2023 – schválení uzavření darovací smlouvy o finančním daru s Rodinným pivovarem Bernard a.s. na vybudování zálivu pro autobus v ul. 5. května – splněno, smluvně zabezpečeno;</w:t>
      </w:r>
    </w:p>
    <w:p w14:paraId="27F5DC22" w14:textId="694105BD" w:rsidR="00EF1B92" w:rsidRDefault="00EF1B92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287/2023 – pověření Odboru ISM vystavováním krátkodobých smluv na pronájem Spolkového domu za účelem pořádání kulturních a společenských akcí – průběžné plnění;</w:t>
      </w:r>
    </w:p>
    <w:p w14:paraId="767D3C1B" w14:textId="5617C4CC" w:rsidR="00EF1B92" w:rsidRDefault="00EF1B92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288/2023 – zrušení usn</w:t>
      </w:r>
      <w:r w:rsidR="007F4BEC">
        <w:rPr>
          <w:rFonts w:ascii="Arial" w:hAnsi="Arial" w:cs="Arial"/>
        </w:rPr>
        <w:t>e</w:t>
      </w:r>
      <w:r>
        <w:rPr>
          <w:rFonts w:ascii="Arial" w:hAnsi="Arial" w:cs="Arial"/>
        </w:rPr>
        <w:t>sení č. 255/</w:t>
      </w:r>
      <w:r w:rsidR="007F4BEC">
        <w:rPr>
          <w:rFonts w:ascii="Arial" w:hAnsi="Arial" w:cs="Arial"/>
        </w:rPr>
        <w:t>13/RM/2023 o přidělení bytu v č.p. 1313 a uloženo znovu zveřejnit záměr pronájmu tohoto bytu – splněno, záměr zveřejněn;</w:t>
      </w:r>
    </w:p>
    <w:p w14:paraId="4FDF14CA" w14:textId="01A718D5" w:rsidR="007F4BEC" w:rsidRDefault="007F4BE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289/2023 – schválení přidělení bytu č. 38 v Domě s pečovatelskou službou, Školní 730 vhodnému zájemci – splněno, byt přidělen;</w:t>
      </w:r>
    </w:p>
    <w:p w14:paraId="35C7ADF5" w14:textId="101E3D9E" w:rsidR="007F4BEC" w:rsidRDefault="007F4BE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290/2023 – schválení ukončení pronájmu prostor logopedické poradny v MŠ Na Skalce s Mgr. M. Kratochvílovou k 30.6.2023 – splněno, smluvně zabezpečeno;</w:t>
      </w:r>
    </w:p>
    <w:p w14:paraId="39974505" w14:textId="30282056" w:rsidR="007F4BEC" w:rsidRDefault="007F4BE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291/2023 -– schválení ukončení nájemní smlouvy na pronájem dřevníku umístěné na </w:t>
      </w:r>
      <w:proofErr w:type="spellStart"/>
      <w:r>
        <w:rPr>
          <w:rFonts w:ascii="Arial" w:hAnsi="Arial" w:cs="Arial"/>
        </w:rPr>
        <w:t>st.p</w:t>
      </w:r>
      <w:proofErr w:type="spellEnd"/>
      <w:r>
        <w:rPr>
          <w:rFonts w:ascii="Arial" w:hAnsi="Arial" w:cs="Arial"/>
        </w:rPr>
        <w:t>. č.1199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Humpolec v ul. Palackého (p. Bártl) – splněno, smluvně zabezpečeno;</w:t>
      </w:r>
    </w:p>
    <w:p w14:paraId="28F4F5ED" w14:textId="47DB4064" w:rsidR="007F4BEC" w:rsidRDefault="007F4BE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292/2023 – schválení ukončení nájemní smlouvy na pronájem garáže umístěné na </w:t>
      </w:r>
      <w:proofErr w:type="spellStart"/>
      <w:r>
        <w:rPr>
          <w:rFonts w:ascii="Arial" w:hAnsi="Arial" w:cs="Arial"/>
        </w:rPr>
        <w:t>st.p</w:t>
      </w:r>
      <w:proofErr w:type="spellEnd"/>
      <w:r>
        <w:rPr>
          <w:rFonts w:ascii="Arial" w:hAnsi="Arial" w:cs="Arial"/>
        </w:rPr>
        <w:t>. č. 94/3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Humpolec s 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(za Knihovnou) a zároveň schválení zápůjčky garáže v zahradě muzea na Dolním náměstí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– splněno, smluvně zabezpečeno;</w:t>
      </w:r>
    </w:p>
    <w:p w14:paraId="794B7E3F" w14:textId="60259FCC" w:rsidR="007F4BEC" w:rsidRDefault="007F4BE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293 – 301</w:t>
      </w:r>
      <w:proofErr w:type="gramEnd"/>
      <w:r>
        <w:rPr>
          <w:rFonts w:ascii="Arial" w:hAnsi="Arial" w:cs="Arial"/>
        </w:rPr>
        <w:t>/20223 – schválení uzavření Smluv o smlouvách budoucích o zřízení věcných břemen pro uložení inženýrských sítí do pozemků v majetku města – splněno, smluvně ošetřeno;</w:t>
      </w:r>
    </w:p>
    <w:p w14:paraId="54F90195" w14:textId="305D50AB" w:rsidR="007F4BEC" w:rsidRDefault="007F4BE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302/2023 – schválení uzavření Dodatku č. 3 ke smlouvě o dílo na zakázku „Mateřská škola </w:t>
      </w:r>
      <w:proofErr w:type="spellStart"/>
      <w:r>
        <w:rPr>
          <w:rFonts w:ascii="Arial" w:hAnsi="Arial" w:cs="Arial"/>
        </w:rPr>
        <w:t>Podhrad</w:t>
      </w:r>
      <w:proofErr w:type="spellEnd"/>
      <w:r>
        <w:rPr>
          <w:rFonts w:ascii="Arial" w:hAnsi="Arial" w:cs="Arial"/>
        </w:rPr>
        <w:t xml:space="preserve">, Humpolec“ </w:t>
      </w:r>
      <w:r w:rsidR="009A7AAC">
        <w:rPr>
          <w:rFonts w:ascii="Arial" w:hAnsi="Arial" w:cs="Arial"/>
        </w:rPr>
        <w:t>s ATOS spol. s r.o. Ledeč na Sázavou, který se týká navýšení ceny prací o 2.365 tis. Kč – splněno, smluvně zabezpečeno;</w:t>
      </w:r>
    </w:p>
    <w:p w14:paraId="37A14024" w14:textId="435C1A43" w:rsidR="009A7AAC" w:rsidRDefault="009A7AA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303/2023 – jmenování MgA. Dity Urbánkové Čeledové ředitelkou Základní umělecké školy G. Mahlera Humpolec s účinností od 1.8.2023 a schválení jejího platu – splněno, jmenování a platový výměr předán nové paní ředitelce;</w:t>
      </w:r>
    </w:p>
    <w:p w14:paraId="283DB5F4" w14:textId="75832BDF" w:rsidR="009A7AAC" w:rsidRDefault="009A7AA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304/2023 - schválení návrhu na úpravu rozpočtu MŠ Humpolec pro rok 2023 zohledňující zahájení činnosti nové mateřské školy v </w:t>
      </w:r>
      <w:proofErr w:type="spellStart"/>
      <w:r>
        <w:rPr>
          <w:rFonts w:ascii="Arial" w:hAnsi="Arial" w:cs="Arial"/>
        </w:rPr>
        <w:t>Podhradě</w:t>
      </w:r>
      <w:proofErr w:type="spellEnd"/>
      <w:r>
        <w:rPr>
          <w:rFonts w:ascii="Arial" w:hAnsi="Arial" w:cs="Arial"/>
        </w:rPr>
        <w:t xml:space="preserve"> – splněno, sděleno ředitelce MŠ;</w:t>
      </w:r>
    </w:p>
    <w:p w14:paraId="0DA9BC14" w14:textId="0068D50D" w:rsidR="009A7AAC" w:rsidRDefault="009A7AA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305/2023 – schválení použití prostředků z investičního fondu MŠ Humpolec ve výši 96 tis. Kč na dofinancování pořízení konvektomatu do školní jídelny – splněno, sděleno ředitelce MŠ;</w:t>
      </w:r>
    </w:p>
    <w:p w14:paraId="3D33B15E" w14:textId="01460890" w:rsidR="009A7AAC" w:rsidRDefault="009A7AA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306/2023 – schválení změny organizační struktury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spočívající v navýšení počtu zaměstnanců o 1 pracovní úvazek od 1.9.2023 a s tím souvisejícím použitím fondu odměn na posílení mzdových prostředků organizace – splněno, sděleno ředitele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45B9663C" w14:textId="77777777" w:rsidR="00161975" w:rsidRDefault="009A7AAC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307/2023 – schválení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zadání veřejné zakázky na „</w:t>
      </w:r>
      <w:proofErr w:type="spellStart"/>
      <w:r>
        <w:rPr>
          <w:rFonts w:ascii="Arial" w:hAnsi="Arial" w:cs="Arial"/>
        </w:rPr>
        <w:t>Redigitalizaci</w:t>
      </w:r>
      <w:proofErr w:type="spellEnd"/>
      <w:r>
        <w:rPr>
          <w:rFonts w:ascii="Arial" w:hAnsi="Arial" w:cs="Arial"/>
        </w:rPr>
        <w:t xml:space="preserve"> Kina Humpolec a s tím související jmenování členů hodnotící komise za Město </w:t>
      </w:r>
      <w:r w:rsidR="00161975">
        <w:rPr>
          <w:rFonts w:ascii="Arial" w:hAnsi="Arial" w:cs="Arial"/>
        </w:rPr>
        <w:t>H</w:t>
      </w:r>
      <w:r>
        <w:rPr>
          <w:rFonts w:ascii="Arial" w:hAnsi="Arial" w:cs="Arial"/>
        </w:rPr>
        <w:t>umpolec</w:t>
      </w:r>
      <w:r w:rsidR="001619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použití částky do výše 990 tis. Kč z investičníh</w:t>
      </w:r>
      <w:r w:rsidR="0016197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fondu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na dofinancování </w:t>
      </w:r>
      <w:r w:rsidR="00161975">
        <w:rPr>
          <w:rFonts w:ascii="Arial" w:hAnsi="Arial" w:cs="Arial"/>
        </w:rPr>
        <w:t xml:space="preserve">akce a odsouhlasení podání žádosti do dotačního programu Státního fondu kinematografie – splněno, sděleno ředitelce </w:t>
      </w:r>
      <w:proofErr w:type="spellStart"/>
      <w:r w:rsidR="00161975">
        <w:rPr>
          <w:rFonts w:ascii="Arial" w:hAnsi="Arial" w:cs="Arial"/>
        </w:rPr>
        <w:t>MěKIS</w:t>
      </w:r>
      <w:proofErr w:type="spellEnd"/>
      <w:r w:rsidR="00161975">
        <w:rPr>
          <w:rFonts w:ascii="Arial" w:hAnsi="Arial" w:cs="Arial"/>
        </w:rPr>
        <w:t>;</w:t>
      </w:r>
    </w:p>
    <w:p w14:paraId="38D68C84" w14:textId="28AB985D" w:rsidR="009A7AAC" w:rsidRDefault="00161975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308/2023 – schválení programu 5. zasedání Zastupitelstva města Humpolce 28.6.2023 – splněno. </w:t>
      </w:r>
    </w:p>
    <w:p w14:paraId="00E96A7D" w14:textId="7212DB07" w:rsidR="007F4BEC" w:rsidRDefault="007F4BEC" w:rsidP="0016197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4294D44" w14:textId="15A6FF20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1DE40D4F" w:rsidR="00D6395D" w:rsidRPr="00EA0091" w:rsidRDefault="00405396" w:rsidP="000A5BE0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EE37C8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 xml:space="preserve"> </w:t>
      </w:r>
      <w:r w:rsidR="00D5384F">
        <w:rPr>
          <w:rFonts w:ascii="Arial" w:hAnsi="Arial" w:cs="Arial"/>
          <w:b/>
        </w:rPr>
        <w:t>1</w:t>
      </w:r>
      <w:r w:rsidR="00EE37C8">
        <w:rPr>
          <w:rFonts w:ascii="Arial" w:hAnsi="Arial" w:cs="Arial"/>
          <w:b/>
        </w:rPr>
        <w:t>4.</w:t>
      </w:r>
      <w:r w:rsidR="00CB00D5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5554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476E2"/>
    <w:rsid w:val="00161975"/>
    <w:rsid w:val="00162947"/>
    <w:rsid w:val="00171603"/>
    <w:rsid w:val="00171872"/>
    <w:rsid w:val="001A1CBD"/>
    <w:rsid w:val="001A2596"/>
    <w:rsid w:val="001C5DC1"/>
    <w:rsid w:val="001D71DE"/>
    <w:rsid w:val="001E44CD"/>
    <w:rsid w:val="001E5576"/>
    <w:rsid w:val="001F4BD2"/>
    <w:rsid w:val="00206947"/>
    <w:rsid w:val="002161AA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333CA"/>
    <w:rsid w:val="00335297"/>
    <w:rsid w:val="003A7268"/>
    <w:rsid w:val="003C1188"/>
    <w:rsid w:val="003C423A"/>
    <w:rsid w:val="003D0D1E"/>
    <w:rsid w:val="003D75D8"/>
    <w:rsid w:val="00400C4A"/>
    <w:rsid w:val="00405396"/>
    <w:rsid w:val="00427644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5EA3"/>
    <w:rsid w:val="0053303F"/>
    <w:rsid w:val="0054167A"/>
    <w:rsid w:val="00562729"/>
    <w:rsid w:val="005761C4"/>
    <w:rsid w:val="0058106D"/>
    <w:rsid w:val="00582971"/>
    <w:rsid w:val="005A377D"/>
    <w:rsid w:val="005C0AC5"/>
    <w:rsid w:val="005C2BCC"/>
    <w:rsid w:val="005D56AC"/>
    <w:rsid w:val="005E3A85"/>
    <w:rsid w:val="005F4684"/>
    <w:rsid w:val="00624684"/>
    <w:rsid w:val="0064539D"/>
    <w:rsid w:val="006707C0"/>
    <w:rsid w:val="0067172C"/>
    <w:rsid w:val="006878A5"/>
    <w:rsid w:val="006B63E0"/>
    <w:rsid w:val="006B799A"/>
    <w:rsid w:val="006E341E"/>
    <w:rsid w:val="006F7B09"/>
    <w:rsid w:val="006F7D58"/>
    <w:rsid w:val="00704C60"/>
    <w:rsid w:val="007131CF"/>
    <w:rsid w:val="0072489E"/>
    <w:rsid w:val="00731ED3"/>
    <w:rsid w:val="00732B04"/>
    <w:rsid w:val="007B1337"/>
    <w:rsid w:val="007B4F56"/>
    <w:rsid w:val="007D4F7B"/>
    <w:rsid w:val="007E5CF4"/>
    <w:rsid w:val="007F4BEC"/>
    <w:rsid w:val="00807871"/>
    <w:rsid w:val="008208D0"/>
    <w:rsid w:val="0082561D"/>
    <w:rsid w:val="008434C7"/>
    <w:rsid w:val="0085594C"/>
    <w:rsid w:val="00884D57"/>
    <w:rsid w:val="008A3351"/>
    <w:rsid w:val="008B7EEB"/>
    <w:rsid w:val="008C5337"/>
    <w:rsid w:val="008D2A31"/>
    <w:rsid w:val="008E3CFC"/>
    <w:rsid w:val="008E5D13"/>
    <w:rsid w:val="00914606"/>
    <w:rsid w:val="009156C3"/>
    <w:rsid w:val="00920913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10426"/>
    <w:rsid w:val="00B3665F"/>
    <w:rsid w:val="00B45B09"/>
    <w:rsid w:val="00B544C0"/>
    <w:rsid w:val="00B71D67"/>
    <w:rsid w:val="00B92756"/>
    <w:rsid w:val="00B929D3"/>
    <w:rsid w:val="00B97660"/>
    <w:rsid w:val="00BA44D7"/>
    <w:rsid w:val="00BB2151"/>
    <w:rsid w:val="00BC2F7C"/>
    <w:rsid w:val="00BC47F3"/>
    <w:rsid w:val="00BD00D1"/>
    <w:rsid w:val="00BD161F"/>
    <w:rsid w:val="00C44892"/>
    <w:rsid w:val="00C4788F"/>
    <w:rsid w:val="00C53102"/>
    <w:rsid w:val="00C96790"/>
    <w:rsid w:val="00CA183E"/>
    <w:rsid w:val="00CA35B6"/>
    <w:rsid w:val="00CB00D5"/>
    <w:rsid w:val="00CB2DF8"/>
    <w:rsid w:val="00CC0406"/>
    <w:rsid w:val="00D07067"/>
    <w:rsid w:val="00D145E3"/>
    <w:rsid w:val="00D44FB7"/>
    <w:rsid w:val="00D46798"/>
    <w:rsid w:val="00D5384F"/>
    <w:rsid w:val="00D6395D"/>
    <w:rsid w:val="00D97415"/>
    <w:rsid w:val="00DB187A"/>
    <w:rsid w:val="00DD7F8E"/>
    <w:rsid w:val="00DE53F9"/>
    <w:rsid w:val="00E24203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66C3"/>
    <w:rsid w:val="00EE37C8"/>
    <w:rsid w:val="00EE528E"/>
    <w:rsid w:val="00EF1B92"/>
    <w:rsid w:val="00F120A0"/>
    <w:rsid w:val="00F1590E"/>
    <w:rsid w:val="00F450F1"/>
    <w:rsid w:val="00F61894"/>
    <w:rsid w:val="00F73D8D"/>
    <w:rsid w:val="00F74638"/>
    <w:rsid w:val="00F7743D"/>
    <w:rsid w:val="00F77898"/>
    <w:rsid w:val="00FB06DA"/>
    <w:rsid w:val="00FB79E8"/>
    <w:rsid w:val="00FC024B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49</cp:revision>
  <dcterms:created xsi:type="dcterms:W3CDTF">2022-05-02T07:02:00Z</dcterms:created>
  <dcterms:modified xsi:type="dcterms:W3CDTF">2023-06-23T07:25:00Z</dcterms:modified>
</cp:coreProperties>
</file>