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752B" w:rsidRPr="0071752B" w:rsidRDefault="0071752B" w:rsidP="0071752B">
      <w:pPr>
        <w:spacing w:before="525" w:after="0" w:line="240" w:lineRule="auto"/>
        <w:outlineLvl w:val="0"/>
        <w:rPr>
          <w:rFonts w:ascii="Source Sans Pro" w:eastAsia="Times New Roman" w:hAnsi="Source Sans Pro" w:cs="Times New Roman"/>
          <w:b/>
          <w:bCs/>
          <w:color w:val="404040"/>
          <w:kern w:val="36"/>
          <w:sz w:val="54"/>
          <w:szCs w:val="54"/>
          <w:lang w:eastAsia="cs-CZ"/>
        </w:rPr>
      </w:pPr>
      <w:r w:rsidRPr="0071752B">
        <w:rPr>
          <w:rFonts w:ascii="Source Sans Pro" w:eastAsia="Times New Roman" w:hAnsi="Source Sans Pro" w:cs="Times New Roman"/>
          <w:b/>
          <w:bCs/>
          <w:color w:val="404040"/>
          <w:kern w:val="36"/>
          <w:sz w:val="54"/>
          <w:szCs w:val="54"/>
          <w:lang w:eastAsia="cs-CZ"/>
        </w:rPr>
        <w:t>MÁ OBECNÍ POLICIE OPODSTATNĚNÍ?</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color w:val="404040"/>
          <w:sz w:val="24"/>
          <w:szCs w:val="24"/>
          <w:lang w:eastAsia="cs-CZ"/>
        </w:rPr>
        <w:t>Jednou z důležitých složek života obcí je bezpečnost občanů. Již od roku 1992 se na jejím zajišťování i prevenci může na základě výchozího zákona ČNR č. 553/1991 Sb. podílet obecní policie. O tom, jakým vývojem do...</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b/>
          <w:bCs/>
          <w:color w:val="404040"/>
          <w:sz w:val="24"/>
          <w:szCs w:val="24"/>
          <w:lang w:eastAsia="cs-CZ"/>
        </w:rPr>
        <w:t>Jednou z důležitých složek života obcí je bezpečnost občanů. Již od roku 1992 se na jejím zajišťování i prevenci může na základě výchozího zákona ČNR č. 553/1991 Sb. podílet obecní policie. O tom, jakým vývojem do současnosti prošla a jaká je její aktuální situace, jsme hovořili s ředitelem Městské policie v Pardubicích Ing. Petrem Kvašem, který zároveň stojí v čele Kolegia ředitelů městských policií statutárních měst a hlavního města Prahy.</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b/>
          <w:bCs/>
          <w:color w:val="404040"/>
          <w:sz w:val="24"/>
          <w:szCs w:val="24"/>
          <w:lang w:eastAsia="cs-CZ"/>
        </w:rPr>
        <w:t>[*] V kolika obcích jsou nyní obecní policie ustaveny a kolik mají zaměstnanců? Je stávající stav podle vašich zkušeností optimální?</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color w:val="404040"/>
          <w:sz w:val="24"/>
          <w:szCs w:val="24"/>
          <w:lang w:eastAsia="cs-CZ"/>
        </w:rPr>
        <w:t>Je to zajímavá otázka, protože na ni zřejmě v tuto chvíli nikdo nezná přesnou odpověď. Existuje několik pokusů o zmapování počtu obecních policií, které se však vzájemně různí. Rozhodně nebudu daleko od pravdy, že obecních policií bude zhruba 320 až 350 a strážníků kolem sedmi tisíc.</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color w:val="404040"/>
          <w:sz w:val="24"/>
          <w:szCs w:val="24"/>
          <w:lang w:eastAsia="cs-CZ"/>
        </w:rPr>
        <w:t>Otázka rušení obecních policií je sice mediálně zajímavá, ale z mého pohledu naprosto bezvýznamná. Je sice pravda, že se může zdát 320 obecních policií málo, ale třeba říci, že obecní policii mají všechna statutární města a až na jednu výjimku všechna bývalá okresní města. V obcích, kde obecní policie působí, žije 5,5 miliónu obyvatel. Otázka rušení obecních policií se týkala prozatím vždy pouze obecních policií v malých obcích a městech. Považuji to za naprosto přirozený jev, kdy zastupitelé obcí reagují na vývoj ve své obci. Podstatné je, že celkový počet strážníků má dlouhodobě stoupající tendenci.</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color w:val="404040"/>
          <w:sz w:val="24"/>
          <w:szCs w:val="24"/>
          <w:lang w:eastAsia="cs-CZ"/>
        </w:rPr>
        <w:t>Zajímavé jistě bude sledovat vývoj, který umožnila novela zákona, tj. možnost rozšířit působnost obecní policie do více obcí.</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b/>
          <w:bCs/>
          <w:color w:val="404040"/>
          <w:sz w:val="24"/>
          <w:szCs w:val="24"/>
          <w:lang w:eastAsia="cs-CZ"/>
        </w:rPr>
        <w:t>[*] Obecní policie si v rámci samostatné působnosti zřizují samy obce.</w:t>
      </w:r>
      <w:r>
        <w:rPr>
          <w:rFonts w:ascii="Source Sans Pro" w:eastAsia="Times New Roman" w:hAnsi="Source Sans Pro" w:cs="Times New Roman"/>
          <w:b/>
          <w:bCs/>
          <w:color w:val="404040"/>
          <w:sz w:val="24"/>
          <w:szCs w:val="24"/>
          <w:lang w:eastAsia="cs-CZ"/>
        </w:rPr>
        <w:t xml:space="preserve"> </w:t>
      </w:r>
      <w:proofErr w:type="gramStart"/>
      <w:r w:rsidRPr="0071752B">
        <w:rPr>
          <w:rFonts w:ascii="Source Sans Pro" w:eastAsia="Times New Roman" w:hAnsi="Source Sans Pro" w:cs="Times New Roman"/>
          <w:b/>
          <w:bCs/>
          <w:color w:val="404040"/>
          <w:sz w:val="24"/>
          <w:szCs w:val="24"/>
          <w:lang w:eastAsia="cs-CZ"/>
        </w:rPr>
        <w:t>V</w:t>
      </w:r>
      <w:proofErr w:type="gramEnd"/>
      <w:r w:rsidRPr="0071752B">
        <w:rPr>
          <w:rFonts w:ascii="Source Sans Pro" w:eastAsia="Times New Roman" w:hAnsi="Source Sans Pro" w:cs="Times New Roman"/>
          <w:b/>
          <w:bCs/>
          <w:color w:val="404040"/>
          <w:sz w:val="24"/>
          <w:szCs w:val="24"/>
          <w:lang w:eastAsia="cs-CZ"/>
        </w:rPr>
        <w:t xml:space="preserve"> čem vidíte problémy ve vztahu představitelů samosprávy a obecní policie?</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color w:val="404040"/>
          <w:sz w:val="24"/>
          <w:szCs w:val="24"/>
          <w:lang w:eastAsia="cs-CZ"/>
        </w:rPr>
        <w:t>Nemyslím, že výraz problémy je přesný. Mezi obecní policií a dalšími orgány obce musí existovat spolupráce na vysoké úrovni. Volení členové samosprávy mají své představy o činnosti obecní policie a ty je třeba dostat do souladu se zákonným zmocněním obecní policie.</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b/>
          <w:bCs/>
          <w:color w:val="404040"/>
          <w:sz w:val="24"/>
          <w:szCs w:val="24"/>
          <w:lang w:eastAsia="cs-CZ"/>
        </w:rPr>
        <w:t>[*] Existuje nějaký "vzorový" organizační řád pro obecní policii ve srovnatelných obcích? Jsou všude stejné nároky na odbornou způsobilost strážníků nebo existuje v řízení i složení obecních policí libovůle?</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color w:val="404040"/>
          <w:sz w:val="24"/>
          <w:szCs w:val="24"/>
          <w:lang w:eastAsia="cs-CZ"/>
        </w:rPr>
        <w:lastRenderedPageBreak/>
        <w:t>Vzorový organizační řád neexistuje, a to z důvodu, že obecní policie nemá nad sebou žádný orgán, který by zajišťoval metodickou činnost. I přesto si troufám tvrdit, že metoda pokusu a omylu a obrovská zpětná vazba samosprávy dostala tuto oblast na velmi solidní úroveň. Stejná úroveň je zajištěna i v oblasti řízení a složení obecních policií. Jedinou věcí, která je stanovena celostátně, je určení odborné způsobilosti, kterou řeší vyhláška Ministerstva vnitra. Mimochodem povinnost skládat každé tři roky osvědčení před komisí Ministerstva vnitra je tak neobvyklou a přísnou podmínkou (v porovnání se zaměstnanci samosprávných orgánů a nejen jich), která však paradoxně přispívá k velmi slušné úrovni právního vědomí strážníků.</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b/>
          <w:bCs/>
          <w:color w:val="404040"/>
          <w:sz w:val="24"/>
          <w:szCs w:val="24"/>
          <w:lang w:eastAsia="cs-CZ"/>
        </w:rPr>
        <w:t>[*] Odpovídá současné zaměření činnosti obecních policií původním záměrům, případně k jakým posunům došlo?</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color w:val="404040"/>
          <w:sz w:val="24"/>
          <w:szCs w:val="24"/>
          <w:lang w:eastAsia="cs-CZ"/>
        </w:rPr>
        <w:t>Když bychom si vzali původní znění zákona o obecní policii, oblast dopravy v něm byla zastoupena velmi okrajově. Myslím, že zákonodárci v roce 1991 nechtěli vytvářet druhou dopravní policii. Dnes činnost městských policií v oblasti represe tvoří dopravní přestupky nejméně ze 75 procent. Dopravní přestupky nepatří do oblasti veřejného pořádku ve smyslu přestupkového zákona, veřejný pořádek v širším významu života našich obcí však jistě ovlivňují velmi významně. Dnešní podoba zákona tuto skutečnost zohledňuje. Otázkou tedy spíše je, zda původní záměry odpovídaly potřebám obcí.</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b/>
          <w:bCs/>
          <w:color w:val="404040"/>
          <w:sz w:val="24"/>
          <w:szCs w:val="24"/>
          <w:lang w:eastAsia="cs-CZ"/>
        </w:rPr>
        <w:t>[*] Mezi některými občany vyvolává nesouhlas skutečnost, že obecní strážníci vybírají pokuty. Co se s vybranými peněžními částkami vůbec děje?</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color w:val="404040"/>
          <w:sz w:val="24"/>
          <w:szCs w:val="24"/>
          <w:lang w:eastAsia="cs-CZ"/>
        </w:rPr>
        <w:t>Kdyby obecní policie neukládala pokuty, nebyla by policií. V naší společnosti je bohužel zakořeněno, že pravidla je běžné porušovat a špatným není ten, kdo pravidlo porušuje, ale ten, kdo po něm požaduje jeho dodržování. Vybrané pokuty jsou příjmem obce. Pro zajímavost mohu poskytnout údaj, že strážníci ve statutárních městech vyřešili blokově 526 978 přestupků a uložili pokuty ve výši 113 900 000 Kč. Vzhledem k tomu, že strážníků ve statutárních městech je ve službě asi 3500 z celkového počtu 7000 strážníků, je toto číslo za celou Českou republiku podstatně vyšší.</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b/>
          <w:bCs/>
          <w:color w:val="404040"/>
          <w:sz w:val="24"/>
          <w:szCs w:val="24"/>
          <w:lang w:eastAsia="cs-CZ"/>
        </w:rPr>
        <w:t>[*] Přestože obecní policie plní pro občany velmi důležité funkce, můžeme se setkat s názory, že náklady na její fungování jsou příliš vysoké. Nechybějí ani hlasy, že by mohla být zrušena, pokud by vynakládané finanční prostředky byly dány přímo na fungování Policie ČR. Myslíte si, že náklady na obecní policii skutečně nadměrně zatěžují rozpočty obcí?</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color w:val="404040"/>
          <w:sz w:val="24"/>
          <w:szCs w:val="24"/>
          <w:lang w:eastAsia="cs-CZ"/>
        </w:rPr>
        <w:t>Nejprve malé pousmání: Je velmi zajímavé sledovat, kdo, kdy a proč používá podobné argumenty. Náklady na činnost obecní policie schvaluje v obci zastupitelstvo v rámci rozpočtu.</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color w:val="404040"/>
          <w:sz w:val="24"/>
          <w:szCs w:val="24"/>
          <w:lang w:eastAsia="cs-CZ"/>
        </w:rPr>
        <w:t>Předpokládám, že v každém městě je přesně "vyváženo", jak se obecní policie "vyplatí". Je pravda, že obvyklá částka na činnost obecní policie tvoří přibližně od dvou do čtyř procent rozpočtu města. Osobně se maximálně snažím, aby 36 miliónů korun z rozpočtu města Pardubice byly účelně vynaložené peníze.</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color w:val="404040"/>
          <w:sz w:val="24"/>
          <w:szCs w:val="24"/>
          <w:lang w:eastAsia="cs-CZ"/>
        </w:rPr>
        <w:lastRenderedPageBreak/>
        <w:t>Zrušení obecní policie a převedení finančních prostředků do rozpočtu Policie ČR je dle mého názoru naprostý nesmysl. Ve stávajícím legislativním rámci by to prostě nemohlo fungovat. Co dovedu pochopit, je zalíbení v systémech, kdy má stát pouze jednu uniformovanou složku (Nizozemsko, Anglie, Německo). Za cestu však nelze považovat zrušení obecních policii, nebo zrušení hlídkové služby Policie ČR. Tento proces, kterým prošlo například Nizozemsko, by vyžadoval nejdříve naprosto přesnou analýzu stavu, stanovení cílů a postupných kroků k jejich dosažení. Nemyslím, že je to v zenitu deseti let otázka, kterou by se někdo u nás vážně zabýval.</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b/>
          <w:bCs/>
          <w:color w:val="404040"/>
          <w:sz w:val="24"/>
          <w:szCs w:val="24"/>
          <w:lang w:eastAsia="cs-CZ"/>
        </w:rPr>
        <w:t>[*] Jaké jsou vztahy mezi příslušníky Policie ČR a strážníky obecní policie v místech, kde působí vedle sebe?</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color w:val="404040"/>
          <w:sz w:val="24"/>
          <w:szCs w:val="24"/>
          <w:lang w:eastAsia="cs-CZ"/>
        </w:rPr>
        <w:t>Tyto vztahy prošly jedenáctiletým vývojem a dnes obě strany velmi dobře chápou, že dobrá spolupráce má užitek pro obě složky. Jistě významnou úlohu má i to, že vedoucí posty v obecní policii nyní zastávají velmi často bývalí policisté.</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color w:val="404040"/>
          <w:sz w:val="24"/>
          <w:szCs w:val="24"/>
          <w:lang w:eastAsia="cs-CZ"/>
        </w:rPr>
        <w:t>Dalším hlediskem je odchod strážníků do řad Policie ČR, kde mohou dobře uplatnit to, co se v obecní policii naučili. Předpokládám, že někteří z nich mají v řadách policie před sebou slušnou kariéru. Je zde i nový trend, který se objevuje v posledních letech, a to, že bývalí policisté stále častěji přicházejí do řad obecní policie.</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b/>
          <w:bCs/>
          <w:color w:val="404040"/>
          <w:sz w:val="24"/>
          <w:szCs w:val="24"/>
          <w:lang w:eastAsia="cs-CZ"/>
        </w:rPr>
        <w:t>[*] Je stav, kdy v našich obcích působí městská policie a státní policie, srovnatelný se situací např. v zemích Evropské unie, nebo je to zcela výjimečná situace?</w:t>
      </w:r>
    </w:p>
    <w:p w:rsidR="0071752B" w:rsidRPr="0071752B" w:rsidRDefault="0071752B" w:rsidP="0071752B">
      <w:pPr>
        <w:spacing w:before="100" w:beforeAutospacing="1" w:after="100" w:afterAutospacing="1" w:line="240" w:lineRule="auto"/>
        <w:jc w:val="both"/>
        <w:rPr>
          <w:rFonts w:ascii="Source Sans Pro" w:eastAsia="Times New Roman" w:hAnsi="Source Sans Pro" w:cs="Times New Roman"/>
          <w:color w:val="404040"/>
          <w:sz w:val="24"/>
          <w:szCs w:val="24"/>
          <w:lang w:eastAsia="cs-CZ"/>
        </w:rPr>
      </w:pPr>
      <w:r w:rsidRPr="0071752B">
        <w:rPr>
          <w:rFonts w:ascii="Source Sans Pro" w:eastAsia="Times New Roman" w:hAnsi="Source Sans Pro" w:cs="Times New Roman"/>
          <w:color w:val="404040"/>
          <w:sz w:val="24"/>
          <w:szCs w:val="24"/>
          <w:lang w:eastAsia="cs-CZ"/>
        </w:rPr>
        <w:t>Podobná situace je také na Slovensku a v Polsku. Maďarsko se rozhodlo pro cestu jedné uniformované policie. Na západ od nás je situace mnohem komplikovanější. Kromě již zmíněných států s jednou uniformovanou policií je zejména na jihu Evropy uniforem více než dost. Municipální policie slouží ve městech a regionech. Kromě toho mají některá velká města policie metropolitní. Pouze z názvu však nelze vždy usuzovat na podobnost. Existují různé systémy financování, systémy vazeb na státní správu a samosprávu a velké rozdíly jsou i v oblasti kompetencí jednotlivých složek.</w:t>
      </w:r>
    </w:p>
    <w:p w:rsidR="007510C5" w:rsidRDefault="007510C5"/>
    <w:sectPr w:rsidR="007510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2B"/>
    <w:rsid w:val="0071752B"/>
    <w:rsid w:val="007510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F694"/>
  <w15:chartTrackingRefBased/>
  <w15:docId w15:val="{BC526C1F-E942-4D02-A8A1-E7A555B4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7175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1752B"/>
    <w:rPr>
      <w:rFonts w:ascii="Times New Roman" w:eastAsia="Times New Roman" w:hAnsi="Times New Roman" w:cs="Times New Roman"/>
      <w:b/>
      <w:bCs/>
      <w:kern w:val="36"/>
      <w:sz w:val="48"/>
      <w:szCs w:val="48"/>
      <w:lang w:eastAsia="cs-CZ"/>
    </w:rPr>
  </w:style>
  <w:style w:type="character" w:customStyle="1" w:styleId="ct-span">
    <w:name w:val="ct-span"/>
    <w:basedOn w:val="Standardnpsmoodstavce"/>
    <w:rsid w:val="0071752B"/>
  </w:style>
  <w:style w:type="paragraph" w:styleId="Normlnweb">
    <w:name w:val="Normal (Web)"/>
    <w:basedOn w:val="Normln"/>
    <w:uiPriority w:val="99"/>
    <w:semiHidden/>
    <w:unhideWhenUsed/>
    <w:rsid w:val="0071752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175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5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6413</Characters>
  <Application>Microsoft Office Word</Application>
  <DocSecurity>0</DocSecurity>
  <Lines>53</Lines>
  <Paragraphs>14</Paragraphs>
  <ScaleCrop>false</ScaleCrop>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Fiala</dc:creator>
  <cp:keywords/>
  <dc:description/>
  <cp:lastModifiedBy>Jiri Fiala</cp:lastModifiedBy>
  <cp:revision>1</cp:revision>
  <dcterms:created xsi:type="dcterms:W3CDTF">2023-03-27T08:22:00Z</dcterms:created>
  <dcterms:modified xsi:type="dcterms:W3CDTF">2023-03-27T08:22:00Z</dcterms:modified>
</cp:coreProperties>
</file>