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BCF3" w14:textId="77777777" w:rsidR="008B3C0F" w:rsidRPr="00304EDF" w:rsidRDefault="008B3C0F" w:rsidP="00C13485">
      <w:pPr>
        <w:pStyle w:val="ZkladntextIMP"/>
        <w:spacing w:before="360" w:line="240" w:lineRule="auto"/>
        <w:jc w:val="center"/>
        <w:rPr>
          <w:rFonts w:asciiTheme="minorHAnsi" w:hAnsiTheme="minorHAnsi"/>
          <w:b/>
          <w:sz w:val="40"/>
          <w:szCs w:val="40"/>
        </w:rPr>
      </w:pPr>
      <w:r w:rsidRPr="00304EDF">
        <w:rPr>
          <w:rFonts w:asciiTheme="minorHAnsi" w:hAnsiTheme="minorHAnsi"/>
          <w:b/>
          <w:sz w:val="40"/>
          <w:szCs w:val="40"/>
        </w:rPr>
        <w:t>Výzva k podání nabídky</w:t>
      </w:r>
    </w:p>
    <w:p w14:paraId="00096ACE" w14:textId="77777777" w:rsidR="008B3C0F" w:rsidRPr="00304EDF" w:rsidRDefault="008B3C0F" w:rsidP="008B3C0F">
      <w:pPr>
        <w:pStyle w:val="ZkladntextIMP"/>
        <w:spacing w:line="240" w:lineRule="auto"/>
        <w:rPr>
          <w:rFonts w:asciiTheme="minorHAnsi" w:hAnsiTheme="minorHAnsi"/>
          <w:b/>
        </w:rPr>
      </w:pPr>
    </w:p>
    <w:p w14:paraId="045320FB" w14:textId="77777777" w:rsidR="008B3C0F" w:rsidRPr="00304EDF" w:rsidRDefault="008B3C0F" w:rsidP="00B94D3C">
      <w:pPr>
        <w:pStyle w:val="ZkladntextIMP"/>
        <w:spacing w:after="120" w:line="240" w:lineRule="auto"/>
        <w:jc w:val="center"/>
        <w:rPr>
          <w:rFonts w:asciiTheme="minorHAnsi" w:hAnsiTheme="minorHAnsi"/>
        </w:rPr>
      </w:pPr>
      <w:r w:rsidRPr="00304EDF">
        <w:rPr>
          <w:rFonts w:asciiTheme="minorHAnsi" w:hAnsiTheme="minorHAnsi"/>
        </w:rPr>
        <w:t xml:space="preserve">Výběrové řízení zakázky malého rozsahu, v souladu s </w:t>
      </w:r>
      <w:r w:rsidR="00D97A00" w:rsidRPr="00304EDF">
        <w:rPr>
          <w:rFonts w:asciiTheme="minorHAnsi" w:hAnsiTheme="minorHAnsi"/>
        </w:rPr>
        <w:t>PRAVIDLY RADY MĚSTA HUMPOLEC č. </w:t>
      </w:r>
      <w:r w:rsidRPr="00304EDF">
        <w:rPr>
          <w:rFonts w:asciiTheme="minorHAnsi" w:hAnsiTheme="minorHAnsi"/>
        </w:rPr>
        <w:t>P/1/2022/RM pro zadávání veřejných zakáze</w:t>
      </w:r>
      <w:r w:rsidR="00D97A00" w:rsidRPr="00304EDF">
        <w:rPr>
          <w:rFonts w:asciiTheme="minorHAnsi" w:hAnsiTheme="minorHAnsi"/>
        </w:rPr>
        <w:t>k v podmínkách města Humpolec a </w:t>
      </w:r>
      <w:r w:rsidRPr="00304EDF">
        <w:rPr>
          <w:rFonts w:asciiTheme="minorHAnsi" w:hAnsiTheme="minorHAnsi"/>
        </w:rPr>
        <w:t>příspěvkových organizací zřizovaných městem Humpolec schválenými Radou města Humpolec pod č. usnesení 1223/56/RM/2021.</w:t>
      </w:r>
    </w:p>
    <w:p w14:paraId="0424DCE2" w14:textId="77777777" w:rsidR="008B3C0F" w:rsidRPr="00304EDF" w:rsidRDefault="00B94D3C" w:rsidP="00B94D3C">
      <w:pPr>
        <w:pStyle w:val="ZkladntextIMP"/>
        <w:spacing w:after="120" w:line="240" w:lineRule="auto"/>
        <w:jc w:val="center"/>
        <w:rPr>
          <w:rFonts w:asciiTheme="minorHAnsi" w:hAnsiTheme="minorHAnsi"/>
        </w:rPr>
      </w:pPr>
      <w:r w:rsidRPr="00304EDF">
        <w:rPr>
          <w:rFonts w:asciiTheme="minorHAnsi" w:hAnsiTheme="minorHAnsi"/>
        </w:rPr>
        <w:t>Při dodržení zásad transparentnosti a přiměřenosti, rovného zacházení, zákazu diskriminace, hospodárnosti, efektivního a účelného hospodaření s veřejnými prostředky.</w:t>
      </w:r>
    </w:p>
    <w:p w14:paraId="153A84DE" w14:textId="77777777" w:rsidR="00D97A00"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Nejedná se o zadávací řízení dle zákona č.  134/2016 Sb., o zadávání veřejných zakázek, v platném znění (dále jen zákon).</w:t>
      </w:r>
    </w:p>
    <w:p w14:paraId="0107F3DD" w14:textId="129DE1F5" w:rsidR="00B94D3C"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 xml:space="preserve">Zadání </w:t>
      </w:r>
      <w:r w:rsidR="00853494" w:rsidRPr="00304EDF">
        <w:rPr>
          <w:rFonts w:asciiTheme="minorHAnsi" w:hAnsiTheme="minorHAnsi"/>
        </w:rPr>
        <w:t xml:space="preserve">veřejné </w:t>
      </w:r>
      <w:r w:rsidRPr="00304EDF">
        <w:rPr>
          <w:rFonts w:asciiTheme="minorHAnsi" w:hAnsiTheme="minorHAnsi"/>
        </w:rPr>
        <w:t>zakázky v souladu s § 27 a § 31 zákona.</w:t>
      </w:r>
    </w:p>
    <w:p w14:paraId="292323F2" w14:textId="6E9CFDEE" w:rsidR="00D97A00" w:rsidRPr="00304EDF" w:rsidRDefault="00D97A00" w:rsidP="00C13485">
      <w:pPr>
        <w:pStyle w:val="ZkladntextIMP"/>
        <w:spacing w:line="240" w:lineRule="auto"/>
        <w:jc w:val="center"/>
        <w:rPr>
          <w:rFonts w:asciiTheme="minorHAnsi" w:hAnsiTheme="minorHAnsi"/>
        </w:rPr>
      </w:pPr>
      <w:r w:rsidRPr="00304EDF">
        <w:rPr>
          <w:rFonts w:asciiTheme="minorHAnsi" w:hAnsiTheme="minorHAnsi"/>
        </w:rPr>
        <w:t xml:space="preserve">Zadáním této </w:t>
      </w:r>
      <w:r w:rsidR="00853494" w:rsidRPr="00304EDF">
        <w:rPr>
          <w:rFonts w:asciiTheme="minorHAnsi" w:hAnsiTheme="minorHAnsi"/>
        </w:rPr>
        <w:t xml:space="preserve">veřejné </w:t>
      </w:r>
      <w:r w:rsidRPr="00304EDF">
        <w:rPr>
          <w:rFonts w:asciiTheme="minorHAnsi" w:hAnsiTheme="minorHAnsi"/>
        </w:rPr>
        <w:t xml:space="preserve">zakázky se rozumí uzavření úplatné smlouvy mezi zadavatelem a </w:t>
      </w:r>
      <w:r w:rsidR="00631B81" w:rsidRPr="00304EDF">
        <w:rPr>
          <w:rFonts w:asciiTheme="minorHAnsi" w:hAnsiTheme="minorHAnsi"/>
        </w:rPr>
        <w:t>vítězným účastníkem výběrového řízení</w:t>
      </w:r>
      <w:r w:rsidRPr="00304EDF">
        <w:rPr>
          <w:rFonts w:asciiTheme="minorHAnsi" w:hAnsiTheme="minorHAnsi"/>
        </w:rPr>
        <w:t xml:space="preserve">, z níž vyplývá povinnost </w:t>
      </w:r>
      <w:r w:rsidR="00631B81" w:rsidRPr="00304EDF">
        <w:rPr>
          <w:rFonts w:asciiTheme="minorHAnsi" w:hAnsiTheme="minorHAnsi"/>
        </w:rPr>
        <w:t xml:space="preserve">vítězného účastníka výběrového řízení </w:t>
      </w:r>
      <w:r w:rsidRPr="00304EDF">
        <w:rPr>
          <w:rFonts w:asciiTheme="minorHAnsi" w:hAnsiTheme="minorHAnsi"/>
        </w:rPr>
        <w:t xml:space="preserve">poskytnout </w:t>
      </w:r>
      <w:r w:rsidR="00FC6876" w:rsidRPr="00304EDF">
        <w:rPr>
          <w:rFonts w:asciiTheme="minorHAnsi" w:hAnsiTheme="minorHAnsi"/>
        </w:rPr>
        <w:t>stavební práce.</w:t>
      </w:r>
    </w:p>
    <w:p w14:paraId="4426C736" w14:textId="77777777" w:rsidR="008B3C0F" w:rsidRPr="00304EDF" w:rsidRDefault="008B3C0F" w:rsidP="00C13485">
      <w:pPr>
        <w:pStyle w:val="ZkladntextIMP"/>
        <w:spacing w:line="240" w:lineRule="auto"/>
        <w:jc w:val="both"/>
        <w:rPr>
          <w:rFonts w:asciiTheme="minorHAnsi" w:hAnsiTheme="minorHAnsi"/>
        </w:rPr>
      </w:pPr>
    </w:p>
    <w:p w14:paraId="1EB53CA5" w14:textId="77777777" w:rsidR="008B3C0F" w:rsidRPr="00304EDF" w:rsidRDefault="008B3C0F" w:rsidP="008B3C0F">
      <w:pPr>
        <w:pStyle w:val="ZkladntextIMP"/>
        <w:jc w:val="center"/>
        <w:rPr>
          <w:rFonts w:asciiTheme="minorHAnsi" w:hAnsiTheme="minorHAnsi"/>
        </w:rPr>
      </w:pPr>
    </w:p>
    <w:tbl>
      <w:tblPr>
        <w:tblStyle w:val="Mkatabulky"/>
        <w:tblW w:w="9866" w:type="dxa"/>
        <w:tblLayout w:type="fixed"/>
        <w:tblLook w:val="04A0" w:firstRow="1" w:lastRow="0" w:firstColumn="1" w:lastColumn="0" w:noHBand="0" w:noVBand="1"/>
      </w:tblPr>
      <w:tblGrid>
        <w:gridCol w:w="4933"/>
        <w:gridCol w:w="4933"/>
      </w:tblGrid>
      <w:tr w:rsidR="008B3C0F" w:rsidRPr="00304EDF" w14:paraId="37BCFE87" w14:textId="77777777" w:rsidTr="00A131E6">
        <w:trPr>
          <w:trHeight w:val="567"/>
        </w:trPr>
        <w:tc>
          <w:tcPr>
            <w:tcW w:w="9866" w:type="dxa"/>
            <w:gridSpan w:val="2"/>
            <w:vAlign w:val="center"/>
          </w:tcPr>
          <w:p w14:paraId="29E455D1" w14:textId="77777777" w:rsidR="008B3C0F" w:rsidRPr="00304EDF" w:rsidRDefault="008B3C0F" w:rsidP="00B94D3C">
            <w:pPr>
              <w:pStyle w:val="ZkladntextIMP"/>
              <w:jc w:val="center"/>
              <w:rPr>
                <w:rFonts w:asciiTheme="minorHAnsi" w:hAnsiTheme="minorHAnsi"/>
                <w:b/>
                <w:sz w:val="28"/>
                <w:szCs w:val="28"/>
              </w:rPr>
            </w:pPr>
            <w:r w:rsidRPr="00304EDF">
              <w:rPr>
                <w:rFonts w:asciiTheme="minorHAnsi" w:hAnsiTheme="minorHAnsi"/>
                <w:b/>
                <w:sz w:val="28"/>
                <w:szCs w:val="28"/>
              </w:rPr>
              <w:t xml:space="preserve">Název </w:t>
            </w:r>
            <w:r w:rsidR="00DE46D0" w:rsidRPr="00304EDF">
              <w:rPr>
                <w:rFonts w:asciiTheme="minorHAnsi" w:hAnsiTheme="minorHAnsi"/>
                <w:b/>
                <w:sz w:val="28"/>
                <w:szCs w:val="28"/>
              </w:rPr>
              <w:t xml:space="preserve">veřejné </w:t>
            </w:r>
            <w:r w:rsidRPr="00304EDF">
              <w:rPr>
                <w:rFonts w:asciiTheme="minorHAnsi" w:hAnsiTheme="minorHAnsi"/>
                <w:b/>
                <w:sz w:val="28"/>
                <w:szCs w:val="28"/>
              </w:rPr>
              <w:t>zakázky:</w:t>
            </w:r>
          </w:p>
        </w:tc>
      </w:tr>
      <w:tr w:rsidR="008B3C0F" w:rsidRPr="00304EDF" w14:paraId="2DA9AF8A" w14:textId="77777777" w:rsidTr="00312411">
        <w:trPr>
          <w:trHeight w:val="1134"/>
        </w:trPr>
        <w:tc>
          <w:tcPr>
            <w:tcW w:w="9866" w:type="dxa"/>
            <w:gridSpan w:val="2"/>
            <w:vAlign w:val="center"/>
          </w:tcPr>
          <w:p w14:paraId="687D6572" w14:textId="3B7048BB" w:rsidR="008B3C0F" w:rsidRPr="00304EDF" w:rsidRDefault="00312411" w:rsidP="00B94D3C">
            <w:pPr>
              <w:pStyle w:val="ZkladntextIMP"/>
              <w:jc w:val="center"/>
              <w:rPr>
                <w:rFonts w:asciiTheme="minorHAnsi" w:hAnsiTheme="minorHAnsi"/>
                <w:b/>
                <w:sz w:val="36"/>
                <w:szCs w:val="36"/>
                <w:u w:val="single"/>
              </w:rPr>
            </w:pPr>
            <w:bookmarkStart w:id="1" w:name="_Hlk182907325"/>
            <w:r w:rsidRPr="00312411">
              <w:rPr>
                <w:rFonts w:asciiTheme="minorHAnsi" w:hAnsiTheme="minorHAnsi"/>
                <w:b/>
                <w:sz w:val="36"/>
                <w:szCs w:val="36"/>
                <w:u w:val="single"/>
              </w:rPr>
              <w:t>Národopisná expozice Muzea dr. Aleše Hrdličky v</w:t>
            </w:r>
            <w:r>
              <w:rPr>
                <w:rFonts w:asciiTheme="minorHAnsi" w:hAnsiTheme="minorHAnsi"/>
                <w:b/>
                <w:sz w:val="36"/>
                <w:szCs w:val="36"/>
                <w:u w:val="single"/>
              </w:rPr>
              <w:t> </w:t>
            </w:r>
            <w:r w:rsidRPr="00312411">
              <w:rPr>
                <w:rFonts w:asciiTheme="minorHAnsi" w:hAnsiTheme="minorHAnsi"/>
                <w:b/>
                <w:sz w:val="36"/>
                <w:szCs w:val="36"/>
                <w:u w:val="single"/>
              </w:rPr>
              <w:t>Humpolci</w:t>
            </w:r>
            <w:r>
              <w:rPr>
                <w:rFonts w:asciiTheme="minorHAnsi" w:hAnsiTheme="minorHAnsi"/>
                <w:b/>
                <w:sz w:val="36"/>
                <w:szCs w:val="36"/>
                <w:u w:val="single"/>
              </w:rPr>
              <w:t xml:space="preserve"> – stavební úpravy</w:t>
            </w:r>
            <w:bookmarkEnd w:id="1"/>
          </w:p>
        </w:tc>
      </w:tr>
      <w:tr w:rsidR="008B3C0F" w:rsidRPr="00304EDF" w14:paraId="02130E3D" w14:textId="77777777" w:rsidTr="00312411">
        <w:trPr>
          <w:trHeight w:val="737"/>
        </w:trPr>
        <w:tc>
          <w:tcPr>
            <w:tcW w:w="4933" w:type="dxa"/>
            <w:vAlign w:val="center"/>
          </w:tcPr>
          <w:p w14:paraId="61C014E7" w14:textId="77777777" w:rsidR="008B3C0F" w:rsidRPr="00304EDF" w:rsidRDefault="008B3C0F" w:rsidP="00A131E6">
            <w:pPr>
              <w:pStyle w:val="ZkladntextIMP"/>
              <w:rPr>
                <w:rFonts w:asciiTheme="minorHAnsi" w:hAnsiTheme="minorHAnsi"/>
                <w:b/>
              </w:rPr>
            </w:pPr>
            <w:r w:rsidRPr="00304EDF">
              <w:rPr>
                <w:rFonts w:asciiTheme="minorHAnsi" w:hAnsiTheme="minorHAnsi"/>
                <w:b/>
              </w:rPr>
              <w:t>Zadavatel:</w:t>
            </w:r>
          </w:p>
        </w:tc>
        <w:tc>
          <w:tcPr>
            <w:tcW w:w="4933" w:type="dxa"/>
            <w:vAlign w:val="center"/>
          </w:tcPr>
          <w:p w14:paraId="20EEBE9B" w14:textId="34AF11AC" w:rsidR="008B3C0F" w:rsidRPr="00304EDF" w:rsidRDefault="00312411" w:rsidP="00A131E6">
            <w:pPr>
              <w:pStyle w:val="ZkladntextIMP"/>
              <w:rPr>
                <w:rFonts w:asciiTheme="minorHAnsi" w:hAnsiTheme="minorHAnsi"/>
                <w:b/>
              </w:rPr>
            </w:pPr>
            <w:r w:rsidRPr="00312411">
              <w:rPr>
                <w:rFonts w:asciiTheme="minorHAnsi" w:hAnsiTheme="minorHAnsi"/>
                <w:b/>
              </w:rPr>
              <w:t>Městské kulturní a informační středisko v Humpolci</w:t>
            </w:r>
          </w:p>
        </w:tc>
      </w:tr>
      <w:tr w:rsidR="008B3C0F" w:rsidRPr="00304EDF" w14:paraId="15E6B51C" w14:textId="77777777" w:rsidTr="00A131E6">
        <w:trPr>
          <w:trHeight w:val="567"/>
        </w:trPr>
        <w:tc>
          <w:tcPr>
            <w:tcW w:w="4933" w:type="dxa"/>
            <w:vAlign w:val="center"/>
          </w:tcPr>
          <w:p w14:paraId="3015EA0A" w14:textId="77777777" w:rsidR="008B3C0F" w:rsidRPr="00304EDF" w:rsidRDefault="008B3C0F" w:rsidP="00A131E6">
            <w:pPr>
              <w:pStyle w:val="ZkladntextIMP"/>
              <w:rPr>
                <w:rFonts w:asciiTheme="minorHAnsi" w:hAnsiTheme="minorHAnsi"/>
                <w:b/>
              </w:rPr>
            </w:pPr>
            <w:r w:rsidRPr="00304EDF">
              <w:rPr>
                <w:rFonts w:asciiTheme="minorHAnsi" w:hAnsiTheme="minorHAnsi"/>
                <w:b/>
              </w:rPr>
              <w:t>IČO:</w:t>
            </w:r>
          </w:p>
        </w:tc>
        <w:tc>
          <w:tcPr>
            <w:tcW w:w="4933" w:type="dxa"/>
            <w:vAlign w:val="center"/>
          </w:tcPr>
          <w:p w14:paraId="53C05E19" w14:textId="0DB20098" w:rsidR="008B3C0F" w:rsidRPr="00304EDF" w:rsidRDefault="00C13485" w:rsidP="00A131E6">
            <w:pPr>
              <w:pStyle w:val="ZkladntextIMP"/>
              <w:rPr>
                <w:rFonts w:asciiTheme="minorHAnsi" w:hAnsiTheme="minorHAnsi"/>
                <w:b/>
              </w:rPr>
            </w:pPr>
            <w:r w:rsidRPr="00C13485">
              <w:rPr>
                <w:rFonts w:asciiTheme="minorHAnsi" w:hAnsiTheme="minorHAnsi"/>
                <w:b/>
              </w:rPr>
              <w:t>69538549</w:t>
            </w:r>
          </w:p>
        </w:tc>
      </w:tr>
      <w:tr w:rsidR="008B3C0F" w:rsidRPr="00304EDF" w14:paraId="454E4BA6" w14:textId="77777777" w:rsidTr="00C13485">
        <w:trPr>
          <w:trHeight w:val="1134"/>
        </w:trPr>
        <w:tc>
          <w:tcPr>
            <w:tcW w:w="4933" w:type="dxa"/>
            <w:vAlign w:val="center"/>
          </w:tcPr>
          <w:p w14:paraId="4EBEA659" w14:textId="77777777" w:rsidR="008B3C0F" w:rsidRPr="00304EDF" w:rsidRDefault="008B3C0F" w:rsidP="00DE46D0">
            <w:pPr>
              <w:pStyle w:val="ZkladntextIMP"/>
              <w:rPr>
                <w:rFonts w:asciiTheme="minorHAnsi" w:hAnsiTheme="minorHAnsi"/>
                <w:b/>
              </w:rPr>
            </w:pPr>
            <w:r w:rsidRPr="00304EDF">
              <w:rPr>
                <w:rFonts w:asciiTheme="minorHAnsi" w:hAnsiTheme="minorHAnsi"/>
                <w:b/>
              </w:rPr>
              <w:t>Osob</w:t>
            </w:r>
            <w:r w:rsidR="00B94D3C" w:rsidRPr="00304EDF">
              <w:rPr>
                <w:rFonts w:asciiTheme="minorHAnsi" w:hAnsiTheme="minorHAnsi"/>
                <w:b/>
              </w:rPr>
              <w:t>y</w:t>
            </w:r>
            <w:r w:rsidRPr="00304EDF">
              <w:rPr>
                <w:rFonts w:asciiTheme="minorHAnsi" w:hAnsiTheme="minorHAnsi"/>
                <w:b/>
              </w:rPr>
              <w:t xml:space="preserve"> oprávněn</w:t>
            </w:r>
            <w:r w:rsidR="00DE46D0" w:rsidRPr="00304EDF">
              <w:rPr>
                <w:rFonts w:asciiTheme="minorHAnsi" w:hAnsiTheme="minorHAnsi"/>
                <w:b/>
              </w:rPr>
              <w:t>é</w:t>
            </w:r>
            <w:r w:rsidRPr="00304EDF">
              <w:rPr>
                <w:rFonts w:asciiTheme="minorHAnsi" w:hAnsiTheme="minorHAnsi"/>
                <w:b/>
              </w:rPr>
              <w:t xml:space="preserve"> </w:t>
            </w:r>
            <w:r w:rsidR="00DE46D0" w:rsidRPr="00304EDF">
              <w:rPr>
                <w:rFonts w:asciiTheme="minorHAnsi" w:hAnsiTheme="minorHAnsi"/>
                <w:b/>
              </w:rPr>
              <w:t>k právním úkonům ve věci zadání veřejné zakázky</w:t>
            </w:r>
            <w:r w:rsidRPr="00304EDF">
              <w:rPr>
                <w:rFonts w:asciiTheme="minorHAnsi" w:hAnsiTheme="minorHAnsi"/>
                <w:b/>
              </w:rPr>
              <w:t>:</w:t>
            </w:r>
          </w:p>
        </w:tc>
        <w:tc>
          <w:tcPr>
            <w:tcW w:w="4933" w:type="dxa"/>
            <w:vAlign w:val="center"/>
          </w:tcPr>
          <w:p w14:paraId="0300807F" w14:textId="213DDA2F" w:rsidR="008B3C0F" w:rsidRPr="00304EDF" w:rsidRDefault="00312411" w:rsidP="00672D21">
            <w:pPr>
              <w:pStyle w:val="ZkladntextIMP"/>
              <w:rPr>
                <w:rFonts w:asciiTheme="minorHAnsi" w:hAnsiTheme="minorHAnsi"/>
                <w:b/>
              </w:rPr>
            </w:pPr>
            <w:r>
              <w:rPr>
                <w:rFonts w:asciiTheme="minorHAnsi" w:hAnsiTheme="minorHAnsi"/>
                <w:b/>
              </w:rPr>
              <w:t xml:space="preserve">Mgr. Vendula Marešová – </w:t>
            </w:r>
            <w:r w:rsidR="00C13485">
              <w:rPr>
                <w:rFonts w:asciiTheme="minorHAnsi" w:hAnsiTheme="minorHAnsi"/>
                <w:b/>
              </w:rPr>
              <w:t xml:space="preserve">ředitelka </w:t>
            </w:r>
            <w:r w:rsidR="00C13485" w:rsidRPr="00304EDF">
              <w:rPr>
                <w:rFonts w:asciiTheme="minorHAnsi" w:hAnsiTheme="minorHAnsi"/>
                <w:b/>
              </w:rPr>
              <w:t>– osoba</w:t>
            </w:r>
            <w:r w:rsidR="00B94D3C" w:rsidRPr="00304EDF">
              <w:rPr>
                <w:rFonts w:asciiTheme="minorHAnsi" w:hAnsiTheme="minorHAnsi"/>
                <w:b/>
              </w:rPr>
              <w:t xml:space="preserve"> oprávněn</w:t>
            </w:r>
            <w:r>
              <w:rPr>
                <w:rFonts w:asciiTheme="minorHAnsi" w:hAnsiTheme="minorHAnsi"/>
                <w:b/>
              </w:rPr>
              <w:t>á</w:t>
            </w:r>
            <w:r w:rsidR="00B94D3C" w:rsidRPr="00304EDF">
              <w:rPr>
                <w:rFonts w:asciiTheme="minorHAnsi" w:hAnsiTheme="minorHAnsi"/>
                <w:b/>
              </w:rPr>
              <w:t xml:space="preserve"> k právním úkonům ve</w:t>
            </w:r>
            <w:r w:rsidR="00FF35FD">
              <w:rPr>
                <w:rFonts w:asciiTheme="minorHAnsi" w:hAnsiTheme="minorHAnsi"/>
                <w:b/>
              </w:rPr>
              <w:t> </w:t>
            </w:r>
            <w:r w:rsidR="00B94D3C" w:rsidRPr="00304EDF">
              <w:rPr>
                <w:rFonts w:asciiTheme="minorHAnsi" w:hAnsiTheme="minorHAnsi"/>
                <w:b/>
              </w:rPr>
              <w:t>věci zadání</w:t>
            </w:r>
            <w:r w:rsidR="00853494" w:rsidRPr="00304EDF">
              <w:rPr>
                <w:rFonts w:asciiTheme="minorHAnsi" w:hAnsiTheme="minorHAnsi"/>
                <w:b/>
              </w:rPr>
              <w:t xml:space="preserve"> veřejné</w:t>
            </w:r>
            <w:r w:rsidR="00B94D3C" w:rsidRPr="00304EDF">
              <w:rPr>
                <w:rFonts w:asciiTheme="minorHAnsi" w:hAnsiTheme="minorHAnsi"/>
                <w:b/>
              </w:rPr>
              <w:t xml:space="preserve"> zakázky</w:t>
            </w:r>
          </w:p>
        </w:tc>
      </w:tr>
      <w:tr w:rsidR="008B3C0F" w:rsidRPr="00304EDF" w14:paraId="12EB915C" w14:textId="77777777" w:rsidTr="00A131E6">
        <w:trPr>
          <w:trHeight w:val="567"/>
        </w:trPr>
        <w:tc>
          <w:tcPr>
            <w:tcW w:w="4933" w:type="dxa"/>
            <w:vAlign w:val="center"/>
          </w:tcPr>
          <w:p w14:paraId="67B8EC08"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Druh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C43DFC0" w14:textId="1A1379B1"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 xml:space="preserve">akázka na </w:t>
            </w:r>
            <w:r w:rsidR="0022277F" w:rsidRPr="00304EDF">
              <w:rPr>
                <w:rFonts w:asciiTheme="minorHAnsi" w:hAnsiTheme="minorHAnsi"/>
                <w:b/>
              </w:rPr>
              <w:t>s</w:t>
            </w:r>
            <w:r w:rsidR="00FC6876" w:rsidRPr="00304EDF">
              <w:rPr>
                <w:rFonts w:asciiTheme="minorHAnsi" w:hAnsiTheme="minorHAnsi"/>
                <w:b/>
              </w:rPr>
              <w:t>tavební práce</w:t>
            </w:r>
          </w:p>
        </w:tc>
      </w:tr>
      <w:tr w:rsidR="008B3C0F" w:rsidRPr="00304EDF" w14:paraId="6BB251FC" w14:textId="77777777" w:rsidTr="00B674DD">
        <w:trPr>
          <w:trHeight w:val="567"/>
        </w:trPr>
        <w:tc>
          <w:tcPr>
            <w:tcW w:w="4933" w:type="dxa"/>
            <w:vAlign w:val="center"/>
          </w:tcPr>
          <w:p w14:paraId="72342A45"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Způsob zadání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56468D94" w14:textId="77777777"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akázka malého rozsahu</w:t>
            </w:r>
          </w:p>
        </w:tc>
      </w:tr>
      <w:tr w:rsidR="008B3C0F" w:rsidRPr="00304EDF" w14:paraId="0C096BA2" w14:textId="77777777" w:rsidTr="00B674DD">
        <w:trPr>
          <w:trHeight w:val="851"/>
        </w:trPr>
        <w:tc>
          <w:tcPr>
            <w:tcW w:w="4933" w:type="dxa"/>
            <w:vAlign w:val="center"/>
          </w:tcPr>
          <w:p w14:paraId="33002DFA" w14:textId="77777777" w:rsidR="00312682" w:rsidRPr="00304EDF" w:rsidRDefault="008B3C0F" w:rsidP="00B94D3C">
            <w:pPr>
              <w:pStyle w:val="ZkladntextIMP"/>
              <w:rPr>
                <w:rFonts w:asciiTheme="minorHAnsi" w:hAnsiTheme="minorHAnsi"/>
                <w:b/>
              </w:rPr>
            </w:pPr>
            <w:r w:rsidRPr="00304EDF">
              <w:rPr>
                <w:rFonts w:asciiTheme="minorHAnsi" w:hAnsiTheme="minorHAnsi"/>
                <w:b/>
              </w:rPr>
              <w:t xml:space="preserve">Způsob financování </w:t>
            </w:r>
            <w:r w:rsidR="00312682" w:rsidRPr="00304EDF">
              <w:rPr>
                <w:rFonts w:asciiTheme="minorHAnsi" w:hAnsiTheme="minorHAnsi"/>
                <w:b/>
              </w:rPr>
              <w:t xml:space="preserve">veřejné </w:t>
            </w:r>
          </w:p>
          <w:p w14:paraId="28F0AC5C" w14:textId="77777777" w:rsidR="008B3C0F" w:rsidRPr="00304EDF" w:rsidRDefault="008B3C0F" w:rsidP="00B94D3C">
            <w:pPr>
              <w:pStyle w:val="ZkladntextIMP"/>
              <w:rPr>
                <w:rFonts w:asciiTheme="minorHAnsi" w:hAnsiTheme="minorHAnsi"/>
                <w:b/>
              </w:rPr>
            </w:pPr>
            <w:r w:rsidRPr="00304EDF">
              <w:rPr>
                <w:rFonts w:asciiTheme="minorHAnsi" w:hAnsiTheme="minorHAnsi"/>
                <w:b/>
              </w:rPr>
              <w:t>zakázky:</w:t>
            </w:r>
          </w:p>
        </w:tc>
        <w:tc>
          <w:tcPr>
            <w:tcW w:w="4933" w:type="dxa"/>
            <w:vAlign w:val="center"/>
          </w:tcPr>
          <w:p w14:paraId="34110569" w14:textId="77777777" w:rsidR="008B3C0F" w:rsidRPr="00304EDF" w:rsidRDefault="008B3C0F" w:rsidP="00A131E6">
            <w:pPr>
              <w:pStyle w:val="ZkladntextIMP"/>
              <w:rPr>
                <w:rFonts w:asciiTheme="minorHAnsi" w:hAnsiTheme="minorHAnsi"/>
                <w:b/>
              </w:rPr>
            </w:pPr>
            <w:r w:rsidRPr="00304EDF">
              <w:rPr>
                <w:rFonts w:asciiTheme="minorHAnsi" w:hAnsiTheme="minorHAnsi"/>
                <w:b/>
              </w:rPr>
              <w:t>Vlastní zdroje zadavatele</w:t>
            </w:r>
          </w:p>
        </w:tc>
      </w:tr>
      <w:tr w:rsidR="008B3C0F" w:rsidRPr="00304EDF" w14:paraId="69008B17" w14:textId="77777777" w:rsidTr="00C13485">
        <w:trPr>
          <w:trHeight w:val="1134"/>
        </w:trPr>
        <w:tc>
          <w:tcPr>
            <w:tcW w:w="4933" w:type="dxa"/>
            <w:vAlign w:val="center"/>
          </w:tcPr>
          <w:p w14:paraId="6072DB33" w14:textId="74676B75" w:rsidR="008B3C0F" w:rsidRPr="00304EDF" w:rsidRDefault="008B3C0F" w:rsidP="00B94D3C">
            <w:pPr>
              <w:pStyle w:val="ZkladntextIMP"/>
              <w:rPr>
                <w:rFonts w:asciiTheme="minorHAnsi" w:hAnsiTheme="minorHAnsi"/>
                <w:b/>
              </w:rPr>
            </w:pPr>
            <w:r w:rsidRPr="00304EDF">
              <w:rPr>
                <w:rFonts w:asciiTheme="minorHAnsi" w:hAnsiTheme="minorHAnsi"/>
                <w:b/>
              </w:rPr>
              <w:t>Klasifikace předmětu</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52A7619C" w14:textId="52ED2D74" w:rsidR="008B3C0F" w:rsidRDefault="008B3C0F" w:rsidP="00E42CFD">
            <w:pPr>
              <w:pStyle w:val="ZkladntextIMP"/>
              <w:rPr>
                <w:rFonts w:asciiTheme="minorHAnsi" w:hAnsiTheme="minorHAnsi"/>
                <w:b/>
                <w:sz w:val="20"/>
                <w:szCs w:val="20"/>
              </w:rPr>
            </w:pPr>
            <w:r w:rsidRPr="00312411">
              <w:rPr>
                <w:rFonts w:asciiTheme="minorHAnsi" w:hAnsiTheme="minorHAnsi"/>
                <w:b/>
              </w:rPr>
              <w:t xml:space="preserve">CPV </w:t>
            </w:r>
            <w:r w:rsidR="004C04A2" w:rsidRPr="004C04A2">
              <w:rPr>
                <w:rFonts w:asciiTheme="minorHAnsi" w:hAnsiTheme="minorHAnsi"/>
                <w:b/>
              </w:rPr>
              <w:t xml:space="preserve">45212300-9 </w:t>
            </w:r>
            <w:r w:rsidR="004C04A2" w:rsidRPr="004C04A2">
              <w:rPr>
                <w:rFonts w:asciiTheme="minorHAnsi" w:hAnsiTheme="minorHAnsi"/>
                <w:b/>
                <w:sz w:val="20"/>
                <w:szCs w:val="20"/>
              </w:rPr>
              <w:t>Stavební úpravy uměleckých a kulturních budov</w:t>
            </w:r>
          </w:p>
          <w:p w14:paraId="67E87950" w14:textId="77777777" w:rsidR="00C13485" w:rsidRPr="00C13485" w:rsidRDefault="00C13485" w:rsidP="00E42CFD">
            <w:pPr>
              <w:pStyle w:val="ZkladntextIMP"/>
              <w:rPr>
                <w:rFonts w:asciiTheme="minorHAnsi" w:hAnsiTheme="minorHAnsi"/>
                <w:b/>
                <w:sz w:val="10"/>
                <w:szCs w:val="10"/>
              </w:rPr>
            </w:pPr>
          </w:p>
          <w:p w14:paraId="315019F5" w14:textId="03F127D0" w:rsidR="004C04A2" w:rsidRPr="004C04A2" w:rsidRDefault="004C04A2" w:rsidP="004C04A2">
            <w:pPr>
              <w:pStyle w:val="ZkladntextIMP"/>
            </w:pPr>
            <w:r w:rsidRPr="00312411">
              <w:rPr>
                <w:rFonts w:asciiTheme="minorHAnsi" w:hAnsiTheme="minorHAnsi"/>
                <w:b/>
              </w:rPr>
              <w:t xml:space="preserve">CPV </w:t>
            </w:r>
            <w:r w:rsidRPr="004C04A2">
              <w:rPr>
                <w:rFonts w:asciiTheme="minorHAnsi" w:hAnsiTheme="minorHAnsi"/>
                <w:b/>
              </w:rPr>
              <w:t>45310000-3</w:t>
            </w:r>
            <w:r w:rsidRPr="00312411">
              <w:rPr>
                <w:rFonts w:asciiTheme="minorHAnsi" w:hAnsiTheme="minorHAnsi"/>
                <w:b/>
              </w:rPr>
              <w:t xml:space="preserve"> </w:t>
            </w:r>
            <w:r w:rsidRPr="004C04A2">
              <w:rPr>
                <w:rFonts w:asciiTheme="minorHAnsi" w:hAnsiTheme="minorHAnsi"/>
                <w:b/>
                <w:sz w:val="20"/>
                <w:szCs w:val="20"/>
              </w:rPr>
              <w:t>Elektroinstalační práce</w:t>
            </w:r>
          </w:p>
        </w:tc>
      </w:tr>
      <w:tr w:rsidR="008B3C0F" w:rsidRPr="00304EDF" w14:paraId="1C5D606F" w14:textId="77777777" w:rsidTr="00B674DD">
        <w:trPr>
          <w:trHeight w:val="851"/>
        </w:trPr>
        <w:tc>
          <w:tcPr>
            <w:tcW w:w="4933" w:type="dxa"/>
            <w:vAlign w:val="center"/>
          </w:tcPr>
          <w:p w14:paraId="54E4EF4F" w14:textId="469F041F" w:rsidR="008B3C0F" w:rsidRPr="00304EDF" w:rsidRDefault="008B3C0F" w:rsidP="00A37BAB">
            <w:pPr>
              <w:pStyle w:val="ZkladntextIMP"/>
              <w:rPr>
                <w:rFonts w:asciiTheme="minorHAnsi" w:hAnsiTheme="minorHAnsi"/>
                <w:b/>
              </w:rPr>
            </w:pPr>
            <w:r w:rsidRPr="00304EDF">
              <w:rPr>
                <w:rFonts w:asciiTheme="minorHAnsi" w:hAnsiTheme="minorHAnsi"/>
                <w:b/>
              </w:rPr>
              <w:t>Předpo</w:t>
            </w:r>
            <w:r w:rsidR="00A37BAB" w:rsidRPr="00304EDF">
              <w:rPr>
                <w:rFonts w:asciiTheme="minorHAnsi" w:hAnsiTheme="minorHAnsi"/>
                <w:b/>
              </w:rPr>
              <w:t>k</w:t>
            </w:r>
            <w:r w:rsidRPr="00304EDF">
              <w:rPr>
                <w:rFonts w:asciiTheme="minorHAnsi" w:hAnsiTheme="minorHAnsi"/>
                <w:b/>
              </w:rPr>
              <w:t>ládaná hodnota</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r w:rsidR="00B674DD" w:rsidRPr="00304EDF">
              <w:rPr>
                <w:rFonts w:asciiTheme="minorHAnsi" w:hAnsiTheme="minorHAnsi"/>
                <w:b/>
              </w:rPr>
              <w:t xml:space="preserve"> bez DPH</w:t>
            </w:r>
            <w:r w:rsidRPr="00304EDF">
              <w:rPr>
                <w:rFonts w:asciiTheme="minorHAnsi" w:hAnsiTheme="minorHAnsi"/>
                <w:b/>
              </w:rPr>
              <w:t>:</w:t>
            </w:r>
          </w:p>
        </w:tc>
        <w:tc>
          <w:tcPr>
            <w:tcW w:w="4933" w:type="dxa"/>
            <w:vAlign w:val="center"/>
          </w:tcPr>
          <w:p w14:paraId="7EEABBD2" w14:textId="77777777" w:rsidR="00AF422A" w:rsidRPr="00304EDF" w:rsidRDefault="00AF422A" w:rsidP="00AF422A">
            <w:pPr>
              <w:pStyle w:val="Default"/>
              <w:rPr>
                <w:rFonts w:asciiTheme="minorHAnsi" w:hAnsiTheme="minorHAnsi"/>
              </w:rPr>
            </w:pPr>
          </w:p>
          <w:p w14:paraId="0CC08F86" w14:textId="3B469D07" w:rsidR="00AF422A" w:rsidRPr="00304EDF" w:rsidRDefault="00C13485" w:rsidP="00AF422A">
            <w:pPr>
              <w:pStyle w:val="Default"/>
              <w:rPr>
                <w:rFonts w:asciiTheme="minorHAnsi" w:hAnsiTheme="minorHAnsi"/>
                <w:b/>
              </w:rPr>
            </w:pPr>
            <w:r w:rsidRPr="00C13485">
              <w:rPr>
                <w:rFonts w:asciiTheme="minorHAnsi" w:hAnsiTheme="minorHAnsi"/>
                <w:b/>
              </w:rPr>
              <w:t>1 8</w:t>
            </w:r>
            <w:r>
              <w:rPr>
                <w:rFonts w:asciiTheme="minorHAnsi" w:hAnsiTheme="minorHAnsi"/>
                <w:b/>
              </w:rPr>
              <w:t>40</w:t>
            </w:r>
            <w:r w:rsidRPr="00C13485">
              <w:rPr>
                <w:rFonts w:asciiTheme="minorHAnsi" w:hAnsiTheme="minorHAnsi"/>
                <w:b/>
              </w:rPr>
              <w:t xml:space="preserve"> </w:t>
            </w:r>
            <w:r>
              <w:rPr>
                <w:rFonts w:asciiTheme="minorHAnsi" w:hAnsiTheme="minorHAnsi"/>
                <w:b/>
              </w:rPr>
              <w:t>000</w:t>
            </w:r>
            <w:r w:rsidRPr="00C13485">
              <w:rPr>
                <w:rFonts w:asciiTheme="minorHAnsi" w:hAnsiTheme="minorHAnsi"/>
                <w:b/>
              </w:rPr>
              <w:t>,</w:t>
            </w:r>
            <w:r>
              <w:rPr>
                <w:rFonts w:asciiTheme="minorHAnsi" w:hAnsiTheme="minorHAnsi"/>
                <w:b/>
              </w:rPr>
              <w:t>- Kč</w:t>
            </w:r>
            <w:r w:rsidRPr="00C13485">
              <w:rPr>
                <w:rFonts w:asciiTheme="minorHAnsi" w:hAnsiTheme="minorHAnsi"/>
                <w:b/>
              </w:rPr>
              <w:tab/>
            </w:r>
            <w:r w:rsidRPr="00C13485">
              <w:rPr>
                <w:rFonts w:asciiTheme="minorHAnsi" w:hAnsiTheme="minorHAnsi"/>
                <w:b/>
              </w:rPr>
              <w:tab/>
            </w:r>
            <w:r w:rsidRPr="00C13485">
              <w:rPr>
                <w:rFonts w:asciiTheme="minorHAnsi" w:hAnsiTheme="minorHAnsi"/>
                <w:b/>
              </w:rPr>
              <w:tab/>
            </w:r>
            <w:r w:rsidRPr="00C13485">
              <w:rPr>
                <w:rFonts w:asciiTheme="minorHAnsi" w:hAnsiTheme="minorHAnsi"/>
                <w:b/>
              </w:rPr>
              <w:tab/>
            </w:r>
          </w:p>
          <w:p w14:paraId="6DBD9080" w14:textId="59C89436" w:rsidR="00A37BAB" w:rsidRPr="00304EDF" w:rsidRDefault="00A37BAB" w:rsidP="00A37BAB">
            <w:pPr>
              <w:pStyle w:val="ZkladntextIMP"/>
              <w:rPr>
                <w:rFonts w:asciiTheme="minorHAnsi" w:hAnsiTheme="minorHAnsi"/>
                <w:b/>
              </w:rPr>
            </w:pPr>
          </w:p>
        </w:tc>
      </w:tr>
    </w:tbl>
    <w:p w14:paraId="4B143D66" w14:textId="77777777" w:rsidR="00C13485" w:rsidRDefault="00C13485" w:rsidP="0070187D">
      <w:pPr>
        <w:pStyle w:val="Nadpis3"/>
        <w:spacing w:before="0" w:after="120"/>
        <w:ind w:right="28"/>
        <w:rPr>
          <w:rFonts w:asciiTheme="minorHAnsi" w:hAnsiTheme="minorHAnsi" w:cs="Times New Roman"/>
          <w:sz w:val="24"/>
          <w:szCs w:val="24"/>
          <w:u w:val="single"/>
        </w:rPr>
      </w:pPr>
    </w:p>
    <w:p w14:paraId="72E98A84" w14:textId="77777777" w:rsidR="00C13485" w:rsidRPr="00C13485" w:rsidRDefault="00C13485" w:rsidP="00C13485">
      <w:pPr>
        <w:pStyle w:val="Nadpis3"/>
        <w:spacing w:before="0"/>
        <w:ind w:right="28"/>
        <w:rPr>
          <w:rFonts w:asciiTheme="minorHAnsi" w:hAnsiTheme="minorHAnsi" w:cs="Times New Roman"/>
          <w:sz w:val="16"/>
          <w:szCs w:val="16"/>
          <w:u w:val="single"/>
        </w:rPr>
      </w:pPr>
    </w:p>
    <w:p w14:paraId="07312D18" w14:textId="19692CD4" w:rsidR="008B3C0F" w:rsidRPr="00304EDF" w:rsidRDefault="008B3C0F" w:rsidP="000C5F35">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 xml:space="preserve">1. VYMEZENÍ PŘEDMĚTU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6B0D11E3" w14:textId="1F3B996F" w:rsidR="00AA633A" w:rsidRDefault="008B3C0F" w:rsidP="00E64D81">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Předmětem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j</w:t>
      </w:r>
      <w:r w:rsidR="00C13485">
        <w:rPr>
          <w:rFonts w:asciiTheme="minorHAnsi" w:hAnsiTheme="minorHAnsi"/>
          <w:sz w:val="24"/>
          <w:lang w:val="cs-CZ"/>
        </w:rPr>
        <w:t>sou drobné stavební úpravy 3. NP budovy Muzea dr.</w:t>
      </w:r>
      <w:r w:rsidR="00AA633A">
        <w:rPr>
          <w:rFonts w:asciiTheme="minorHAnsi" w:hAnsiTheme="minorHAnsi"/>
          <w:sz w:val="24"/>
          <w:lang w:val="cs-CZ"/>
        </w:rPr>
        <w:t> </w:t>
      </w:r>
      <w:r w:rsidR="00C13485">
        <w:rPr>
          <w:rFonts w:asciiTheme="minorHAnsi" w:hAnsiTheme="minorHAnsi"/>
          <w:sz w:val="24"/>
          <w:lang w:val="cs-CZ"/>
        </w:rPr>
        <w:t>Aleše Hrdličky v Humpolci</w:t>
      </w:r>
      <w:r w:rsidR="00AA633A">
        <w:rPr>
          <w:rFonts w:asciiTheme="minorHAnsi" w:hAnsiTheme="minorHAnsi"/>
          <w:sz w:val="24"/>
          <w:lang w:val="cs-CZ"/>
        </w:rPr>
        <w:t xml:space="preserve"> – rekonstrukce výstavních prostor, ve kterých bude následně instalována nová národopisná expozice.</w:t>
      </w:r>
      <w:r w:rsidR="004D6E79">
        <w:rPr>
          <w:rFonts w:asciiTheme="minorHAnsi" w:hAnsiTheme="minorHAnsi"/>
          <w:sz w:val="24"/>
          <w:lang w:val="cs-CZ"/>
        </w:rPr>
        <w:t xml:space="preserve"> </w:t>
      </w:r>
      <w:r w:rsidR="00AA633A">
        <w:rPr>
          <w:rFonts w:asciiTheme="minorHAnsi" w:hAnsiTheme="minorHAnsi"/>
          <w:sz w:val="24"/>
          <w:lang w:val="cs-CZ"/>
        </w:rPr>
        <w:t>Stavební úpravy budou prováděny uvnitř budovy muzea a nemají vliv na původní řešení stavby.</w:t>
      </w:r>
    </w:p>
    <w:p w14:paraId="5A5D00DB" w14:textId="23526620" w:rsidR="004D6E79" w:rsidRDefault="004D6E79" w:rsidP="00E64D81">
      <w:pPr>
        <w:pStyle w:val="Zkladntext"/>
        <w:tabs>
          <w:tab w:val="left" w:pos="2977"/>
        </w:tabs>
        <w:spacing w:line="240" w:lineRule="auto"/>
        <w:jc w:val="both"/>
        <w:rPr>
          <w:rFonts w:asciiTheme="minorHAnsi" w:hAnsiTheme="minorHAnsi"/>
          <w:sz w:val="24"/>
          <w:lang w:val="cs-CZ"/>
        </w:rPr>
      </w:pPr>
      <w:r w:rsidRPr="00520F71">
        <w:rPr>
          <w:rFonts w:asciiTheme="minorHAnsi" w:hAnsiTheme="minorHAnsi"/>
          <w:sz w:val="24"/>
          <w:lang w:val="cs-CZ"/>
        </w:rPr>
        <w:t>Jedná se o úprav</w:t>
      </w:r>
      <w:r w:rsidR="00556C01" w:rsidRPr="00520F71">
        <w:rPr>
          <w:rFonts w:asciiTheme="minorHAnsi" w:hAnsiTheme="minorHAnsi"/>
          <w:sz w:val="24"/>
          <w:lang w:val="cs-CZ"/>
        </w:rPr>
        <w:t>y</w:t>
      </w:r>
      <w:r w:rsidRPr="00520F71">
        <w:rPr>
          <w:rFonts w:asciiTheme="minorHAnsi" w:hAnsiTheme="minorHAnsi"/>
          <w:sz w:val="24"/>
          <w:lang w:val="cs-CZ"/>
        </w:rPr>
        <w:t xml:space="preserve"> povrchů stěn a stropů,</w:t>
      </w:r>
      <w:r w:rsidR="00556C01" w:rsidRPr="00520F71">
        <w:rPr>
          <w:rFonts w:asciiTheme="minorHAnsi" w:hAnsiTheme="minorHAnsi"/>
          <w:sz w:val="24"/>
          <w:lang w:val="cs-CZ"/>
        </w:rPr>
        <w:t xml:space="preserve"> podlah,</w:t>
      </w:r>
      <w:r w:rsidR="000D1C06" w:rsidRPr="00520F71">
        <w:rPr>
          <w:rFonts w:asciiTheme="minorHAnsi" w:hAnsiTheme="minorHAnsi"/>
          <w:sz w:val="24"/>
          <w:lang w:val="cs-CZ"/>
        </w:rPr>
        <w:t xml:space="preserve"> dveří, vyzdění nových nenosných konstrukcí (parapetů) s osazením </w:t>
      </w:r>
      <w:r w:rsidR="0074154B" w:rsidRPr="00520F71">
        <w:rPr>
          <w:rFonts w:asciiTheme="minorHAnsi" w:hAnsiTheme="minorHAnsi"/>
          <w:sz w:val="24"/>
          <w:lang w:val="cs-CZ"/>
        </w:rPr>
        <w:t xml:space="preserve">2 ks </w:t>
      </w:r>
      <w:r w:rsidR="000D1C06" w:rsidRPr="00520F71">
        <w:rPr>
          <w:rFonts w:asciiTheme="minorHAnsi" w:hAnsiTheme="minorHAnsi"/>
          <w:sz w:val="24"/>
          <w:lang w:val="cs-CZ"/>
        </w:rPr>
        <w:t>nových vnitřních oken,</w:t>
      </w:r>
      <w:r w:rsidR="00556C01" w:rsidRPr="00520F71">
        <w:rPr>
          <w:rFonts w:asciiTheme="minorHAnsi" w:hAnsiTheme="minorHAnsi"/>
          <w:sz w:val="24"/>
          <w:lang w:val="cs-CZ"/>
        </w:rPr>
        <w:t xml:space="preserve"> nové</w:t>
      </w:r>
      <w:r w:rsidR="0021716A" w:rsidRPr="00520F71">
        <w:rPr>
          <w:rFonts w:asciiTheme="minorHAnsi" w:hAnsiTheme="minorHAnsi"/>
          <w:sz w:val="24"/>
          <w:lang w:val="cs-CZ"/>
        </w:rPr>
        <w:t xml:space="preserve"> vedení silnoproudých rozvodů</w:t>
      </w:r>
      <w:r w:rsidR="0074154B" w:rsidRPr="00520F71">
        <w:rPr>
          <w:rFonts w:asciiTheme="minorHAnsi" w:hAnsiTheme="minorHAnsi"/>
          <w:sz w:val="24"/>
          <w:lang w:val="cs-CZ"/>
        </w:rPr>
        <w:t xml:space="preserve"> ve </w:t>
      </w:r>
      <w:r w:rsidR="0074154B" w:rsidRPr="00520F71">
        <w:rPr>
          <w:rFonts w:ascii="Atyp BL Text" w:hAnsi="Atyp BL Text"/>
          <w:sz w:val="24"/>
          <w:lang w:val="cs-CZ"/>
        </w:rPr>
        <w:t>stěnách, stropech a podlahách,</w:t>
      </w:r>
      <w:r w:rsidR="0021716A" w:rsidRPr="00520F71">
        <w:rPr>
          <w:rFonts w:asciiTheme="minorHAnsi" w:hAnsiTheme="minorHAnsi"/>
          <w:sz w:val="24"/>
          <w:lang w:val="cs-CZ"/>
        </w:rPr>
        <w:t xml:space="preserve"> </w:t>
      </w:r>
      <w:r w:rsidR="00556C01" w:rsidRPr="00520F71">
        <w:rPr>
          <w:rFonts w:asciiTheme="minorHAnsi" w:hAnsiTheme="minorHAnsi"/>
          <w:sz w:val="24"/>
          <w:lang w:val="cs-CZ"/>
        </w:rPr>
        <w:t>vč. zapravení atd.</w:t>
      </w:r>
      <w:r w:rsidR="0021716A" w:rsidRPr="00520F71">
        <w:rPr>
          <w:rFonts w:asciiTheme="minorHAnsi" w:hAnsiTheme="minorHAnsi"/>
          <w:sz w:val="24"/>
          <w:lang w:val="cs-CZ"/>
        </w:rPr>
        <w:t xml:space="preserve">  Slaboproudé rozvody nejsou předmětem této veřejné zakázky.</w:t>
      </w:r>
      <w:r w:rsidR="000C5F35" w:rsidRPr="00520F71">
        <w:rPr>
          <w:rFonts w:asciiTheme="minorHAnsi" w:hAnsiTheme="minorHAnsi"/>
          <w:sz w:val="24"/>
          <w:lang w:val="cs-CZ"/>
        </w:rPr>
        <w:t xml:space="preserve"> Před</w:t>
      </w:r>
      <w:r w:rsidR="009E4AF9" w:rsidRPr="00520F71">
        <w:rPr>
          <w:rFonts w:asciiTheme="minorHAnsi" w:hAnsiTheme="minorHAnsi"/>
          <w:sz w:val="24"/>
          <w:lang w:val="cs-CZ"/>
        </w:rPr>
        <w:t xml:space="preserve"> zahájením stavebních úprav budou demontovány původní svítidla,</w:t>
      </w:r>
      <w:r w:rsidR="00D94A2C" w:rsidRPr="00520F71">
        <w:rPr>
          <w:rFonts w:asciiTheme="minorHAnsi" w:hAnsiTheme="minorHAnsi"/>
          <w:sz w:val="24"/>
          <w:lang w:val="cs-CZ"/>
        </w:rPr>
        <w:t xml:space="preserve"> kabelové rozvody, je uvažováno s demontáží původních radiátorů a po provedení úprav zpětné vrácení.</w:t>
      </w:r>
      <w:r w:rsidR="009E4AF9">
        <w:rPr>
          <w:rFonts w:asciiTheme="minorHAnsi" w:hAnsiTheme="minorHAnsi"/>
          <w:sz w:val="24"/>
          <w:lang w:val="cs-CZ"/>
        </w:rPr>
        <w:t xml:space="preserve"> </w:t>
      </w:r>
    </w:p>
    <w:p w14:paraId="049B9AC9" w14:textId="7B605CD0" w:rsidR="008B3C0F" w:rsidRDefault="00AA633A" w:rsidP="00E64D81">
      <w:pPr>
        <w:pStyle w:val="Zkladntext"/>
        <w:tabs>
          <w:tab w:val="left" w:pos="2977"/>
        </w:tabs>
        <w:spacing w:line="240" w:lineRule="auto"/>
        <w:jc w:val="both"/>
        <w:rPr>
          <w:rFonts w:asciiTheme="minorHAnsi" w:hAnsiTheme="minorHAnsi"/>
          <w:sz w:val="24"/>
          <w:lang w:val="cs-CZ"/>
        </w:rPr>
      </w:pPr>
      <w:r>
        <w:rPr>
          <w:rFonts w:asciiTheme="minorHAnsi" w:hAnsiTheme="minorHAnsi"/>
          <w:sz w:val="24"/>
          <w:lang w:val="cs-CZ"/>
        </w:rPr>
        <w:t xml:space="preserve">Stavební práce týkající se této veřejné zakázky, musí být dokončeny s dostatečným předstihem tak, aby mohla být následně realizována dodávka, instalace a montáž výše uvedené </w:t>
      </w:r>
      <w:r w:rsidR="0021716A">
        <w:rPr>
          <w:rFonts w:asciiTheme="minorHAnsi" w:hAnsiTheme="minorHAnsi"/>
          <w:sz w:val="24"/>
          <w:lang w:val="cs-CZ"/>
        </w:rPr>
        <w:t xml:space="preserve">národopisné </w:t>
      </w:r>
      <w:r>
        <w:rPr>
          <w:rFonts w:asciiTheme="minorHAnsi" w:hAnsiTheme="minorHAnsi"/>
          <w:sz w:val="24"/>
          <w:lang w:val="cs-CZ"/>
        </w:rPr>
        <w:t>expozice, která je předmětem samostatné smlouvy zadavatele s dodavatelem dodávky.</w:t>
      </w:r>
    </w:p>
    <w:p w14:paraId="0360B426" w14:textId="14988EDF" w:rsidR="00CA1981" w:rsidRDefault="00CA1981" w:rsidP="00E64D81">
      <w:pPr>
        <w:pStyle w:val="Zkladntext"/>
        <w:tabs>
          <w:tab w:val="left" w:pos="2977"/>
        </w:tabs>
        <w:spacing w:after="0" w:line="240" w:lineRule="auto"/>
        <w:jc w:val="both"/>
        <w:rPr>
          <w:rFonts w:asciiTheme="minorHAnsi" w:hAnsiTheme="minorHAnsi"/>
          <w:sz w:val="24"/>
          <w:lang w:val="cs-CZ"/>
        </w:rPr>
      </w:pPr>
      <w:r>
        <w:rPr>
          <w:rFonts w:asciiTheme="minorHAnsi" w:hAnsiTheme="minorHAnsi"/>
          <w:sz w:val="24"/>
          <w:lang w:val="cs-CZ"/>
        </w:rPr>
        <w:t>Stavební práce, zejména typy a barevnost materiálů</w:t>
      </w:r>
      <w:r w:rsidR="00E64D81">
        <w:rPr>
          <w:rFonts w:asciiTheme="minorHAnsi" w:hAnsiTheme="minorHAnsi"/>
          <w:sz w:val="24"/>
          <w:lang w:val="cs-CZ"/>
        </w:rPr>
        <w:t>,</w:t>
      </w:r>
      <w:r>
        <w:rPr>
          <w:rFonts w:asciiTheme="minorHAnsi" w:hAnsiTheme="minorHAnsi"/>
          <w:sz w:val="24"/>
          <w:lang w:val="cs-CZ"/>
        </w:rPr>
        <w:t xml:space="preserve"> musí být </w:t>
      </w:r>
      <w:r w:rsidR="00E64D81">
        <w:rPr>
          <w:rFonts w:asciiTheme="minorHAnsi" w:hAnsiTheme="minorHAnsi"/>
          <w:sz w:val="24"/>
          <w:lang w:val="cs-CZ"/>
        </w:rPr>
        <w:t xml:space="preserve">v průběhu jejich provádění </w:t>
      </w:r>
      <w:r>
        <w:rPr>
          <w:rFonts w:asciiTheme="minorHAnsi" w:hAnsiTheme="minorHAnsi"/>
          <w:sz w:val="24"/>
          <w:lang w:val="cs-CZ"/>
        </w:rPr>
        <w:t>konzultován</w:t>
      </w:r>
      <w:r w:rsidR="00E64D81">
        <w:rPr>
          <w:rFonts w:asciiTheme="minorHAnsi" w:hAnsiTheme="minorHAnsi"/>
          <w:sz w:val="24"/>
          <w:lang w:val="cs-CZ"/>
        </w:rPr>
        <w:t>y</w:t>
      </w:r>
      <w:r>
        <w:rPr>
          <w:rFonts w:asciiTheme="minorHAnsi" w:hAnsiTheme="minorHAnsi"/>
          <w:sz w:val="24"/>
          <w:lang w:val="cs-CZ"/>
        </w:rPr>
        <w:t xml:space="preserve"> s</w:t>
      </w:r>
      <w:r w:rsidR="00987ACC">
        <w:rPr>
          <w:rFonts w:asciiTheme="minorHAnsi" w:hAnsiTheme="minorHAnsi"/>
          <w:sz w:val="24"/>
          <w:lang w:val="cs-CZ"/>
        </w:rPr>
        <w:t>e zpracovatelem</w:t>
      </w:r>
      <w:r>
        <w:rPr>
          <w:rFonts w:asciiTheme="minorHAnsi" w:hAnsiTheme="minorHAnsi"/>
          <w:sz w:val="24"/>
          <w:lang w:val="cs-CZ"/>
        </w:rPr>
        <w:t xml:space="preserve"> </w:t>
      </w:r>
      <w:r w:rsidR="00E64D81">
        <w:rPr>
          <w:rFonts w:asciiTheme="minorHAnsi" w:hAnsiTheme="minorHAnsi"/>
          <w:sz w:val="24"/>
          <w:lang w:val="cs-CZ"/>
        </w:rPr>
        <w:t xml:space="preserve">projektové dokumentace </w:t>
      </w:r>
      <w:r w:rsidR="00987ACC">
        <w:rPr>
          <w:rFonts w:asciiTheme="minorHAnsi" w:hAnsiTheme="minorHAnsi"/>
          <w:sz w:val="24"/>
          <w:lang w:val="cs-CZ"/>
        </w:rPr>
        <w:t>N</w:t>
      </w:r>
      <w:r w:rsidR="00E64D81">
        <w:rPr>
          <w:rFonts w:asciiTheme="minorHAnsi" w:hAnsiTheme="minorHAnsi"/>
          <w:sz w:val="24"/>
          <w:lang w:val="cs-CZ"/>
        </w:rPr>
        <w:t>árodopisné exp</w:t>
      </w:r>
      <w:r w:rsidR="00157662">
        <w:rPr>
          <w:rFonts w:asciiTheme="minorHAnsi" w:hAnsiTheme="minorHAnsi"/>
          <w:sz w:val="24"/>
          <w:lang w:val="cs-CZ"/>
        </w:rPr>
        <w:t>ozice Ing. arch. Tomášem Bílkem</w:t>
      </w:r>
      <w:r w:rsidR="00E45669">
        <w:rPr>
          <w:rFonts w:asciiTheme="minorHAnsi" w:hAnsiTheme="minorHAnsi"/>
          <w:sz w:val="24"/>
          <w:lang w:val="cs-CZ"/>
        </w:rPr>
        <w:t xml:space="preserve"> – bude upřesněno s vybraným účastníkem</w:t>
      </w:r>
      <w:r w:rsidR="00987ACC">
        <w:rPr>
          <w:rFonts w:asciiTheme="minorHAnsi" w:hAnsiTheme="minorHAnsi"/>
          <w:sz w:val="24"/>
          <w:lang w:val="cs-CZ"/>
        </w:rPr>
        <w:t xml:space="preserve">. </w:t>
      </w:r>
      <w:r w:rsidR="00987ACC" w:rsidRPr="00987ACC">
        <w:rPr>
          <w:rFonts w:asciiTheme="minorHAnsi" w:hAnsiTheme="minorHAnsi"/>
          <w:sz w:val="24"/>
          <w:lang w:val="cs-CZ"/>
        </w:rPr>
        <w:t>Projektová dokumentace Národopisné expozice</w:t>
      </w:r>
      <w:r w:rsidR="00987ACC">
        <w:rPr>
          <w:rFonts w:asciiTheme="minorHAnsi" w:hAnsiTheme="minorHAnsi"/>
          <w:sz w:val="24"/>
          <w:lang w:val="cs-CZ"/>
        </w:rPr>
        <w:t xml:space="preserve"> </w:t>
      </w:r>
      <w:r w:rsidR="00987ACC" w:rsidRPr="00987ACC">
        <w:rPr>
          <w:rFonts w:asciiTheme="minorHAnsi" w:hAnsiTheme="minorHAnsi"/>
          <w:sz w:val="24"/>
          <w:lang w:val="cs-CZ"/>
        </w:rPr>
        <w:t xml:space="preserve">zpracovaná atelierem </w:t>
      </w:r>
      <w:proofErr w:type="spellStart"/>
      <w:r w:rsidR="00987ACC" w:rsidRPr="00987ACC">
        <w:rPr>
          <w:rFonts w:asciiTheme="minorHAnsi" w:hAnsiTheme="minorHAnsi"/>
          <w:sz w:val="24"/>
          <w:lang w:val="cs-CZ"/>
        </w:rPr>
        <w:t>tbi.architekti</w:t>
      </w:r>
      <w:proofErr w:type="spellEnd"/>
      <w:r w:rsidR="00987ACC" w:rsidRPr="00987ACC">
        <w:rPr>
          <w:rFonts w:asciiTheme="minorHAnsi" w:hAnsiTheme="minorHAnsi"/>
          <w:sz w:val="24"/>
          <w:lang w:val="cs-CZ"/>
        </w:rPr>
        <w:t>, Terronská 66/877, 160 00 Praha 6, Bubeneč</w:t>
      </w:r>
      <w:r w:rsidR="00987ACC">
        <w:rPr>
          <w:rFonts w:asciiTheme="minorHAnsi" w:hAnsiTheme="minorHAnsi"/>
          <w:sz w:val="24"/>
          <w:lang w:val="cs-CZ"/>
        </w:rPr>
        <w:t xml:space="preserve"> bu</w:t>
      </w:r>
      <w:r w:rsidR="00E45669">
        <w:rPr>
          <w:rFonts w:asciiTheme="minorHAnsi" w:hAnsiTheme="minorHAnsi"/>
          <w:sz w:val="24"/>
          <w:lang w:val="cs-CZ"/>
        </w:rPr>
        <w:t xml:space="preserve">de před zahájením prací </w:t>
      </w:r>
      <w:r w:rsidR="00987ACC">
        <w:rPr>
          <w:rFonts w:asciiTheme="minorHAnsi" w:hAnsiTheme="minorHAnsi"/>
          <w:sz w:val="24"/>
          <w:lang w:val="cs-CZ"/>
        </w:rPr>
        <w:t>vybranému účastníku</w:t>
      </w:r>
      <w:r w:rsidR="00E45669">
        <w:rPr>
          <w:rFonts w:asciiTheme="minorHAnsi" w:hAnsiTheme="minorHAnsi"/>
          <w:sz w:val="24"/>
          <w:lang w:val="cs-CZ"/>
        </w:rPr>
        <w:t xml:space="preserve"> předána.</w:t>
      </w:r>
    </w:p>
    <w:p w14:paraId="50BC049B" w14:textId="77777777" w:rsidR="00A24F8F" w:rsidRPr="00304EDF" w:rsidRDefault="00A24F8F" w:rsidP="00A24F8F">
      <w:pPr>
        <w:pStyle w:val="Zkladntext"/>
        <w:tabs>
          <w:tab w:val="left" w:pos="2977"/>
        </w:tabs>
        <w:spacing w:after="0" w:line="240" w:lineRule="auto"/>
        <w:ind w:left="142"/>
        <w:jc w:val="both"/>
        <w:rPr>
          <w:rFonts w:asciiTheme="minorHAnsi" w:hAnsiTheme="minorHAnsi"/>
          <w:sz w:val="24"/>
          <w:lang w:val="cs-CZ"/>
        </w:rPr>
      </w:pPr>
    </w:p>
    <w:p w14:paraId="3711AC55" w14:textId="513E992C" w:rsidR="00253C01" w:rsidRPr="00304EDF" w:rsidRDefault="00253C01" w:rsidP="000E6C1C">
      <w:pPr>
        <w:pStyle w:val="Zkladntext"/>
        <w:tabs>
          <w:tab w:val="left" w:pos="2977"/>
        </w:tabs>
        <w:jc w:val="both"/>
        <w:rPr>
          <w:rFonts w:asciiTheme="minorHAnsi" w:hAnsiTheme="minorHAnsi"/>
          <w:sz w:val="24"/>
          <w:u w:val="single"/>
          <w:lang w:val="cs-CZ"/>
        </w:rPr>
      </w:pPr>
      <w:r w:rsidRPr="00304EDF">
        <w:rPr>
          <w:rFonts w:asciiTheme="minorHAnsi" w:hAnsiTheme="minorHAnsi"/>
          <w:sz w:val="24"/>
          <w:u w:val="single"/>
          <w:lang w:val="cs-CZ"/>
        </w:rPr>
        <w:t xml:space="preserve">Předmět plnění této veřejné zakázky je </w:t>
      </w:r>
      <w:r w:rsidR="00B1075A" w:rsidRPr="00304EDF">
        <w:rPr>
          <w:rFonts w:asciiTheme="minorHAnsi" w:hAnsiTheme="minorHAnsi"/>
          <w:sz w:val="24"/>
          <w:u w:val="single"/>
          <w:lang w:val="cs-CZ"/>
        </w:rPr>
        <w:t xml:space="preserve">podrobně </w:t>
      </w:r>
      <w:r w:rsidR="00304EDF" w:rsidRPr="00304EDF">
        <w:rPr>
          <w:rFonts w:asciiTheme="minorHAnsi" w:hAnsiTheme="minorHAnsi"/>
          <w:sz w:val="24"/>
          <w:u w:val="single"/>
          <w:lang w:val="cs-CZ"/>
        </w:rPr>
        <w:t>vymezen projektovou dokumentací stav</w:t>
      </w:r>
      <w:r w:rsidR="00E64D81">
        <w:rPr>
          <w:rFonts w:asciiTheme="minorHAnsi" w:hAnsiTheme="minorHAnsi"/>
          <w:sz w:val="24"/>
          <w:u w:val="single"/>
          <w:lang w:val="cs-CZ"/>
        </w:rPr>
        <w:t>ebních úprav</w:t>
      </w:r>
      <w:r w:rsidR="00304EDF" w:rsidRPr="00304EDF">
        <w:rPr>
          <w:rFonts w:asciiTheme="minorHAnsi" w:hAnsiTheme="minorHAnsi"/>
          <w:sz w:val="24"/>
          <w:u w:val="single"/>
          <w:lang w:val="cs-CZ"/>
        </w:rPr>
        <w:t>, soupisem stave</w:t>
      </w:r>
      <w:r w:rsidR="00157662">
        <w:rPr>
          <w:rFonts w:asciiTheme="minorHAnsi" w:hAnsiTheme="minorHAnsi"/>
          <w:sz w:val="24"/>
          <w:u w:val="single"/>
          <w:lang w:val="cs-CZ"/>
        </w:rPr>
        <w:t>bních prací, dodávek a služeb a </w:t>
      </w:r>
      <w:r w:rsidR="00304EDF" w:rsidRPr="00304EDF">
        <w:rPr>
          <w:rFonts w:asciiTheme="minorHAnsi" w:hAnsiTheme="minorHAnsi"/>
          <w:sz w:val="24"/>
          <w:u w:val="single"/>
          <w:lang w:val="cs-CZ"/>
        </w:rPr>
        <w:t>obchodními podmínkami - "Návrhem smlouvy o dílo"</w:t>
      </w:r>
      <w:r w:rsidR="00672D21">
        <w:rPr>
          <w:rFonts w:asciiTheme="minorHAnsi" w:hAnsiTheme="minorHAnsi"/>
          <w:sz w:val="24"/>
          <w:u w:val="single"/>
          <w:lang w:val="cs-CZ"/>
        </w:rPr>
        <w:t>.</w:t>
      </w:r>
    </w:p>
    <w:p w14:paraId="3C0CF965" w14:textId="54AA44D9" w:rsidR="00312682" w:rsidRPr="00304EDF" w:rsidRDefault="00304EDF" w:rsidP="00DE0C50">
      <w:pPr>
        <w:pStyle w:val="Zkladntext"/>
        <w:tabs>
          <w:tab w:val="left" w:pos="2977"/>
        </w:tabs>
        <w:spacing w:after="0" w:line="240" w:lineRule="auto"/>
        <w:jc w:val="both"/>
        <w:rPr>
          <w:rFonts w:asciiTheme="minorHAnsi" w:hAnsiTheme="minorHAnsi"/>
          <w:b/>
          <w:sz w:val="24"/>
          <w:lang w:val="cs-CZ"/>
        </w:rPr>
      </w:pPr>
      <w:r w:rsidRPr="00304EDF">
        <w:rPr>
          <w:rFonts w:asciiTheme="minorHAnsi" w:hAnsiTheme="minorHAnsi"/>
          <w:sz w:val="24"/>
          <w:lang w:val="cs-CZ"/>
        </w:rPr>
        <w:t>Součástí díla</w:t>
      </w:r>
      <w:r w:rsidR="00E64D81">
        <w:rPr>
          <w:rFonts w:asciiTheme="minorHAnsi" w:hAnsiTheme="minorHAnsi"/>
          <w:sz w:val="24"/>
          <w:lang w:val="cs-CZ"/>
        </w:rPr>
        <w:t xml:space="preserve"> „</w:t>
      </w:r>
      <w:r w:rsidR="00E64D81" w:rsidRPr="00E64D81">
        <w:rPr>
          <w:rFonts w:asciiTheme="minorHAnsi" w:hAnsiTheme="minorHAnsi"/>
          <w:sz w:val="24"/>
          <w:lang w:val="cs-CZ"/>
        </w:rPr>
        <w:t>Národopisná expozice Muzea dr. Aleše Hrdličky v Humpolci – stavební úpravy</w:t>
      </w:r>
      <w:r w:rsidR="00E64D81">
        <w:rPr>
          <w:rFonts w:asciiTheme="minorHAnsi" w:hAnsiTheme="minorHAnsi"/>
          <w:sz w:val="24"/>
          <w:lang w:val="cs-CZ"/>
        </w:rPr>
        <w:t xml:space="preserve">“ </w:t>
      </w:r>
      <w:r w:rsidRPr="00304EDF">
        <w:rPr>
          <w:rFonts w:asciiTheme="minorHAnsi" w:hAnsiTheme="minorHAnsi"/>
          <w:sz w:val="24"/>
          <w:lang w:val="cs-CZ"/>
        </w:rPr>
        <w:t>jsou všechny práce a činnosti nezbytné pro komplexní dokončení díla v</w:t>
      </w:r>
      <w:r w:rsidR="00E64D81">
        <w:rPr>
          <w:rFonts w:asciiTheme="minorHAnsi" w:hAnsiTheme="minorHAnsi"/>
          <w:sz w:val="24"/>
          <w:lang w:val="cs-CZ"/>
        </w:rPr>
        <w:t> </w:t>
      </w:r>
      <w:r w:rsidRPr="00304EDF">
        <w:rPr>
          <w:rFonts w:asciiTheme="minorHAnsi" w:hAnsiTheme="minorHAnsi"/>
          <w:sz w:val="24"/>
          <w:lang w:val="cs-CZ"/>
        </w:rPr>
        <w:t>rozsahu zadání a v souladu s obecně technickými požadavky.</w:t>
      </w:r>
    </w:p>
    <w:p w14:paraId="58C85A3A" w14:textId="77777777" w:rsidR="008B3C0F" w:rsidRPr="00304EDF" w:rsidRDefault="008B3C0F" w:rsidP="008B3C0F">
      <w:pPr>
        <w:pStyle w:val="Zkladntext"/>
        <w:tabs>
          <w:tab w:val="left" w:pos="2977"/>
        </w:tabs>
        <w:spacing w:after="0" w:line="240" w:lineRule="auto"/>
        <w:ind w:left="142"/>
        <w:jc w:val="both"/>
        <w:rPr>
          <w:rFonts w:asciiTheme="minorHAnsi" w:hAnsiTheme="minorHAnsi"/>
          <w:szCs w:val="20"/>
          <w:lang w:val="cs-CZ"/>
        </w:rPr>
      </w:pPr>
    </w:p>
    <w:p w14:paraId="193A484D"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2. INFORMACE O POSKYTNUTÍ ZADÁVACÍ DOKUMENTACE</w:t>
      </w:r>
    </w:p>
    <w:p w14:paraId="6BF474A8" w14:textId="77777777" w:rsidR="00A37BAB" w:rsidRPr="00304EDF" w:rsidRDefault="008B3C0F" w:rsidP="00E45669">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poskytuje neomezený a přímý dálkový přístup k zadávací dokumentaci.</w:t>
      </w:r>
    </w:p>
    <w:p w14:paraId="1C2C4433" w14:textId="51F1FC7D" w:rsidR="008B3C0F" w:rsidRDefault="00A37BAB" w:rsidP="0074154B">
      <w:pPr>
        <w:pStyle w:val="Zkladntext"/>
        <w:tabs>
          <w:tab w:val="left" w:pos="2977"/>
        </w:tabs>
        <w:spacing w:line="240" w:lineRule="auto"/>
        <w:rPr>
          <w:rFonts w:ascii="Atyp BL Text" w:hAnsi="Atyp BL Text"/>
          <w:sz w:val="24"/>
          <w:lang w:val="cs-CZ"/>
        </w:rPr>
      </w:pPr>
      <w:r w:rsidRPr="00304EDF">
        <w:rPr>
          <w:rFonts w:asciiTheme="minorHAnsi" w:hAnsiTheme="minorHAnsi"/>
          <w:sz w:val="24"/>
          <w:lang w:val="cs-CZ"/>
        </w:rPr>
        <w:t>Zadávací dokumentace a ostatní další informace (vysvětlení za</w:t>
      </w:r>
      <w:r w:rsidR="00D86485" w:rsidRPr="00304EDF">
        <w:rPr>
          <w:rFonts w:asciiTheme="minorHAnsi" w:hAnsiTheme="minorHAnsi"/>
          <w:sz w:val="24"/>
          <w:lang w:val="cs-CZ"/>
        </w:rPr>
        <w:t>dávací dokumentace) jsou, popř. </w:t>
      </w:r>
      <w:r w:rsidRPr="00304EDF">
        <w:rPr>
          <w:rFonts w:asciiTheme="minorHAnsi" w:hAnsiTheme="minorHAnsi"/>
          <w:sz w:val="24"/>
          <w:lang w:val="cs-CZ"/>
        </w:rPr>
        <w:t>budou</w:t>
      </w:r>
      <w:r w:rsidR="00312682" w:rsidRPr="00304EDF">
        <w:rPr>
          <w:rFonts w:asciiTheme="minorHAnsi" w:hAnsiTheme="minorHAnsi"/>
          <w:sz w:val="24"/>
          <w:lang w:val="cs-CZ"/>
        </w:rPr>
        <w:t xml:space="preserve">, </w:t>
      </w:r>
      <w:r w:rsidRPr="00304EDF">
        <w:rPr>
          <w:rFonts w:asciiTheme="minorHAnsi" w:hAnsiTheme="minorHAnsi"/>
          <w:sz w:val="24"/>
          <w:lang w:val="cs-CZ"/>
        </w:rPr>
        <w:t>uveřejněny na profilu zadavatele</w:t>
      </w:r>
      <w:r w:rsidR="00FF35FD">
        <w:rPr>
          <w:rFonts w:asciiTheme="minorHAnsi" w:hAnsiTheme="minorHAnsi"/>
          <w:sz w:val="24"/>
          <w:lang w:val="cs-CZ"/>
        </w:rPr>
        <w:t>:</w:t>
      </w:r>
      <w:r w:rsidR="00A6513B">
        <w:rPr>
          <w:rFonts w:asciiTheme="minorHAnsi" w:hAnsiTheme="minorHAnsi"/>
          <w:sz w:val="24"/>
          <w:lang w:val="cs-CZ"/>
        </w:rPr>
        <w:t xml:space="preserve"> </w:t>
      </w:r>
      <w:hyperlink r:id="rId8" w:history="1">
        <w:r w:rsidR="0074154B" w:rsidRPr="00B111D1">
          <w:rPr>
            <w:rStyle w:val="Hypertextovodkaz"/>
            <w:rFonts w:ascii="Atyp BL Text" w:hAnsi="Atyp BL Text"/>
            <w:sz w:val="24"/>
          </w:rPr>
          <w:t>https://tenderarena.cz/profily/infohumpolec</w:t>
        </w:r>
        <w:r w:rsidR="0074154B" w:rsidRPr="00B111D1">
          <w:rPr>
            <w:rStyle w:val="Hypertextovodkaz"/>
            <w:rFonts w:ascii="Atyp BL Text" w:hAnsi="Atyp BL Text"/>
            <w:sz w:val="24"/>
            <w:lang w:val="cs-CZ"/>
          </w:rPr>
          <w:t>.</w:t>
        </w:r>
      </w:hyperlink>
    </w:p>
    <w:p w14:paraId="6941130B" w14:textId="2C235164" w:rsidR="00A37BAB" w:rsidRPr="00304EDF" w:rsidRDefault="00971F7D" w:rsidP="00E45669">
      <w:pPr>
        <w:pStyle w:val="Zkladntext"/>
        <w:tabs>
          <w:tab w:val="left" w:pos="2977"/>
        </w:tabs>
        <w:spacing w:line="240" w:lineRule="auto"/>
        <w:jc w:val="both"/>
        <w:rPr>
          <w:rFonts w:asciiTheme="minorHAnsi" w:hAnsiTheme="minorHAnsi"/>
          <w:sz w:val="24"/>
          <w:lang w:val="cs-CZ"/>
        </w:rPr>
      </w:pPr>
      <w:r w:rsidRPr="00971F7D">
        <w:rPr>
          <w:rFonts w:asciiTheme="minorHAnsi" w:hAnsiTheme="minorHAnsi"/>
          <w:sz w:val="24"/>
          <w:lang w:val="cs-CZ"/>
        </w:rPr>
        <w:t xml:space="preserve">Tato veřejná zakázka je zadávána elektronicky, prostřednictvím certifikovaného elektronického nástroje </w:t>
      </w:r>
      <w:proofErr w:type="spellStart"/>
      <w:r w:rsidRPr="00971F7D">
        <w:rPr>
          <w:rFonts w:asciiTheme="minorHAnsi" w:hAnsiTheme="minorHAnsi"/>
          <w:sz w:val="24"/>
          <w:lang w:val="cs-CZ"/>
        </w:rPr>
        <w:t>eGORDION</w:t>
      </w:r>
      <w:proofErr w:type="spellEnd"/>
      <w:r w:rsidRPr="00971F7D">
        <w:rPr>
          <w:rFonts w:asciiTheme="minorHAnsi" w:hAnsiTheme="minorHAnsi"/>
          <w:sz w:val="24"/>
          <w:lang w:val="cs-CZ"/>
        </w:rPr>
        <w:t xml:space="preserve"> v. 3.3 - Tender arena</w:t>
      </w:r>
      <w:r>
        <w:rPr>
          <w:rFonts w:asciiTheme="minorHAnsi" w:hAnsiTheme="minorHAnsi"/>
          <w:sz w:val="24"/>
          <w:lang w:val="cs-CZ"/>
        </w:rPr>
        <w:t>.</w:t>
      </w:r>
    </w:p>
    <w:p w14:paraId="008487E2" w14:textId="7EFF6964" w:rsidR="00A37BAB" w:rsidRDefault="00971F7D" w:rsidP="00E45669">
      <w:pPr>
        <w:pStyle w:val="Zkladntext"/>
        <w:tabs>
          <w:tab w:val="left" w:pos="2977"/>
        </w:tabs>
        <w:spacing w:line="240" w:lineRule="auto"/>
        <w:jc w:val="both"/>
        <w:rPr>
          <w:rFonts w:asciiTheme="minorHAnsi" w:hAnsiTheme="minorHAnsi"/>
          <w:sz w:val="24"/>
          <w:lang w:val="cs-CZ"/>
        </w:rPr>
      </w:pPr>
      <w:r>
        <w:rPr>
          <w:rFonts w:asciiTheme="minorHAnsi" w:hAnsiTheme="minorHAnsi"/>
          <w:sz w:val="24"/>
          <w:lang w:val="cs-CZ"/>
        </w:rPr>
        <w:t>K</w:t>
      </w:r>
      <w:r w:rsidR="00A37BAB" w:rsidRPr="00304EDF">
        <w:rPr>
          <w:rFonts w:asciiTheme="minorHAnsi" w:hAnsiTheme="minorHAnsi"/>
          <w:sz w:val="24"/>
          <w:lang w:val="cs-CZ"/>
        </w:rPr>
        <w:t xml:space="preserve">omunikace mezi zadavatelem a </w:t>
      </w:r>
      <w:r w:rsidR="00837669">
        <w:rPr>
          <w:rFonts w:asciiTheme="minorHAnsi" w:hAnsiTheme="minorHAnsi"/>
          <w:sz w:val="24"/>
          <w:lang w:val="cs-CZ"/>
        </w:rPr>
        <w:t>ú</w:t>
      </w:r>
      <w:r w:rsidR="00637F96" w:rsidRPr="00304EDF">
        <w:rPr>
          <w:rFonts w:asciiTheme="minorHAnsi" w:hAnsiTheme="minorHAnsi"/>
          <w:sz w:val="24"/>
          <w:lang w:val="cs-CZ"/>
        </w:rPr>
        <w:t xml:space="preserve">častníkem </w:t>
      </w:r>
      <w:r w:rsidR="00837669">
        <w:rPr>
          <w:rFonts w:asciiTheme="minorHAnsi" w:hAnsiTheme="minorHAnsi"/>
          <w:sz w:val="24"/>
          <w:lang w:val="cs-CZ"/>
        </w:rPr>
        <w:t xml:space="preserve">výběrového řízení (dále jen „účastník“) </w:t>
      </w:r>
      <w:r w:rsidR="00637F96" w:rsidRPr="00304EDF">
        <w:rPr>
          <w:rFonts w:asciiTheme="minorHAnsi" w:hAnsiTheme="minorHAnsi"/>
          <w:sz w:val="24"/>
          <w:lang w:val="cs-CZ"/>
        </w:rPr>
        <w:t>bu</w:t>
      </w:r>
      <w:r w:rsidR="00A37BAB" w:rsidRPr="00304EDF">
        <w:rPr>
          <w:rFonts w:asciiTheme="minorHAnsi" w:hAnsiTheme="minorHAnsi"/>
          <w:sz w:val="24"/>
          <w:lang w:val="cs-CZ"/>
        </w:rPr>
        <w:t xml:space="preserve">de v rámci </w:t>
      </w:r>
      <w:r w:rsidR="00853494" w:rsidRPr="00304EDF">
        <w:rPr>
          <w:rFonts w:asciiTheme="minorHAnsi" w:hAnsiTheme="minorHAnsi"/>
          <w:sz w:val="24"/>
          <w:lang w:val="cs-CZ"/>
        </w:rPr>
        <w:t xml:space="preserve">veřejné </w:t>
      </w:r>
      <w:r w:rsidR="00A37BAB" w:rsidRPr="00304EDF">
        <w:rPr>
          <w:rFonts w:asciiTheme="minorHAnsi" w:hAnsiTheme="minorHAnsi"/>
          <w:sz w:val="24"/>
          <w:lang w:val="cs-CZ"/>
        </w:rPr>
        <w:t>zakázky probíhat písemně, písemná komunikace bude probíhat elektronicky, prostřednictvím výše uvedeného elektronického nástroje Tender arena.</w:t>
      </w:r>
    </w:p>
    <w:p w14:paraId="277B11CC" w14:textId="37668B50" w:rsidR="00971F7D" w:rsidRPr="00304EDF" w:rsidRDefault="00971F7D" w:rsidP="00DE0C50">
      <w:pPr>
        <w:pStyle w:val="Zkladntext"/>
        <w:tabs>
          <w:tab w:val="left" w:pos="2977"/>
        </w:tabs>
        <w:spacing w:line="240" w:lineRule="auto"/>
        <w:jc w:val="both"/>
        <w:rPr>
          <w:rFonts w:asciiTheme="minorHAnsi" w:hAnsiTheme="minorHAnsi"/>
          <w:sz w:val="24"/>
          <w:lang w:val="cs-CZ"/>
        </w:rPr>
      </w:pPr>
      <w:r>
        <w:rPr>
          <w:rFonts w:asciiTheme="minorHAnsi" w:hAnsiTheme="minorHAnsi"/>
          <w:sz w:val="24"/>
          <w:lang w:val="cs-CZ"/>
        </w:rPr>
        <w:t>Ústní komunikaci zadavatel použije a připustí pouze při prohlídce místa plnění.</w:t>
      </w:r>
    </w:p>
    <w:p w14:paraId="775D9861" w14:textId="77777777" w:rsidR="00A37BAB" w:rsidRPr="00304EDF" w:rsidRDefault="00A37BAB" w:rsidP="00DE0C50">
      <w:pPr>
        <w:pStyle w:val="Zkladntext"/>
        <w:tabs>
          <w:tab w:val="left" w:pos="2977"/>
        </w:tabs>
        <w:spacing w:after="0"/>
        <w:jc w:val="both"/>
        <w:rPr>
          <w:rFonts w:asciiTheme="minorHAnsi" w:hAnsiTheme="minorHAnsi"/>
          <w:b/>
          <w:bCs/>
          <w:sz w:val="24"/>
          <w:u w:val="single"/>
          <w:lang w:val="cs-CZ"/>
        </w:rPr>
      </w:pPr>
      <w:r w:rsidRPr="00304EDF">
        <w:rPr>
          <w:rFonts w:asciiTheme="minorHAnsi" w:hAnsiTheme="minorHAnsi"/>
          <w:b/>
          <w:bCs/>
          <w:sz w:val="24"/>
          <w:u w:val="single"/>
          <w:lang w:val="cs-CZ"/>
        </w:rPr>
        <w:t>Nabídka musí být podána výhradně prostřednictvím elektronického nástroje Tender arena.</w:t>
      </w:r>
    </w:p>
    <w:p w14:paraId="59865E95" w14:textId="77777777" w:rsidR="00E139AD" w:rsidRDefault="00E139AD" w:rsidP="00DE0C50">
      <w:pPr>
        <w:pStyle w:val="Zkladntext"/>
        <w:tabs>
          <w:tab w:val="left" w:pos="2977"/>
        </w:tabs>
        <w:spacing w:after="0"/>
        <w:jc w:val="both"/>
        <w:rPr>
          <w:rFonts w:asciiTheme="minorHAnsi" w:hAnsiTheme="minorHAnsi"/>
          <w:bCs/>
          <w:sz w:val="24"/>
          <w:u w:val="single"/>
          <w:lang w:val="cs-CZ"/>
        </w:rPr>
      </w:pPr>
    </w:p>
    <w:p w14:paraId="21AEE54F" w14:textId="77777777" w:rsidR="00157662" w:rsidRDefault="00157662" w:rsidP="00DE0C50">
      <w:pPr>
        <w:pStyle w:val="Zkladntext"/>
        <w:tabs>
          <w:tab w:val="left" w:pos="2977"/>
        </w:tabs>
        <w:spacing w:after="0"/>
        <w:jc w:val="both"/>
        <w:rPr>
          <w:rFonts w:asciiTheme="minorHAnsi" w:hAnsiTheme="minorHAnsi"/>
          <w:bCs/>
          <w:sz w:val="24"/>
          <w:u w:val="single"/>
          <w:lang w:val="cs-CZ"/>
        </w:rPr>
      </w:pPr>
    </w:p>
    <w:p w14:paraId="5918E07F" w14:textId="3E9DB3C0" w:rsidR="00E139AD" w:rsidRPr="00304EDF" w:rsidRDefault="00637F96" w:rsidP="00D13EBC">
      <w:pPr>
        <w:pStyle w:val="Zkladntext"/>
        <w:tabs>
          <w:tab w:val="left" w:pos="2977"/>
        </w:tabs>
        <w:spacing w:line="240" w:lineRule="auto"/>
        <w:jc w:val="both"/>
        <w:rPr>
          <w:rFonts w:asciiTheme="minorHAnsi" w:hAnsiTheme="minorHAnsi"/>
          <w:bCs/>
          <w:sz w:val="24"/>
          <w:lang w:val="cs-CZ"/>
        </w:rPr>
      </w:pPr>
      <w:r w:rsidRPr="00304EDF">
        <w:rPr>
          <w:rFonts w:asciiTheme="minorHAnsi" w:hAnsiTheme="minorHAnsi"/>
          <w:sz w:val="24"/>
          <w:lang w:val="cs-CZ"/>
        </w:rPr>
        <w:t>Účastník</w:t>
      </w:r>
      <w:r w:rsidR="00E139AD" w:rsidRPr="00304EDF">
        <w:rPr>
          <w:rFonts w:asciiTheme="minorHAnsi" w:hAnsiTheme="minorHAnsi"/>
          <w:bCs/>
          <w:sz w:val="24"/>
          <w:lang w:val="cs-CZ"/>
        </w:rPr>
        <w:t xml:space="preserve"> j</w:t>
      </w:r>
      <w:r w:rsidRPr="00304EDF">
        <w:rPr>
          <w:rFonts w:asciiTheme="minorHAnsi" w:hAnsiTheme="minorHAnsi"/>
          <w:bCs/>
          <w:sz w:val="24"/>
          <w:lang w:val="cs-CZ"/>
        </w:rPr>
        <w:t>e</w:t>
      </w:r>
      <w:r w:rsidR="00E139AD" w:rsidRPr="00304EDF">
        <w:rPr>
          <w:rFonts w:asciiTheme="minorHAnsi" w:hAnsiTheme="minorHAnsi"/>
          <w:bCs/>
          <w:sz w:val="24"/>
          <w:lang w:val="cs-CZ"/>
        </w:rPr>
        <w:t xml:space="preserve"> povin</w:t>
      </w:r>
      <w:r w:rsidRPr="00304EDF">
        <w:rPr>
          <w:rFonts w:asciiTheme="minorHAnsi" w:hAnsiTheme="minorHAnsi"/>
          <w:bCs/>
          <w:sz w:val="24"/>
          <w:lang w:val="cs-CZ"/>
        </w:rPr>
        <w:t>en</w:t>
      </w:r>
      <w:r w:rsidR="00E139AD" w:rsidRPr="00304EDF">
        <w:rPr>
          <w:rFonts w:asciiTheme="minorHAnsi" w:hAnsiTheme="minorHAnsi"/>
          <w:bCs/>
          <w:sz w:val="24"/>
          <w:lang w:val="cs-CZ"/>
        </w:rPr>
        <w:t xml:space="preserve"> provést za účelem </w:t>
      </w:r>
      <w:r w:rsidR="000E6C1C" w:rsidRPr="00304EDF">
        <w:rPr>
          <w:rFonts w:asciiTheme="minorHAnsi" w:hAnsiTheme="minorHAnsi"/>
          <w:bCs/>
          <w:sz w:val="24"/>
          <w:lang w:val="cs-CZ"/>
        </w:rPr>
        <w:t>elektronické komunikace se </w:t>
      </w:r>
      <w:r w:rsidR="00E139AD" w:rsidRPr="00304EDF">
        <w:rPr>
          <w:rFonts w:asciiTheme="minorHAnsi" w:hAnsiTheme="minorHAnsi"/>
          <w:bCs/>
          <w:sz w:val="24"/>
          <w:lang w:val="cs-CZ"/>
        </w:rPr>
        <w:t>zadavatelem (zejména podání žádostí o vysvětlení zadávací dokumentace, podání elektronických nabídek apod.)</w:t>
      </w:r>
      <w:r w:rsidR="00DA2339" w:rsidRPr="00304EDF">
        <w:rPr>
          <w:rFonts w:asciiTheme="minorHAnsi" w:hAnsiTheme="minorHAnsi"/>
          <w:bCs/>
          <w:sz w:val="24"/>
          <w:lang w:val="cs-CZ"/>
        </w:rPr>
        <w:t xml:space="preserve"> registraci dodavatele v </w:t>
      </w:r>
      <w:r w:rsidR="00E139AD" w:rsidRPr="00304EDF">
        <w:rPr>
          <w:rFonts w:asciiTheme="minorHAnsi" w:hAnsiTheme="minorHAnsi"/>
          <w:bCs/>
          <w:sz w:val="24"/>
          <w:lang w:val="cs-CZ"/>
        </w:rPr>
        <w:t xml:space="preserve">elektronickém nástroji Tender arena (odkaz „registrace dodavatele“ na webové stránce https://tenderarena.cz/dodavatel, popř. </w:t>
      </w:r>
      <w:hyperlink r:id="rId9" w:anchor="/" w:history="1">
        <w:r w:rsidR="00DA2339" w:rsidRPr="00304EDF">
          <w:rPr>
            <w:rStyle w:val="Hypertextovodkaz"/>
            <w:rFonts w:asciiTheme="minorHAnsi" w:hAnsiTheme="minorHAnsi"/>
            <w:bCs/>
            <w:sz w:val="24"/>
            <w:lang w:val="cs-CZ"/>
          </w:rPr>
          <w:t>https://cdd.fen.cz/#/</w:t>
        </w:r>
      </w:hyperlink>
      <w:r w:rsidR="00E139AD" w:rsidRPr="00304EDF">
        <w:rPr>
          <w:rFonts w:asciiTheme="minorHAnsi" w:hAnsiTheme="minorHAnsi"/>
          <w:bCs/>
          <w:sz w:val="24"/>
          <w:lang w:val="cs-CZ"/>
        </w:rPr>
        <w:t>registrace</w:t>
      </w:r>
      <w:r w:rsidR="00DA2339" w:rsidRPr="00304EDF">
        <w:rPr>
          <w:rFonts w:asciiTheme="minorHAnsi" w:hAnsiTheme="minorHAnsi"/>
          <w:bCs/>
          <w:sz w:val="24"/>
          <w:lang w:val="cs-CZ"/>
        </w:rPr>
        <w:t>).</w:t>
      </w:r>
    </w:p>
    <w:p w14:paraId="4E424BDF" w14:textId="46DD939E" w:rsidR="00E139AD" w:rsidRPr="00304EDF" w:rsidRDefault="00E139AD" w:rsidP="00DE0C50">
      <w:pPr>
        <w:pStyle w:val="Zkladntext"/>
        <w:tabs>
          <w:tab w:val="left" w:pos="2977"/>
        </w:tabs>
        <w:spacing w:after="0"/>
        <w:jc w:val="both"/>
        <w:rPr>
          <w:rFonts w:asciiTheme="minorHAnsi" w:hAnsiTheme="minorHAnsi"/>
          <w:bCs/>
          <w:sz w:val="24"/>
          <w:lang w:val="cs-CZ"/>
        </w:rPr>
      </w:pPr>
      <w:r w:rsidRPr="00304EDF">
        <w:rPr>
          <w:rFonts w:asciiTheme="minorHAnsi" w:hAnsiTheme="minorHAnsi"/>
          <w:bCs/>
          <w:sz w:val="24"/>
          <w:lang w:val="cs-CZ"/>
        </w:rPr>
        <w:t xml:space="preserve">Podrobné informace o ovládání systému </w:t>
      </w:r>
      <w:r w:rsidR="00837669">
        <w:rPr>
          <w:rFonts w:asciiTheme="minorHAnsi" w:hAnsiTheme="minorHAnsi"/>
          <w:bCs/>
          <w:sz w:val="24"/>
          <w:lang w:val="cs-CZ"/>
        </w:rPr>
        <w:t>ú</w:t>
      </w:r>
      <w:r w:rsidR="00637F96" w:rsidRPr="00304EDF">
        <w:rPr>
          <w:rFonts w:asciiTheme="minorHAnsi" w:hAnsiTheme="minorHAnsi"/>
          <w:sz w:val="24"/>
          <w:lang w:val="cs-CZ"/>
        </w:rPr>
        <w:t>častník</w:t>
      </w:r>
      <w:r w:rsidR="00DA2339" w:rsidRPr="00304EDF">
        <w:rPr>
          <w:rFonts w:asciiTheme="minorHAnsi" w:hAnsiTheme="minorHAnsi"/>
          <w:bCs/>
          <w:sz w:val="24"/>
          <w:lang w:val="cs-CZ"/>
        </w:rPr>
        <w:t xml:space="preserve"> nalezne na </w:t>
      </w:r>
      <w:r w:rsidRPr="00304EDF">
        <w:rPr>
          <w:rFonts w:asciiTheme="minorHAnsi" w:hAnsiTheme="minorHAnsi"/>
          <w:bCs/>
          <w:sz w:val="24"/>
          <w:lang w:val="cs-CZ"/>
        </w:rPr>
        <w:t>webové stránce https://tenderarena.cz/dodavatel, kde je rovněž dostupný podrobný návod na jeho použití (odkaz „Nápověda“) a kontakty na uživatelskou podporu.</w:t>
      </w:r>
    </w:p>
    <w:p w14:paraId="5CABB2AE"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41F2A2BD" w14:textId="4DB77795" w:rsidR="008B3C0F" w:rsidRPr="00304EDF" w:rsidRDefault="008B3C0F" w:rsidP="00DE0C50">
      <w:pPr>
        <w:pStyle w:val="Zkladntext"/>
        <w:tabs>
          <w:tab w:val="left" w:pos="2977"/>
        </w:tabs>
        <w:spacing w:line="240" w:lineRule="auto"/>
        <w:jc w:val="both"/>
        <w:rPr>
          <w:rFonts w:asciiTheme="minorHAnsi" w:hAnsiTheme="minorHAnsi"/>
          <w:b/>
          <w:bCs/>
          <w:sz w:val="24"/>
          <w:u w:val="single"/>
          <w:lang w:val="cs-CZ"/>
        </w:rPr>
      </w:pPr>
      <w:r w:rsidRPr="00304EDF">
        <w:rPr>
          <w:rFonts w:asciiTheme="minorHAnsi" w:hAnsiTheme="minorHAnsi"/>
          <w:b/>
          <w:bCs/>
          <w:sz w:val="24"/>
          <w:u w:val="single"/>
          <w:lang w:val="cs-CZ"/>
        </w:rPr>
        <w:t>Vysvětlení zadávací dokumentace</w:t>
      </w:r>
    </w:p>
    <w:p w14:paraId="4ED1D67E" w14:textId="224EA920" w:rsidR="00D31279" w:rsidRDefault="008B3C0F" w:rsidP="00DE0C50">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Účastník je oprávněn požadovat po zadavateli písemně vysvětlení zadávací dokumentace.</w:t>
      </w:r>
      <w:r w:rsidR="00D31279" w:rsidRPr="00304EDF">
        <w:rPr>
          <w:rFonts w:asciiTheme="minorHAnsi" w:hAnsiTheme="minorHAnsi"/>
          <w:sz w:val="24"/>
          <w:lang w:val="cs-CZ"/>
        </w:rPr>
        <w:t xml:space="preserve"> Účastník</w:t>
      </w:r>
      <w:r w:rsidR="00637F96" w:rsidRPr="00304EDF">
        <w:rPr>
          <w:rFonts w:asciiTheme="minorHAnsi" w:hAnsiTheme="minorHAnsi"/>
          <w:sz w:val="24"/>
          <w:lang w:val="cs-CZ"/>
        </w:rPr>
        <w:t xml:space="preserve"> </w:t>
      </w:r>
      <w:r w:rsidR="00D31279" w:rsidRPr="00304EDF">
        <w:rPr>
          <w:rFonts w:asciiTheme="minorHAnsi" w:hAnsiTheme="minorHAnsi"/>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0459D82A" w:rsidR="00D31279" w:rsidRPr="00304EDF" w:rsidRDefault="00D31279" w:rsidP="00DE0C50">
      <w:pPr>
        <w:pStyle w:val="Zkladntext"/>
        <w:tabs>
          <w:tab w:val="left" w:pos="2977"/>
        </w:tabs>
        <w:spacing w:line="240" w:lineRule="auto"/>
        <w:jc w:val="both"/>
        <w:rPr>
          <w:rFonts w:asciiTheme="minorHAnsi" w:hAnsiTheme="minorHAnsi"/>
          <w:b/>
          <w:bCs/>
          <w:sz w:val="24"/>
          <w:lang w:val="cs-CZ"/>
        </w:rPr>
      </w:pPr>
      <w:r w:rsidRPr="00304EDF">
        <w:rPr>
          <w:rFonts w:asciiTheme="minorHAnsi" w:hAnsiTheme="minorHAnsi"/>
          <w:b/>
          <w:bCs/>
          <w:sz w:val="24"/>
          <w:lang w:val="cs-CZ"/>
        </w:rPr>
        <w:t xml:space="preserve">Zadavatel požaduje doručení písemné žádosti </w:t>
      </w:r>
      <w:r w:rsidR="00B031D0" w:rsidRPr="00304EDF">
        <w:rPr>
          <w:rFonts w:asciiTheme="minorHAnsi" w:hAnsiTheme="minorHAnsi"/>
          <w:b/>
          <w:bCs/>
          <w:sz w:val="24"/>
          <w:lang w:val="cs-CZ"/>
        </w:rPr>
        <w:t xml:space="preserve">o vysvětlení zadávací dokumentace </w:t>
      </w:r>
      <w:r w:rsidRPr="00304EDF">
        <w:rPr>
          <w:rFonts w:asciiTheme="minorHAnsi" w:hAnsiTheme="minorHAnsi"/>
          <w:b/>
          <w:bCs/>
          <w:sz w:val="24"/>
          <w:lang w:val="cs-CZ"/>
        </w:rPr>
        <w:t>prostřednictvím elektronického nástroje Tender arena, a to nejpozději 4 pracov</w:t>
      </w:r>
      <w:r w:rsidR="00DA2339" w:rsidRPr="00304EDF">
        <w:rPr>
          <w:rFonts w:asciiTheme="minorHAnsi" w:hAnsiTheme="minorHAnsi"/>
          <w:b/>
          <w:bCs/>
          <w:sz w:val="24"/>
          <w:lang w:val="cs-CZ"/>
        </w:rPr>
        <w:t>ní dny před uplynutím lhůty pro </w:t>
      </w:r>
      <w:r w:rsidRPr="00304EDF">
        <w:rPr>
          <w:rFonts w:asciiTheme="minorHAnsi" w:hAnsiTheme="minorHAnsi"/>
          <w:b/>
          <w:bCs/>
          <w:sz w:val="24"/>
          <w:lang w:val="cs-CZ"/>
        </w:rPr>
        <w:t>podání nabídek.</w:t>
      </w:r>
    </w:p>
    <w:p w14:paraId="198CA336" w14:textId="40B55E53" w:rsidR="00D31279" w:rsidRPr="00304EDF"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může poskytnout vysvětlení zadávací dokumentace i bez předchozí žádosti nebo na základě pozdě doručené žádosti.</w:t>
      </w:r>
    </w:p>
    <w:p w14:paraId="3714B968" w14:textId="1744466E"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Vysvětlení zadávací dokumentace bude, včetně přesného znění žádosti, popřípadě souvisejících dokumentů, uveřejněno na profilu zadavatele, nejpozději</w:t>
      </w:r>
      <w:r w:rsidR="00FF35FD">
        <w:rPr>
          <w:rFonts w:asciiTheme="minorHAnsi" w:hAnsiTheme="minorHAnsi"/>
          <w:sz w:val="24"/>
          <w:lang w:val="cs-CZ"/>
        </w:rPr>
        <w:t> </w:t>
      </w:r>
      <w:r w:rsidRPr="00304EDF">
        <w:rPr>
          <w:rFonts w:asciiTheme="minorHAnsi" w:hAnsiTheme="minorHAnsi"/>
          <w:sz w:val="24"/>
          <w:lang w:val="cs-CZ"/>
        </w:rPr>
        <w:t>do</w:t>
      </w:r>
      <w:r w:rsidR="00FF35FD">
        <w:rPr>
          <w:rFonts w:asciiTheme="minorHAnsi" w:hAnsiTheme="minorHAnsi"/>
          <w:sz w:val="24"/>
          <w:lang w:val="cs-CZ"/>
        </w:rPr>
        <w:t> </w:t>
      </w:r>
      <w:r w:rsidRPr="00304EDF">
        <w:rPr>
          <w:rFonts w:asciiTheme="minorHAnsi" w:hAnsiTheme="minorHAnsi"/>
          <w:sz w:val="24"/>
          <w:lang w:val="cs-CZ"/>
        </w:rPr>
        <w:t>2</w:t>
      </w:r>
      <w:r w:rsidR="00FF35FD">
        <w:rPr>
          <w:rFonts w:asciiTheme="minorHAnsi" w:hAnsiTheme="minorHAnsi"/>
          <w:sz w:val="24"/>
          <w:lang w:val="cs-CZ"/>
        </w:rPr>
        <w:t> </w:t>
      </w:r>
      <w:r w:rsidRPr="00304EDF">
        <w:rPr>
          <w:rFonts w:asciiTheme="minorHAnsi" w:hAnsiTheme="minorHAnsi"/>
          <w:sz w:val="24"/>
          <w:lang w:val="cs-CZ"/>
        </w:rPr>
        <w:t xml:space="preserve">pracovních dnů po doručení písemné žádosti </w:t>
      </w:r>
      <w:r w:rsidR="00837669">
        <w:rPr>
          <w:rFonts w:asciiTheme="minorHAnsi" w:hAnsiTheme="minorHAnsi"/>
          <w:sz w:val="24"/>
          <w:lang w:val="cs-CZ"/>
        </w:rPr>
        <w:t>ú</w:t>
      </w:r>
      <w:r w:rsidR="003E4147" w:rsidRPr="00304EDF">
        <w:rPr>
          <w:rFonts w:asciiTheme="minorHAnsi" w:hAnsiTheme="minorHAnsi"/>
          <w:sz w:val="24"/>
          <w:lang w:val="cs-CZ"/>
        </w:rPr>
        <w:t>častníka</w:t>
      </w:r>
      <w:r w:rsidRPr="00304EDF">
        <w:rPr>
          <w:rFonts w:asciiTheme="minorHAnsi" w:hAnsiTheme="minorHAnsi"/>
          <w:sz w:val="24"/>
          <w:lang w:val="cs-CZ"/>
        </w:rPr>
        <w:t>.</w:t>
      </w:r>
    </w:p>
    <w:p w14:paraId="084BC48A" w14:textId="77777777"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Pokud zadavatel na žádost o vysvětlení, která není doručena včas, vysvětlení poskytne, nemusí být tato lhůta dodržena.</w:t>
      </w:r>
    </w:p>
    <w:p w14:paraId="556B78DA" w14:textId="3DF8AE84" w:rsidR="00D31279" w:rsidRPr="00304EDF" w:rsidRDefault="00D31279" w:rsidP="00DE0C50">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Vysvětlení zadávací dokumentace nebude zasíláno prostřednictvím e-mailové pošty ani datové schránky.</w:t>
      </w:r>
    </w:p>
    <w:p w14:paraId="062FC411"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71816842" w14:textId="7894AA29"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 xml:space="preserve">3. DOBA, MÍSTO PLNĚNÍ, PROHLÍDKA MÍSTA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436CEA56" w14:textId="059F0C98" w:rsidR="00B1075A" w:rsidRPr="00304EDF" w:rsidRDefault="00B1075A" w:rsidP="00256164">
      <w:pPr>
        <w:pStyle w:val="Zkladntext"/>
        <w:tabs>
          <w:tab w:val="left" w:pos="2977"/>
        </w:tabs>
        <w:spacing w:line="240" w:lineRule="auto"/>
        <w:jc w:val="both"/>
        <w:rPr>
          <w:rFonts w:asciiTheme="minorHAnsi" w:hAnsiTheme="minorHAnsi"/>
          <w:sz w:val="24"/>
          <w:u w:val="single"/>
          <w:lang w:val="cs-CZ"/>
        </w:rPr>
      </w:pPr>
      <w:r w:rsidRPr="00304EDF">
        <w:rPr>
          <w:rFonts w:asciiTheme="minorHAnsi" w:hAnsiTheme="minorHAnsi"/>
          <w:sz w:val="24"/>
          <w:u w:val="single"/>
          <w:lang w:val="cs-CZ"/>
        </w:rPr>
        <w:t>Doba plnění</w:t>
      </w:r>
    </w:p>
    <w:p w14:paraId="0C89B300" w14:textId="5EB7629D" w:rsidR="008B3C0F" w:rsidRDefault="00350091" w:rsidP="00DB684F">
      <w:pPr>
        <w:pStyle w:val="Zkladntext"/>
        <w:tabs>
          <w:tab w:val="left" w:pos="2410"/>
          <w:tab w:val="left" w:pos="3402"/>
        </w:tabs>
        <w:spacing w:after="60" w:line="240" w:lineRule="auto"/>
        <w:jc w:val="both"/>
        <w:rPr>
          <w:rFonts w:asciiTheme="minorHAnsi" w:hAnsiTheme="minorHAnsi"/>
          <w:b/>
          <w:sz w:val="24"/>
          <w:lang w:val="cs-CZ"/>
        </w:rPr>
      </w:pPr>
      <w:r>
        <w:rPr>
          <w:rFonts w:asciiTheme="minorHAnsi" w:hAnsiTheme="minorHAnsi"/>
          <w:sz w:val="24"/>
          <w:lang w:val="cs-CZ"/>
        </w:rPr>
        <w:t>Práce budou zahájeny:</w:t>
      </w:r>
      <w:r w:rsidR="008B3C0F" w:rsidRPr="00304EDF">
        <w:rPr>
          <w:rFonts w:asciiTheme="minorHAnsi" w:hAnsiTheme="minorHAnsi"/>
          <w:sz w:val="24"/>
          <w:lang w:val="cs-CZ"/>
        </w:rPr>
        <w:tab/>
      </w:r>
      <w:r w:rsidR="008B3C0F" w:rsidRPr="00157662">
        <w:rPr>
          <w:rFonts w:asciiTheme="minorHAnsi" w:hAnsiTheme="minorHAnsi"/>
          <w:b/>
          <w:sz w:val="24"/>
          <w:lang w:val="cs-CZ"/>
        </w:rPr>
        <w:t>předpoklad</w:t>
      </w:r>
      <w:r w:rsidR="00411363">
        <w:rPr>
          <w:rFonts w:asciiTheme="minorHAnsi" w:hAnsiTheme="minorHAnsi"/>
          <w:b/>
          <w:sz w:val="24"/>
          <w:lang w:val="cs-CZ"/>
        </w:rPr>
        <w:tab/>
      </w:r>
      <w:r w:rsidR="00157662" w:rsidRPr="00157662">
        <w:rPr>
          <w:rFonts w:asciiTheme="minorHAnsi" w:hAnsiTheme="minorHAnsi"/>
          <w:b/>
          <w:sz w:val="24"/>
          <w:lang w:val="cs-CZ"/>
        </w:rPr>
        <w:t>únor 2025</w:t>
      </w:r>
    </w:p>
    <w:p w14:paraId="4285BA87" w14:textId="6BD96EFF" w:rsidR="00350091" w:rsidRDefault="00350091" w:rsidP="00350091">
      <w:pPr>
        <w:pStyle w:val="Zkladntext"/>
        <w:tabs>
          <w:tab w:val="left" w:pos="2410"/>
          <w:tab w:val="left" w:pos="4253"/>
        </w:tabs>
        <w:spacing w:after="160" w:line="240" w:lineRule="auto"/>
        <w:jc w:val="both"/>
        <w:rPr>
          <w:rFonts w:asciiTheme="minorHAnsi" w:hAnsiTheme="minorHAnsi"/>
          <w:bCs/>
          <w:sz w:val="24"/>
          <w:lang w:val="cs-CZ"/>
        </w:rPr>
      </w:pPr>
      <w:r w:rsidRPr="00350091">
        <w:rPr>
          <w:rFonts w:asciiTheme="minorHAnsi" w:hAnsiTheme="minorHAnsi"/>
          <w:bCs/>
          <w:sz w:val="24"/>
          <w:lang w:val="cs-CZ"/>
        </w:rPr>
        <w:t>(po podpisu smlouvy a předání staveniště)</w:t>
      </w:r>
    </w:p>
    <w:p w14:paraId="2D997842" w14:textId="3DFBADAA" w:rsidR="00350091" w:rsidRDefault="009E783B" w:rsidP="00D13EBC">
      <w:pPr>
        <w:pStyle w:val="Zkladntext"/>
        <w:tabs>
          <w:tab w:val="left" w:pos="2410"/>
          <w:tab w:val="left" w:pos="4253"/>
        </w:tabs>
        <w:spacing w:after="0" w:line="240" w:lineRule="auto"/>
        <w:jc w:val="both"/>
        <w:rPr>
          <w:rFonts w:ascii="Atyp BL Text" w:hAnsi="Atyp BL Text" w:cs="Arial"/>
          <w:snapToGrid w:val="0"/>
          <w:sz w:val="24"/>
        </w:rPr>
      </w:pPr>
      <w:r>
        <w:rPr>
          <w:rFonts w:ascii="Atyp BL Text" w:hAnsi="Atyp BL Text" w:cs="Arial"/>
          <w:snapToGrid w:val="0"/>
          <w:sz w:val="24"/>
        </w:rPr>
        <w:t>Zhotovitel j</w:t>
      </w:r>
      <w:r w:rsidR="00350091" w:rsidRPr="00123444">
        <w:rPr>
          <w:rFonts w:ascii="Atyp BL Text" w:hAnsi="Atyp BL Text" w:cs="Arial"/>
          <w:snapToGrid w:val="0"/>
          <w:sz w:val="24"/>
        </w:rPr>
        <w:t>e povinen převzít staveniště nejpozději do tří pracovních dnů poté, co</w:t>
      </w:r>
      <w:r w:rsidR="00FF35FD">
        <w:rPr>
          <w:rFonts w:ascii="Atyp BL Text" w:hAnsi="Atyp BL Text" w:cs="Arial"/>
          <w:snapToGrid w:val="0"/>
          <w:sz w:val="24"/>
        </w:rPr>
        <w:t> </w:t>
      </w:r>
      <w:r w:rsidR="00350091" w:rsidRPr="00123444">
        <w:rPr>
          <w:rFonts w:ascii="Atyp BL Text" w:hAnsi="Atyp BL Text" w:cs="Arial"/>
          <w:snapToGrid w:val="0"/>
          <w:sz w:val="24"/>
        </w:rPr>
        <w:t xml:space="preserve">bude </w:t>
      </w:r>
      <w:r>
        <w:rPr>
          <w:rFonts w:ascii="Atyp BL Text" w:hAnsi="Atyp BL Text" w:cs="Arial"/>
          <w:snapToGrid w:val="0"/>
          <w:sz w:val="24"/>
        </w:rPr>
        <w:t>objednatelem</w:t>
      </w:r>
      <w:r w:rsidR="00350091" w:rsidRPr="00123444">
        <w:rPr>
          <w:rFonts w:ascii="Atyp BL Text" w:hAnsi="Atyp BL Text" w:cs="Arial"/>
          <w:snapToGrid w:val="0"/>
          <w:sz w:val="24"/>
        </w:rPr>
        <w:t xml:space="preserve"> vyzván k převzetí staveniště.</w:t>
      </w:r>
    </w:p>
    <w:p w14:paraId="44DE8782" w14:textId="77777777" w:rsidR="00D13EBC" w:rsidRPr="00350091" w:rsidRDefault="00D13EBC" w:rsidP="00D13EBC">
      <w:pPr>
        <w:pStyle w:val="Zkladntext"/>
        <w:tabs>
          <w:tab w:val="left" w:pos="2410"/>
          <w:tab w:val="left" w:pos="4253"/>
        </w:tabs>
        <w:spacing w:after="0" w:line="240" w:lineRule="auto"/>
        <w:jc w:val="both"/>
        <w:rPr>
          <w:rFonts w:asciiTheme="minorHAnsi" w:hAnsiTheme="minorHAnsi"/>
          <w:bCs/>
          <w:sz w:val="24"/>
          <w:lang w:val="cs-CZ"/>
        </w:rPr>
      </w:pPr>
    </w:p>
    <w:p w14:paraId="55F0F86F" w14:textId="694E49F2" w:rsidR="00350091" w:rsidRDefault="00350091" w:rsidP="00350091">
      <w:pPr>
        <w:pStyle w:val="Zkladntext"/>
        <w:tabs>
          <w:tab w:val="left" w:pos="2410"/>
        </w:tabs>
        <w:spacing w:after="40" w:line="240" w:lineRule="auto"/>
        <w:jc w:val="both"/>
        <w:rPr>
          <w:rFonts w:asciiTheme="minorHAnsi" w:hAnsiTheme="minorHAnsi"/>
          <w:sz w:val="24"/>
          <w:lang w:val="cs-CZ"/>
        </w:rPr>
      </w:pPr>
      <w:r>
        <w:rPr>
          <w:rFonts w:asciiTheme="minorHAnsi" w:hAnsiTheme="minorHAnsi"/>
          <w:sz w:val="24"/>
          <w:lang w:val="cs-CZ"/>
        </w:rPr>
        <w:t>Stavební práce na díle (vč. vyklizení staveniště) budou dokončeny nejpozději do:</w:t>
      </w:r>
    </w:p>
    <w:p w14:paraId="32E6B588" w14:textId="348ADDA9" w:rsidR="004B339A" w:rsidRDefault="00350091" w:rsidP="00DB684F">
      <w:pPr>
        <w:pStyle w:val="Zkladntext"/>
        <w:tabs>
          <w:tab w:val="left" w:pos="2410"/>
          <w:tab w:val="left" w:pos="3402"/>
        </w:tabs>
        <w:spacing w:after="160" w:line="240" w:lineRule="auto"/>
        <w:jc w:val="both"/>
        <w:rPr>
          <w:rFonts w:asciiTheme="minorHAnsi" w:hAnsiTheme="minorHAnsi"/>
          <w:b/>
          <w:sz w:val="24"/>
          <w:lang w:val="cs-CZ"/>
        </w:rPr>
      </w:pPr>
      <w:r>
        <w:rPr>
          <w:rFonts w:asciiTheme="minorHAnsi" w:hAnsiTheme="minorHAnsi"/>
          <w:sz w:val="24"/>
          <w:lang w:val="cs-CZ"/>
        </w:rPr>
        <w:tab/>
      </w:r>
      <w:r>
        <w:rPr>
          <w:rFonts w:asciiTheme="minorHAnsi" w:hAnsiTheme="minorHAnsi"/>
          <w:sz w:val="24"/>
          <w:lang w:val="cs-CZ"/>
        </w:rPr>
        <w:tab/>
      </w:r>
      <w:r w:rsidR="00C04A3F">
        <w:rPr>
          <w:rFonts w:asciiTheme="minorHAnsi" w:hAnsiTheme="minorHAnsi"/>
          <w:b/>
          <w:sz w:val="24"/>
          <w:lang w:val="cs-CZ"/>
        </w:rPr>
        <w:t>90</w:t>
      </w:r>
      <w:r w:rsidR="00DB684F">
        <w:rPr>
          <w:rFonts w:asciiTheme="minorHAnsi" w:hAnsiTheme="minorHAnsi"/>
          <w:b/>
          <w:sz w:val="24"/>
          <w:lang w:val="cs-CZ"/>
        </w:rPr>
        <w:t xml:space="preserve"> kalendářních</w:t>
      </w:r>
      <w:r w:rsidR="004B339A" w:rsidRPr="00157662">
        <w:rPr>
          <w:rFonts w:asciiTheme="minorHAnsi" w:hAnsiTheme="minorHAnsi"/>
          <w:b/>
          <w:sz w:val="24"/>
          <w:lang w:val="cs-CZ"/>
        </w:rPr>
        <w:t xml:space="preserve"> </w:t>
      </w:r>
      <w:r w:rsidR="00EF3635" w:rsidRPr="00157662">
        <w:rPr>
          <w:rFonts w:asciiTheme="minorHAnsi" w:hAnsiTheme="minorHAnsi"/>
          <w:b/>
          <w:sz w:val="24"/>
          <w:lang w:val="cs-CZ"/>
        </w:rPr>
        <w:t>dn</w:t>
      </w:r>
      <w:r w:rsidR="00D13EBC" w:rsidRPr="00157662">
        <w:rPr>
          <w:rFonts w:asciiTheme="minorHAnsi" w:hAnsiTheme="minorHAnsi"/>
          <w:b/>
          <w:sz w:val="24"/>
          <w:lang w:val="cs-CZ"/>
        </w:rPr>
        <w:t>í</w:t>
      </w:r>
      <w:r w:rsidR="004B339A" w:rsidRPr="00157662">
        <w:rPr>
          <w:rFonts w:asciiTheme="minorHAnsi" w:hAnsiTheme="minorHAnsi"/>
          <w:b/>
          <w:sz w:val="24"/>
          <w:lang w:val="cs-CZ"/>
        </w:rPr>
        <w:t xml:space="preserve"> od </w:t>
      </w:r>
      <w:r w:rsidRPr="00157662">
        <w:rPr>
          <w:rFonts w:asciiTheme="minorHAnsi" w:hAnsiTheme="minorHAnsi"/>
          <w:b/>
          <w:sz w:val="24"/>
          <w:lang w:val="cs-CZ"/>
        </w:rPr>
        <w:t>předání a převzetí staveniště</w:t>
      </w:r>
    </w:p>
    <w:p w14:paraId="3DF8DEBB" w14:textId="3445A04C" w:rsidR="008B3C0F" w:rsidRDefault="008B3C0F" w:rsidP="009E783B">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 xml:space="preserve">Zadavatel stanovil zahájení doby plnění za předpokladu řádného ukončení výběrového řízení a podepsání smlouvy o dílo s vybraným </w:t>
      </w:r>
      <w:r w:rsidR="00837669">
        <w:rPr>
          <w:rFonts w:asciiTheme="minorHAnsi" w:hAnsiTheme="minorHAnsi"/>
          <w:sz w:val="24"/>
          <w:lang w:val="cs-CZ"/>
        </w:rPr>
        <w:t>ú</w:t>
      </w:r>
      <w:r w:rsidR="00637F96" w:rsidRPr="00304EDF">
        <w:rPr>
          <w:rFonts w:asciiTheme="minorHAnsi" w:hAnsiTheme="minorHAnsi"/>
          <w:sz w:val="24"/>
          <w:lang w:val="cs-CZ"/>
        </w:rPr>
        <w:t>častníkem</w:t>
      </w:r>
      <w:r w:rsidRPr="00304EDF">
        <w:rPr>
          <w:rFonts w:asciiTheme="minorHAnsi" w:hAnsiTheme="minorHAnsi"/>
          <w:sz w:val="24"/>
          <w:lang w:val="cs-CZ"/>
        </w:rPr>
        <w:t>. V případě, že</w:t>
      </w:r>
      <w:r w:rsidR="00FF35FD">
        <w:rPr>
          <w:rFonts w:asciiTheme="minorHAnsi" w:hAnsiTheme="minorHAnsi"/>
          <w:sz w:val="24"/>
          <w:lang w:val="cs-CZ"/>
        </w:rPr>
        <w:t> </w:t>
      </w:r>
      <w:r w:rsidRPr="00304EDF">
        <w:rPr>
          <w:rFonts w:asciiTheme="minorHAnsi" w:hAnsiTheme="minorHAnsi"/>
          <w:sz w:val="24"/>
          <w:lang w:val="cs-CZ"/>
        </w:rPr>
        <w:t>nebud</w:t>
      </w:r>
      <w:r w:rsidR="00FC75F9" w:rsidRPr="00304EDF">
        <w:rPr>
          <w:rFonts w:asciiTheme="minorHAnsi" w:hAnsiTheme="minorHAnsi"/>
          <w:sz w:val="24"/>
          <w:lang w:val="cs-CZ"/>
        </w:rPr>
        <w:t>e</w:t>
      </w:r>
      <w:r w:rsidRPr="00304EDF">
        <w:rPr>
          <w:rFonts w:asciiTheme="minorHAnsi" w:hAnsiTheme="minorHAnsi"/>
          <w:sz w:val="24"/>
          <w:lang w:val="cs-CZ"/>
        </w:rPr>
        <w:t xml:space="preserve"> moci být zahájen</w:t>
      </w:r>
      <w:r w:rsidR="00D86485" w:rsidRPr="00304EDF">
        <w:rPr>
          <w:rFonts w:asciiTheme="minorHAnsi" w:hAnsiTheme="minorHAnsi"/>
          <w:sz w:val="24"/>
          <w:lang w:val="cs-CZ"/>
        </w:rPr>
        <w:t>o v </w:t>
      </w:r>
      <w:r w:rsidR="00FC75F9" w:rsidRPr="00304EDF">
        <w:rPr>
          <w:rFonts w:asciiTheme="minorHAnsi" w:hAnsiTheme="minorHAnsi"/>
          <w:sz w:val="24"/>
          <w:lang w:val="cs-CZ"/>
        </w:rPr>
        <w:t>předpokládaném termínu z </w:t>
      </w:r>
      <w:r w:rsidRPr="00304EDF">
        <w:rPr>
          <w:rFonts w:asciiTheme="minorHAnsi" w:hAnsiTheme="minorHAnsi"/>
          <w:sz w:val="24"/>
          <w:lang w:val="cs-CZ"/>
        </w:rPr>
        <w:t xml:space="preserve">důvodu na straně objednatele, budou termíny plnění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na základě dohody smluvních stran upraveny, při zachování doby realizace díla</w:t>
      </w:r>
      <w:r w:rsidR="00811EFC" w:rsidRPr="00304EDF">
        <w:rPr>
          <w:rFonts w:asciiTheme="minorHAnsi" w:hAnsiTheme="minorHAnsi"/>
          <w:sz w:val="24"/>
          <w:lang w:val="cs-CZ"/>
        </w:rPr>
        <w:t>.</w:t>
      </w:r>
    </w:p>
    <w:p w14:paraId="5D500ED5" w14:textId="77777777" w:rsidR="009E783B" w:rsidRDefault="009E783B" w:rsidP="009E783B">
      <w:pPr>
        <w:pStyle w:val="Zkladntext"/>
        <w:tabs>
          <w:tab w:val="left" w:pos="2977"/>
        </w:tabs>
        <w:spacing w:after="0" w:line="240" w:lineRule="auto"/>
        <w:jc w:val="both"/>
        <w:rPr>
          <w:rFonts w:asciiTheme="minorHAnsi" w:hAnsiTheme="minorHAnsi"/>
          <w:sz w:val="24"/>
          <w:lang w:val="cs-CZ"/>
        </w:rPr>
      </w:pPr>
    </w:p>
    <w:p w14:paraId="309F7AF8" w14:textId="77777777" w:rsidR="00157662" w:rsidRPr="00304EDF" w:rsidRDefault="00157662" w:rsidP="009E783B">
      <w:pPr>
        <w:pStyle w:val="Zkladntext"/>
        <w:tabs>
          <w:tab w:val="left" w:pos="2977"/>
        </w:tabs>
        <w:spacing w:after="0" w:line="240" w:lineRule="auto"/>
        <w:jc w:val="both"/>
        <w:rPr>
          <w:rFonts w:asciiTheme="minorHAnsi" w:hAnsiTheme="minorHAnsi"/>
          <w:sz w:val="24"/>
          <w:lang w:val="cs-CZ"/>
        </w:rPr>
      </w:pPr>
    </w:p>
    <w:p w14:paraId="713D491E" w14:textId="77777777" w:rsidR="00157662" w:rsidRDefault="00157662" w:rsidP="00DE0C50">
      <w:pPr>
        <w:pStyle w:val="Zkladntext"/>
        <w:tabs>
          <w:tab w:val="left" w:pos="2977"/>
        </w:tabs>
        <w:spacing w:after="60" w:line="240" w:lineRule="auto"/>
        <w:jc w:val="both"/>
        <w:rPr>
          <w:rFonts w:asciiTheme="minorHAnsi" w:hAnsiTheme="minorHAnsi"/>
          <w:sz w:val="24"/>
          <w:u w:val="single"/>
          <w:lang w:val="cs-CZ"/>
        </w:rPr>
      </w:pPr>
    </w:p>
    <w:p w14:paraId="572AF99C" w14:textId="77777777" w:rsidR="00157662" w:rsidRDefault="00157662" w:rsidP="00DE0C50">
      <w:pPr>
        <w:pStyle w:val="Zkladntext"/>
        <w:tabs>
          <w:tab w:val="left" w:pos="2977"/>
        </w:tabs>
        <w:spacing w:after="60" w:line="240" w:lineRule="auto"/>
        <w:jc w:val="both"/>
        <w:rPr>
          <w:rFonts w:asciiTheme="minorHAnsi" w:hAnsiTheme="minorHAnsi"/>
          <w:sz w:val="24"/>
          <w:u w:val="single"/>
          <w:lang w:val="cs-CZ"/>
        </w:rPr>
      </w:pPr>
    </w:p>
    <w:p w14:paraId="05B23307" w14:textId="24E14800" w:rsidR="00B1075A" w:rsidRPr="00304EDF" w:rsidRDefault="00B1075A" w:rsidP="00DE0C50">
      <w:pPr>
        <w:pStyle w:val="Zkladntext"/>
        <w:tabs>
          <w:tab w:val="left" w:pos="2977"/>
        </w:tabs>
        <w:spacing w:after="60" w:line="240" w:lineRule="auto"/>
        <w:jc w:val="both"/>
        <w:rPr>
          <w:rFonts w:asciiTheme="minorHAnsi" w:hAnsiTheme="minorHAnsi"/>
          <w:sz w:val="24"/>
          <w:u w:val="single"/>
          <w:lang w:val="cs-CZ"/>
        </w:rPr>
      </w:pPr>
      <w:r w:rsidRPr="00304EDF">
        <w:rPr>
          <w:rFonts w:asciiTheme="minorHAnsi" w:hAnsiTheme="minorHAnsi"/>
          <w:sz w:val="24"/>
          <w:u w:val="single"/>
          <w:lang w:val="cs-CZ"/>
        </w:rPr>
        <w:t>Místo plnění</w:t>
      </w:r>
    </w:p>
    <w:p w14:paraId="12219AD1" w14:textId="5B63D6FC" w:rsidR="008B3C0F" w:rsidRDefault="00157662" w:rsidP="009E783B">
      <w:pPr>
        <w:pStyle w:val="Zkladntext"/>
        <w:tabs>
          <w:tab w:val="left" w:pos="2977"/>
        </w:tabs>
        <w:spacing w:after="0" w:line="240" w:lineRule="auto"/>
        <w:jc w:val="both"/>
        <w:rPr>
          <w:rFonts w:asciiTheme="minorHAnsi" w:hAnsiTheme="minorHAnsi"/>
          <w:sz w:val="24"/>
          <w:lang w:val="cs-CZ"/>
        </w:rPr>
      </w:pPr>
      <w:r w:rsidRPr="00157662">
        <w:rPr>
          <w:rFonts w:asciiTheme="minorHAnsi" w:hAnsiTheme="minorHAnsi"/>
          <w:sz w:val="24"/>
          <w:lang w:val="cs-CZ"/>
        </w:rPr>
        <w:t>Místem plnění veřejné zakázky je Muzeum dr. Aleše H</w:t>
      </w:r>
      <w:r>
        <w:rPr>
          <w:rFonts w:asciiTheme="minorHAnsi" w:hAnsiTheme="minorHAnsi"/>
          <w:sz w:val="24"/>
          <w:lang w:val="cs-CZ"/>
        </w:rPr>
        <w:t>rdličky, Horní náměstí 273, 396 </w:t>
      </w:r>
      <w:r w:rsidRPr="00157662">
        <w:rPr>
          <w:rFonts w:asciiTheme="minorHAnsi" w:hAnsiTheme="minorHAnsi"/>
          <w:sz w:val="24"/>
          <w:lang w:val="cs-CZ"/>
        </w:rPr>
        <w:t>01 Humpolec.</w:t>
      </w:r>
    </w:p>
    <w:p w14:paraId="701B37EE"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55AD0B90" w14:textId="4D2E6C2D" w:rsidR="00B1075A" w:rsidRPr="00304EDF" w:rsidRDefault="00B1075A" w:rsidP="00DE0C50">
      <w:pPr>
        <w:pStyle w:val="Zkladntext"/>
        <w:tabs>
          <w:tab w:val="left" w:pos="2977"/>
        </w:tabs>
        <w:spacing w:after="60"/>
        <w:jc w:val="both"/>
        <w:rPr>
          <w:rFonts w:asciiTheme="minorHAnsi" w:hAnsiTheme="minorHAnsi"/>
          <w:sz w:val="24"/>
          <w:u w:val="single"/>
          <w:lang w:val="cs-CZ"/>
        </w:rPr>
      </w:pPr>
      <w:r w:rsidRPr="00304EDF">
        <w:rPr>
          <w:rFonts w:asciiTheme="minorHAnsi" w:hAnsiTheme="minorHAnsi"/>
          <w:sz w:val="24"/>
          <w:u w:val="single"/>
          <w:lang w:val="cs-CZ"/>
        </w:rPr>
        <w:t>Prohlídka místa plnění</w:t>
      </w:r>
    </w:p>
    <w:p w14:paraId="49D718AB" w14:textId="368649C2" w:rsidR="00157662" w:rsidRPr="00DB684F" w:rsidRDefault="00157662" w:rsidP="00157662">
      <w:pPr>
        <w:pStyle w:val="Zkladntext"/>
        <w:tabs>
          <w:tab w:val="left" w:pos="2977"/>
        </w:tabs>
        <w:jc w:val="both"/>
        <w:rPr>
          <w:rFonts w:asciiTheme="minorHAnsi" w:hAnsiTheme="minorHAnsi"/>
          <w:b/>
          <w:sz w:val="24"/>
          <w:lang w:val="cs-CZ"/>
        </w:rPr>
      </w:pPr>
      <w:r w:rsidRPr="00DB684F">
        <w:rPr>
          <w:rFonts w:asciiTheme="minorHAnsi" w:hAnsiTheme="minorHAnsi"/>
          <w:b/>
          <w:sz w:val="24"/>
          <w:lang w:val="cs-CZ"/>
        </w:rPr>
        <w:t xml:space="preserve">Zadavatel stanovuje prohlídku místa plnění na </w:t>
      </w:r>
      <w:r w:rsidR="00DB684F" w:rsidRPr="00DB684F">
        <w:rPr>
          <w:rFonts w:asciiTheme="minorHAnsi" w:hAnsiTheme="minorHAnsi"/>
          <w:b/>
          <w:sz w:val="24"/>
          <w:lang w:val="cs-CZ"/>
        </w:rPr>
        <w:t>11</w:t>
      </w:r>
      <w:r w:rsidRPr="00DB684F">
        <w:rPr>
          <w:rFonts w:asciiTheme="minorHAnsi" w:hAnsiTheme="minorHAnsi"/>
          <w:b/>
          <w:sz w:val="24"/>
          <w:lang w:val="cs-CZ"/>
        </w:rPr>
        <w:t xml:space="preserve">. </w:t>
      </w:r>
      <w:r w:rsidR="00DB684F" w:rsidRPr="00DB684F">
        <w:rPr>
          <w:rFonts w:asciiTheme="minorHAnsi" w:hAnsiTheme="minorHAnsi"/>
          <w:b/>
          <w:sz w:val="24"/>
          <w:lang w:val="cs-CZ"/>
        </w:rPr>
        <w:t>prosince</w:t>
      </w:r>
      <w:r w:rsidRPr="00DB684F">
        <w:rPr>
          <w:rFonts w:asciiTheme="minorHAnsi" w:hAnsiTheme="minorHAnsi"/>
          <w:b/>
          <w:sz w:val="24"/>
          <w:lang w:val="cs-CZ"/>
        </w:rPr>
        <w:t xml:space="preserve"> 202</w:t>
      </w:r>
      <w:r w:rsidR="00DB684F" w:rsidRPr="00DB684F">
        <w:rPr>
          <w:rFonts w:asciiTheme="minorHAnsi" w:hAnsiTheme="minorHAnsi"/>
          <w:b/>
          <w:sz w:val="24"/>
          <w:lang w:val="cs-CZ"/>
        </w:rPr>
        <w:t>4</w:t>
      </w:r>
      <w:r w:rsidRPr="00DB684F">
        <w:rPr>
          <w:rFonts w:asciiTheme="minorHAnsi" w:hAnsiTheme="minorHAnsi"/>
          <w:b/>
          <w:sz w:val="24"/>
          <w:lang w:val="cs-CZ"/>
        </w:rPr>
        <w:t xml:space="preserve"> v 10:00 hod.</w:t>
      </w:r>
    </w:p>
    <w:p w14:paraId="6821674F" w14:textId="42E0B01E" w:rsidR="00157662" w:rsidRPr="00AA65BB" w:rsidRDefault="00157662" w:rsidP="00157662">
      <w:pPr>
        <w:pStyle w:val="Zkladntext"/>
        <w:tabs>
          <w:tab w:val="left" w:pos="2977"/>
        </w:tabs>
        <w:jc w:val="both"/>
        <w:rPr>
          <w:rFonts w:asciiTheme="minorHAnsi" w:hAnsiTheme="minorHAnsi"/>
          <w:sz w:val="24"/>
          <w:lang w:val="cs-CZ"/>
        </w:rPr>
      </w:pPr>
      <w:r w:rsidRPr="00AA65BB">
        <w:rPr>
          <w:rFonts w:asciiTheme="minorHAnsi" w:hAnsiTheme="minorHAnsi"/>
          <w:sz w:val="24"/>
          <w:lang w:val="cs-CZ"/>
        </w:rPr>
        <w:t xml:space="preserve">Sraz zájemců o prohlídku místa plnění se bude konat před budovou Muzea dr. </w:t>
      </w:r>
      <w:r w:rsidR="00DB684F" w:rsidRPr="00AA65BB">
        <w:rPr>
          <w:rFonts w:asciiTheme="minorHAnsi" w:hAnsiTheme="minorHAnsi"/>
          <w:sz w:val="24"/>
          <w:lang w:val="cs-CZ"/>
        </w:rPr>
        <w:t xml:space="preserve">Aleše </w:t>
      </w:r>
      <w:r w:rsidRPr="00AA65BB">
        <w:rPr>
          <w:rFonts w:asciiTheme="minorHAnsi" w:hAnsiTheme="minorHAnsi"/>
          <w:sz w:val="24"/>
          <w:lang w:val="cs-CZ"/>
        </w:rPr>
        <w:t xml:space="preserve">Hrdličky - Horní náměstí 273, 396 01 Humpolec. Kontaktní osoba – </w:t>
      </w:r>
      <w:r w:rsidR="00AA65BB" w:rsidRPr="00AA65BB">
        <w:rPr>
          <w:rFonts w:asciiTheme="minorHAnsi" w:hAnsiTheme="minorHAnsi"/>
          <w:b/>
          <w:sz w:val="24"/>
        </w:rPr>
        <w:t xml:space="preserve">Dagmar </w:t>
      </w:r>
      <w:proofErr w:type="spellStart"/>
      <w:r w:rsidR="00AA65BB" w:rsidRPr="00AA65BB">
        <w:rPr>
          <w:rFonts w:asciiTheme="minorHAnsi" w:hAnsiTheme="minorHAnsi"/>
          <w:b/>
          <w:sz w:val="24"/>
        </w:rPr>
        <w:t>Kluchová</w:t>
      </w:r>
      <w:proofErr w:type="spellEnd"/>
      <w:r w:rsidR="00AA65BB" w:rsidRPr="00AA65BB">
        <w:rPr>
          <w:rFonts w:asciiTheme="minorHAnsi" w:hAnsiTheme="minorHAnsi"/>
          <w:b/>
          <w:sz w:val="24"/>
        </w:rPr>
        <w:t>, e-mail: dagmar.kluchova@infohumpolec.cz, tel: 565 532 115.</w:t>
      </w:r>
    </w:p>
    <w:p w14:paraId="2E3D0C9C" w14:textId="7BB09303" w:rsidR="008B3C0F" w:rsidRPr="009E783B" w:rsidRDefault="00157662" w:rsidP="00157662">
      <w:pPr>
        <w:pStyle w:val="Zkladntext"/>
        <w:tabs>
          <w:tab w:val="left" w:pos="2977"/>
        </w:tabs>
        <w:spacing w:after="0"/>
        <w:jc w:val="both"/>
        <w:rPr>
          <w:rFonts w:asciiTheme="minorHAnsi" w:hAnsiTheme="minorHAnsi"/>
          <w:sz w:val="24"/>
          <w:lang w:val="cs-CZ"/>
        </w:rPr>
      </w:pPr>
      <w:r w:rsidRPr="00157662">
        <w:rPr>
          <w:rFonts w:asciiTheme="minorHAnsi" w:hAnsiTheme="minorHAnsi"/>
          <w:sz w:val="24"/>
          <w:lang w:val="cs-CZ"/>
        </w:rPr>
        <w:t xml:space="preserve">Prohlídka místa plnění – budoucího provádění </w:t>
      </w:r>
      <w:r w:rsidR="00DB684F">
        <w:rPr>
          <w:rFonts w:asciiTheme="minorHAnsi" w:hAnsiTheme="minorHAnsi"/>
          <w:sz w:val="24"/>
          <w:lang w:val="cs-CZ"/>
        </w:rPr>
        <w:t>stavebních prací slouží výhradně k </w:t>
      </w:r>
      <w:r w:rsidRPr="00157662">
        <w:rPr>
          <w:rFonts w:asciiTheme="minorHAnsi" w:hAnsiTheme="minorHAnsi"/>
          <w:sz w:val="24"/>
          <w:lang w:val="cs-CZ"/>
        </w:rPr>
        <w:t xml:space="preserve">seznámení se účastníků </w:t>
      </w:r>
      <w:r w:rsidR="00DB684F">
        <w:rPr>
          <w:rFonts w:asciiTheme="minorHAnsi" w:hAnsiTheme="minorHAnsi"/>
          <w:sz w:val="24"/>
          <w:lang w:val="cs-CZ"/>
        </w:rPr>
        <w:t xml:space="preserve">výběrového </w:t>
      </w:r>
      <w:r w:rsidRPr="00157662">
        <w:rPr>
          <w:rFonts w:asciiTheme="minorHAnsi" w:hAnsiTheme="minorHAnsi"/>
          <w:sz w:val="24"/>
          <w:lang w:val="cs-CZ"/>
        </w:rPr>
        <w:t xml:space="preserve">řízení s technickými detaily, provozními podmínkami, možnostmi a případnými omezeními při realizaci </w:t>
      </w:r>
      <w:r w:rsidR="00DB684F">
        <w:rPr>
          <w:rFonts w:asciiTheme="minorHAnsi" w:hAnsiTheme="minorHAnsi"/>
          <w:sz w:val="24"/>
          <w:lang w:val="cs-CZ"/>
        </w:rPr>
        <w:t>stavebních prací</w:t>
      </w:r>
      <w:r w:rsidRPr="00157662">
        <w:rPr>
          <w:rFonts w:asciiTheme="minorHAnsi" w:hAnsiTheme="minorHAnsi"/>
          <w:sz w:val="24"/>
          <w:lang w:val="cs-CZ"/>
        </w:rPr>
        <w:t xml:space="preserve">, a to prostou vizuální prohlídkou. Pokud při prohlídce místa budoucího provádění </w:t>
      </w:r>
      <w:r w:rsidR="00DB684F">
        <w:rPr>
          <w:rFonts w:asciiTheme="minorHAnsi" w:hAnsiTheme="minorHAnsi"/>
          <w:sz w:val="24"/>
          <w:lang w:val="cs-CZ"/>
        </w:rPr>
        <w:t>stavebních prací v</w:t>
      </w:r>
      <w:r w:rsidRPr="00157662">
        <w:rPr>
          <w:rFonts w:asciiTheme="minorHAnsi" w:hAnsiTheme="minorHAnsi"/>
          <w:sz w:val="24"/>
          <w:lang w:val="cs-CZ"/>
        </w:rPr>
        <w:t xml:space="preserve">zniknou nejasnosti a budou směřovat k vyjasňování zadávací dokumentace, je účastník </w:t>
      </w:r>
      <w:r w:rsidR="00DB684F">
        <w:rPr>
          <w:rFonts w:asciiTheme="minorHAnsi" w:hAnsiTheme="minorHAnsi"/>
          <w:sz w:val="24"/>
          <w:lang w:val="cs-CZ"/>
        </w:rPr>
        <w:t xml:space="preserve">výběrového </w:t>
      </w:r>
      <w:r w:rsidRPr="00157662">
        <w:rPr>
          <w:rFonts w:asciiTheme="minorHAnsi" w:hAnsiTheme="minorHAnsi"/>
          <w:sz w:val="24"/>
          <w:lang w:val="cs-CZ"/>
        </w:rPr>
        <w:t xml:space="preserve">řízení povinen své žádosti o vysvětlení zadávací dokumentace vznášet pouze prostřednictvím elektronického nástroje </w:t>
      </w:r>
      <w:proofErr w:type="spellStart"/>
      <w:r w:rsidRPr="00157662">
        <w:rPr>
          <w:rFonts w:asciiTheme="minorHAnsi" w:hAnsiTheme="minorHAnsi"/>
          <w:sz w:val="24"/>
          <w:lang w:val="cs-CZ"/>
        </w:rPr>
        <w:t>eGORDION</w:t>
      </w:r>
      <w:proofErr w:type="spellEnd"/>
      <w:r w:rsidRPr="00157662">
        <w:rPr>
          <w:rFonts w:asciiTheme="minorHAnsi" w:hAnsiTheme="minorHAnsi"/>
          <w:sz w:val="24"/>
          <w:lang w:val="cs-CZ"/>
        </w:rPr>
        <w:t xml:space="preserve"> v. 3.3 - Tender arena. Informace získané účastníkem </w:t>
      </w:r>
      <w:r w:rsidR="00DB684F">
        <w:rPr>
          <w:rFonts w:asciiTheme="minorHAnsi" w:hAnsiTheme="minorHAnsi"/>
          <w:sz w:val="24"/>
          <w:lang w:val="cs-CZ"/>
        </w:rPr>
        <w:t xml:space="preserve">výběrového </w:t>
      </w:r>
      <w:r w:rsidRPr="00157662">
        <w:rPr>
          <w:rFonts w:asciiTheme="minorHAnsi" w:hAnsiTheme="minorHAnsi"/>
          <w:sz w:val="24"/>
          <w:lang w:val="cs-CZ"/>
        </w:rPr>
        <w:t>řízení jiným nestandartním způsobem mají pouze info</w:t>
      </w:r>
      <w:r w:rsidR="00DB684F">
        <w:rPr>
          <w:rFonts w:asciiTheme="minorHAnsi" w:hAnsiTheme="minorHAnsi"/>
          <w:sz w:val="24"/>
          <w:lang w:val="cs-CZ"/>
        </w:rPr>
        <w:t>rmativní charakter a nejsou pro </w:t>
      </w:r>
      <w:r w:rsidRPr="00157662">
        <w:rPr>
          <w:rFonts w:asciiTheme="minorHAnsi" w:hAnsiTheme="minorHAnsi"/>
          <w:sz w:val="24"/>
          <w:lang w:val="cs-CZ"/>
        </w:rPr>
        <w:t>zpracování nabídky, resp. při zadání této veřejné zakázky nijak závazné.</w:t>
      </w:r>
    </w:p>
    <w:p w14:paraId="41930E32" w14:textId="77777777" w:rsidR="00D13EBC" w:rsidRPr="00D13EBC" w:rsidRDefault="00D13EBC" w:rsidP="00DE0C50">
      <w:pPr>
        <w:pStyle w:val="Zkladntext"/>
        <w:tabs>
          <w:tab w:val="left" w:pos="2977"/>
        </w:tabs>
        <w:spacing w:after="0" w:line="240" w:lineRule="auto"/>
        <w:jc w:val="both"/>
        <w:rPr>
          <w:rFonts w:asciiTheme="minorHAnsi" w:hAnsiTheme="minorHAnsi"/>
          <w:sz w:val="24"/>
          <w:lang w:val="cs-CZ"/>
        </w:rPr>
      </w:pPr>
    </w:p>
    <w:p w14:paraId="2709E6CE"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4. OBCHODNÍ PODMÍNKY</w:t>
      </w:r>
    </w:p>
    <w:p w14:paraId="41E831FF" w14:textId="77777777" w:rsidR="008B3C0F" w:rsidRPr="00304EDF" w:rsidRDefault="008B3C0F"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Návrh smlouvy o dílo</w:t>
      </w:r>
    </w:p>
    <w:p w14:paraId="7695A684" w14:textId="5DB8650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 xml:space="preserve">Veškeré obchodní podmínky (vč. platebních podmínek) jsou uvedeny </w:t>
      </w:r>
      <w:r w:rsidR="00DB684F">
        <w:rPr>
          <w:rFonts w:cs="Times New Roman"/>
          <w:bCs/>
          <w:sz w:val="24"/>
          <w:szCs w:val="24"/>
        </w:rPr>
        <w:t>ve vzorovém návrhu s</w:t>
      </w:r>
      <w:r w:rsidRPr="00044DE2">
        <w:rPr>
          <w:rFonts w:cs="Times New Roman"/>
          <w:bCs/>
          <w:sz w:val="24"/>
          <w:szCs w:val="24"/>
        </w:rPr>
        <w:t>mlouvy o dílo. Účastník</w:t>
      </w:r>
      <w:r w:rsidR="00DB684F">
        <w:rPr>
          <w:rFonts w:cs="Times New Roman"/>
          <w:bCs/>
          <w:sz w:val="24"/>
          <w:szCs w:val="24"/>
        </w:rPr>
        <w:t xml:space="preserve"> výběrového řízení</w:t>
      </w:r>
      <w:r w:rsidRPr="00044DE2">
        <w:rPr>
          <w:rFonts w:cs="Times New Roman"/>
          <w:bCs/>
          <w:sz w:val="24"/>
          <w:szCs w:val="24"/>
        </w:rPr>
        <w:t xml:space="preserve"> je povinen </w:t>
      </w:r>
      <w:r w:rsidR="00DB684F">
        <w:rPr>
          <w:rFonts w:cs="Times New Roman"/>
          <w:bCs/>
          <w:sz w:val="24"/>
          <w:szCs w:val="24"/>
        </w:rPr>
        <w:t>přijmout závazné znění tohoto dokumentu a v</w:t>
      </w:r>
      <w:r w:rsidRPr="00044DE2">
        <w:rPr>
          <w:rFonts w:cs="Times New Roman"/>
          <w:bCs/>
          <w:sz w:val="24"/>
          <w:szCs w:val="24"/>
        </w:rPr>
        <w:t xml:space="preserve"> nabídce doložit </w:t>
      </w:r>
      <w:r w:rsidR="00DB684F">
        <w:rPr>
          <w:rFonts w:cs="Times New Roman"/>
          <w:bCs/>
          <w:sz w:val="24"/>
          <w:szCs w:val="24"/>
        </w:rPr>
        <w:t>jeho doplněné znění</w:t>
      </w:r>
      <w:r w:rsidRPr="00044DE2">
        <w:rPr>
          <w:rFonts w:cs="Times New Roman"/>
          <w:bCs/>
          <w:sz w:val="24"/>
          <w:szCs w:val="24"/>
        </w:rPr>
        <w:t>. Tento návrh musí být podepsán osobou oprávněnou jednat jménem či za účastníka nebo osobou příslušně zmocněnou; neověřená kopie zmocnění musí být v takovém případě součástí nabídky účastníka.</w:t>
      </w:r>
      <w:r w:rsidR="00DB684F">
        <w:rPr>
          <w:rFonts w:cs="Times New Roman"/>
          <w:bCs/>
          <w:sz w:val="24"/>
          <w:szCs w:val="24"/>
        </w:rPr>
        <w:t xml:space="preserve"> </w:t>
      </w:r>
      <w:r w:rsidRPr="00044DE2">
        <w:rPr>
          <w:rFonts w:cs="Times New Roman"/>
          <w:bCs/>
          <w:sz w:val="24"/>
          <w:szCs w:val="24"/>
        </w:rPr>
        <w:t xml:space="preserve">Kromě požadovaného, šedě podbarveného doplnění, nesmí být </w:t>
      </w:r>
      <w:r w:rsidR="00DB684F">
        <w:rPr>
          <w:rFonts w:cs="Times New Roman"/>
          <w:bCs/>
          <w:sz w:val="24"/>
          <w:szCs w:val="24"/>
        </w:rPr>
        <w:t xml:space="preserve">dokument </w:t>
      </w:r>
      <w:r w:rsidRPr="00044DE2">
        <w:rPr>
          <w:rFonts w:cs="Times New Roman"/>
          <w:bCs/>
          <w:sz w:val="24"/>
          <w:szCs w:val="24"/>
        </w:rPr>
        <w:t>rozšiřován nebo měněn. V případě nejasných údajů v nabídce účastníka</w:t>
      </w:r>
      <w:r w:rsidR="00DB684F">
        <w:rPr>
          <w:rFonts w:cs="Times New Roman"/>
          <w:bCs/>
          <w:sz w:val="24"/>
          <w:szCs w:val="24"/>
        </w:rPr>
        <w:t xml:space="preserve"> výběrového řízení</w:t>
      </w:r>
      <w:r w:rsidRPr="00044DE2">
        <w:rPr>
          <w:rFonts w:cs="Times New Roman"/>
          <w:bCs/>
          <w:sz w:val="24"/>
          <w:szCs w:val="24"/>
        </w:rPr>
        <w:t xml:space="preserve"> jsou rozhodující doplněné údaje v Návrhu smlouvy o dílo.</w:t>
      </w:r>
    </w:p>
    <w:p w14:paraId="662214F4" w14:textId="5ECD4A8D"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 xml:space="preserve">Podáním nabídky </w:t>
      </w:r>
      <w:r w:rsidR="00EF3635">
        <w:rPr>
          <w:rFonts w:cs="Times New Roman"/>
          <w:bCs/>
          <w:sz w:val="24"/>
          <w:szCs w:val="24"/>
        </w:rPr>
        <w:t xml:space="preserve">účastník </w:t>
      </w:r>
      <w:r w:rsidRPr="00044DE2">
        <w:rPr>
          <w:rFonts w:cs="Times New Roman"/>
          <w:bCs/>
          <w:sz w:val="24"/>
          <w:szCs w:val="24"/>
        </w:rPr>
        <w:t>potvrzuj</w:t>
      </w:r>
      <w:r w:rsidR="00EF3635">
        <w:rPr>
          <w:rFonts w:cs="Times New Roman"/>
          <w:bCs/>
          <w:sz w:val="24"/>
          <w:szCs w:val="24"/>
        </w:rPr>
        <w:t>e</w:t>
      </w:r>
      <w:r w:rsidRPr="00044DE2">
        <w:rPr>
          <w:rFonts w:cs="Times New Roman"/>
          <w:bCs/>
          <w:sz w:val="24"/>
          <w:szCs w:val="24"/>
        </w:rPr>
        <w:t>, že se seznámil se všemi příslušnými zákony, vyhláškami, nařízeními a předpisy České republiky, které mohou jakýmkoli způsobem ovlivnit nebo se týkat platnosti nabídky a následné Smlouvy o</w:t>
      </w:r>
      <w:r w:rsidR="00EF3635">
        <w:rPr>
          <w:rFonts w:cs="Times New Roman"/>
          <w:bCs/>
          <w:sz w:val="24"/>
          <w:szCs w:val="24"/>
        </w:rPr>
        <w:t> </w:t>
      </w:r>
      <w:r w:rsidRPr="00044DE2">
        <w:rPr>
          <w:rFonts w:cs="Times New Roman"/>
          <w:bCs/>
          <w:sz w:val="24"/>
          <w:szCs w:val="24"/>
        </w:rPr>
        <w:t>dílo. Smlouva o dílo se</w:t>
      </w:r>
      <w:r w:rsidR="00FF35FD">
        <w:rPr>
          <w:rFonts w:cs="Times New Roman"/>
          <w:bCs/>
          <w:sz w:val="24"/>
          <w:szCs w:val="24"/>
        </w:rPr>
        <w:t> </w:t>
      </w:r>
      <w:r w:rsidRPr="00044DE2">
        <w:rPr>
          <w:rFonts w:cs="Times New Roman"/>
          <w:bCs/>
          <w:sz w:val="24"/>
          <w:szCs w:val="24"/>
        </w:rPr>
        <w:t>řídí právem České republiky.</w:t>
      </w:r>
    </w:p>
    <w:p w14:paraId="448AD059" w14:textId="0FD1221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V případě uzavírání smlouvy platí, že zadavatel uzavře smlouvu s účastníkem, jehož nabídka byla vyhodnocena jako nabídka s nejnižší nabídkovou cenou. Smlouva bude uzavřena ve shodě s</w:t>
      </w:r>
      <w:r>
        <w:rPr>
          <w:rFonts w:cs="Times New Roman"/>
          <w:bCs/>
          <w:sz w:val="24"/>
          <w:szCs w:val="24"/>
        </w:rPr>
        <w:t xml:space="preserve"> Výzvou k podání nabídky </w:t>
      </w:r>
      <w:r w:rsidRPr="00044DE2">
        <w:rPr>
          <w:rFonts w:cs="Times New Roman"/>
          <w:bCs/>
          <w:sz w:val="24"/>
          <w:szCs w:val="24"/>
        </w:rPr>
        <w:t>a</w:t>
      </w:r>
      <w:r>
        <w:rPr>
          <w:rFonts w:cs="Times New Roman"/>
          <w:bCs/>
          <w:sz w:val="24"/>
          <w:szCs w:val="24"/>
        </w:rPr>
        <w:t> </w:t>
      </w:r>
      <w:r w:rsidRPr="00044DE2">
        <w:rPr>
          <w:rFonts w:cs="Times New Roman"/>
          <w:bCs/>
          <w:sz w:val="24"/>
          <w:szCs w:val="24"/>
        </w:rPr>
        <w:t>vybranou nabídkou.</w:t>
      </w:r>
    </w:p>
    <w:p w14:paraId="36705483" w14:textId="371B793E" w:rsidR="008B3C0F" w:rsidRDefault="00044DE2" w:rsidP="00044DE2">
      <w:pPr>
        <w:autoSpaceDE w:val="0"/>
        <w:autoSpaceDN w:val="0"/>
        <w:adjustRightInd w:val="0"/>
        <w:spacing w:after="0"/>
        <w:rPr>
          <w:rFonts w:cs="Times New Roman"/>
          <w:bCs/>
          <w:sz w:val="24"/>
          <w:szCs w:val="24"/>
        </w:rPr>
      </w:pPr>
      <w:r w:rsidRPr="00044DE2">
        <w:rPr>
          <w:rFonts w:cs="Times New Roman"/>
          <w:bCs/>
          <w:sz w:val="24"/>
          <w:szCs w:val="24"/>
        </w:rPr>
        <w:t xml:space="preserve">Pokud vybraný </w:t>
      </w:r>
      <w:r>
        <w:rPr>
          <w:rFonts w:cs="Times New Roman"/>
          <w:bCs/>
          <w:sz w:val="24"/>
          <w:szCs w:val="24"/>
        </w:rPr>
        <w:t xml:space="preserve">účastník </w:t>
      </w:r>
      <w:r w:rsidRPr="00044DE2">
        <w:rPr>
          <w:rFonts w:cs="Times New Roman"/>
          <w:bCs/>
          <w:sz w:val="24"/>
          <w:szCs w:val="24"/>
        </w:rPr>
        <w:t>odmítne uzavřít smlouvu nebo nepo</w:t>
      </w:r>
      <w:r w:rsidR="00672D21">
        <w:rPr>
          <w:rFonts w:cs="Times New Roman"/>
          <w:bCs/>
          <w:sz w:val="24"/>
          <w:szCs w:val="24"/>
        </w:rPr>
        <w:t>skytne dostatečnou součinnost k </w:t>
      </w:r>
      <w:r w:rsidRPr="00044DE2">
        <w:rPr>
          <w:rFonts w:cs="Times New Roman"/>
          <w:bCs/>
          <w:sz w:val="24"/>
          <w:szCs w:val="24"/>
        </w:rPr>
        <w:t>jejímu uzavření, může zadavatel vyzvat k uzavření smlouvy dalšího</w:t>
      </w:r>
      <w:r w:rsidR="00672D21">
        <w:rPr>
          <w:rFonts w:cs="Times New Roman"/>
          <w:bCs/>
          <w:sz w:val="24"/>
          <w:szCs w:val="24"/>
        </w:rPr>
        <w:t xml:space="preserve"> účastníka, a </w:t>
      </w:r>
      <w:r w:rsidRPr="00044DE2">
        <w:rPr>
          <w:rFonts w:cs="Times New Roman"/>
          <w:bCs/>
          <w:sz w:val="24"/>
          <w:szCs w:val="24"/>
        </w:rPr>
        <w:t>to v pořadí, které vyplývá z výsledku původního hodnocení nabídek. Za</w:t>
      </w:r>
      <w:r w:rsidR="00FF35FD">
        <w:rPr>
          <w:rFonts w:cs="Times New Roman"/>
          <w:bCs/>
          <w:sz w:val="24"/>
          <w:szCs w:val="24"/>
        </w:rPr>
        <w:t> </w:t>
      </w:r>
      <w:r w:rsidRPr="00044DE2">
        <w:rPr>
          <w:rFonts w:cs="Times New Roman"/>
          <w:bCs/>
          <w:sz w:val="24"/>
          <w:szCs w:val="24"/>
        </w:rPr>
        <w:t>neposkytnutí dostatečné součinnosti je považováno nereagování na výzvy zadavatele žádným způsobem.</w:t>
      </w:r>
    </w:p>
    <w:p w14:paraId="017DDCBE" w14:textId="77777777" w:rsidR="00044DE2" w:rsidRPr="00D13EBC" w:rsidRDefault="00044DE2" w:rsidP="00044DE2">
      <w:pPr>
        <w:autoSpaceDE w:val="0"/>
        <w:autoSpaceDN w:val="0"/>
        <w:adjustRightInd w:val="0"/>
        <w:spacing w:after="0"/>
        <w:rPr>
          <w:rFonts w:cs="Times New Roman"/>
          <w:bCs/>
          <w:sz w:val="24"/>
          <w:szCs w:val="24"/>
        </w:rPr>
      </w:pPr>
    </w:p>
    <w:p w14:paraId="2A7C2ED0" w14:textId="77777777" w:rsidR="00157662" w:rsidRDefault="00157662" w:rsidP="00D13EBC">
      <w:pPr>
        <w:autoSpaceDE w:val="0"/>
        <w:autoSpaceDN w:val="0"/>
        <w:adjustRightInd w:val="0"/>
        <w:spacing w:after="120"/>
        <w:rPr>
          <w:rFonts w:cs="Times New Roman"/>
          <w:bCs/>
          <w:sz w:val="24"/>
          <w:szCs w:val="24"/>
          <w:u w:val="single"/>
        </w:rPr>
      </w:pPr>
    </w:p>
    <w:p w14:paraId="4B93CF1B" w14:textId="77777777" w:rsidR="00E45669" w:rsidRDefault="00E45669" w:rsidP="00DB684F">
      <w:pPr>
        <w:autoSpaceDE w:val="0"/>
        <w:autoSpaceDN w:val="0"/>
        <w:adjustRightInd w:val="0"/>
        <w:spacing w:before="240" w:after="120"/>
        <w:rPr>
          <w:rFonts w:cs="Times New Roman"/>
          <w:bCs/>
          <w:sz w:val="24"/>
          <w:szCs w:val="24"/>
          <w:u w:val="single"/>
        </w:rPr>
      </w:pPr>
    </w:p>
    <w:p w14:paraId="0E66EDD3" w14:textId="4860CF2F" w:rsidR="008B3C0F" w:rsidRPr="00304EDF" w:rsidRDefault="0070187D" w:rsidP="00DB684F">
      <w:pPr>
        <w:autoSpaceDE w:val="0"/>
        <w:autoSpaceDN w:val="0"/>
        <w:adjustRightInd w:val="0"/>
        <w:spacing w:before="240" w:after="120"/>
        <w:rPr>
          <w:rFonts w:cs="Times New Roman"/>
          <w:bCs/>
          <w:sz w:val="24"/>
          <w:szCs w:val="24"/>
          <w:u w:val="single"/>
        </w:rPr>
      </w:pPr>
      <w:r w:rsidRPr="00304EDF">
        <w:rPr>
          <w:rFonts w:cs="Times New Roman"/>
          <w:bCs/>
          <w:sz w:val="24"/>
          <w:szCs w:val="24"/>
          <w:u w:val="single"/>
        </w:rPr>
        <w:t>Platební podmínky</w:t>
      </w:r>
    </w:p>
    <w:p w14:paraId="2568401C" w14:textId="0C547C91" w:rsidR="00F73808" w:rsidRDefault="008B3C0F" w:rsidP="00D13EBC">
      <w:pPr>
        <w:autoSpaceDE w:val="0"/>
        <w:autoSpaceDN w:val="0"/>
        <w:adjustRightInd w:val="0"/>
        <w:spacing w:after="120"/>
        <w:rPr>
          <w:rFonts w:cs="Times New Roman"/>
          <w:bCs/>
          <w:sz w:val="24"/>
          <w:szCs w:val="24"/>
        </w:rPr>
      </w:pPr>
      <w:r w:rsidRPr="00304EDF">
        <w:rPr>
          <w:rFonts w:cs="Times New Roman"/>
          <w:bCs/>
          <w:sz w:val="24"/>
          <w:szCs w:val="24"/>
        </w:rPr>
        <w:t>Zadavatel neposkytuje zálohy.</w:t>
      </w:r>
      <w:r w:rsidR="00157662">
        <w:rPr>
          <w:rFonts w:cs="Times New Roman"/>
          <w:bCs/>
          <w:sz w:val="24"/>
          <w:szCs w:val="24"/>
        </w:rPr>
        <w:t xml:space="preserve"> </w:t>
      </w:r>
      <w:r w:rsidR="00044DE2" w:rsidRPr="00044DE2">
        <w:rPr>
          <w:rFonts w:cs="Times New Roman"/>
          <w:bCs/>
          <w:sz w:val="24"/>
          <w:szCs w:val="24"/>
        </w:rPr>
        <w:t>Provedené práce budou fakturovány jedenkrá</w:t>
      </w:r>
      <w:r w:rsidR="00DB684F">
        <w:rPr>
          <w:rFonts w:cs="Times New Roman"/>
          <w:bCs/>
          <w:sz w:val="24"/>
          <w:szCs w:val="24"/>
        </w:rPr>
        <w:t>t za </w:t>
      </w:r>
      <w:r w:rsidR="00044DE2" w:rsidRPr="00044DE2">
        <w:rPr>
          <w:rFonts w:cs="Times New Roman"/>
          <w:bCs/>
          <w:sz w:val="24"/>
          <w:szCs w:val="24"/>
        </w:rPr>
        <w:t>měsíc dle skutečně provedených prací, přičemž za datum uskutečnění zdanitelného plnění se považuje poslední den v</w:t>
      </w:r>
      <w:r w:rsidR="00044DE2">
        <w:rPr>
          <w:rFonts w:cs="Times New Roman"/>
          <w:bCs/>
          <w:sz w:val="24"/>
          <w:szCs w:val="24"/>
        </w:rPr>
        <w:t> </w:t>
      </w:r>
      <w:r w:rsidR="00044DE2" w:rsidRPr="00044DE2">
        <w:rPr>
          <w:rFonts w:cs="Times New Roman"/>
          <w:bCs/>
          <w:sz w:val="24"/>
          <w:szCs w:val="24"/>
        </w:rPr>
        <w:t>měsíci, dle rozpočtu předloženého zhotovitelem a schváleného objednatelem</w:t>
      </w:r>
      <w:r w:rsidR="00044DE2">
        <w:rPr>
          <w:rFonts w:cs="Times New Roman"/>
          <w:bCs/>
          <w:sz w:val="24"/>
          <w:szCs w:val="24"/>
        </w:rPr>
        <w:t>,</w:t>
      </w:r>
      <w:r w:rsidR="00044DE2" w:rsidRPr="00044DE2">
        <w:rPr>
          <w:rFonts w:cs="Times New Roman"/>
          <w:bCs/>
          <w:sz w:val="24"/>
          <w:szCs w:val="24"/>
        </w:rPr>
        <w:t xml:space="preserve"> a</w:t>
      </w:r>
      <w:r w:rsidR="00044DE2">
        <w:rPr>
          <w:rFonts w:cs="Times New Roman"/>
          <w:bCs/>
          <w:sz w:val="24"/>
          <w:szCs w:val="24"/>
        </w:rPr>
        <w:t> </w:t>
      </w:r>
      <w:r w:rsidR="00044DE2" w:rsidRPr="00044DE2">
        <w:rPr>
          <w:rFonts w:cs="Times New Roman"/>
          <w:bCs/>
          <w:sz w:val="24"/>
          <w:szCs w:val="24"/>
        </w:rPr>
        <w:t>to</w:t>
      </w:r>
      <w:r w:rsidR="00044DE2">
        <w:rPr>
          <w:rFonts w:cs="Times New Roman"/>
          <w:bCs/>
          <w:sz w:val="24"/>
          <w:szCs w:val="24"/>
        </w:rPr>
        <w:t> </w:t>
      </w:r>
      <w:r w:rsidR="00044DE2" w:rsidRPr="00044DE2">
        <w:rPr>
          <w:rFonts w:cs="Times New Roman"/>
          <w:bCs/>
          <w:sz w:val="24"/>
          <w:szCs w:val="24"/>
        </w:rPr>
        <w:t>na základě objednatelem (nebo jeho zástupcem) potvrzeného soupisu prací.</w:t>
      </w:r>
    </w:p>
    <w:p w14:paraId="2142E310" w14:textId="2EE73AD7" w:rsidR="00044DE2" w:rsidRPr="00044DE2" w:rsidRDefault="00D12BC8" w:rsidP="00D13EBC">
      <w:pPr>
        <w:autoSpaceDE w:val="0"/>
        <w:autoSpaceDN w:val="0"/>
        <w:adjustRightInd w:val="0"/>
        <w:spacing w:after="120"/>
        <w:rPr>
          <w:rFonts w:cs="Times New Roman"/>
          <w:sz w:val="24"/>
          <w:szCs w:val="24"/>
        </w:rPr>
      </w:pPr>
      <w:r>
        <w:rPr>
          <w:rFonts w:cs="Times New Roman"/>
          <w:sz w:val="24"/>
          <w:szCs w:val="24"/>
        </w:rPr>
        <w:t>V</w:t>
      </w:r>
      <w:r w:rsidR="00044DE2" w:rsidRPr="00044DE2">
        <w:rPr>
          <w:rFonts w:cs="Times New Roman"/>
          <w:sz w:val="24"/>
          <w:szCs w:val="24"/>
        </w:rPr>
        <w:t>ystaven</w:t>
      </w:r>
      <w:r>
        <w:rPr>
          <w:rFonts w:cs="Times New Roman"/>
          <w:sz w:val="24"/>
          <w:szCs w:val="24"/>
        </w:rPr>
        <w:t>é</w:t>
      </w:r>
      <w:r w:rsidR="00044DE2" w:rsidRPr="00044DE2">
        <w:rPr>
          <w:rFonts w:cs="Times New Roman"/>
          <w:sz w:val="24"/>
          <w:szCs w:val="24"/>
        </w:rPr>
        <w:t xml:space="preserve"> faktur</w:t>
      </w:r>
      <w:r>
        <w:rPr>
          <w:rFonts w:cs="Times New Roman"/>
          <w:sz w:val="24"/>
          <w:szCs w:val="24"/>
        </w:rPr>
        <w:t>y budou</w:t>
      </w:r>
      <w:r w:rsidR="00044DE2" w:rsidRPr="00044DE2">
        <w:rPr>
          <w:rFonts w:cs="Times New Roman"/>
          <w:sz w:val="24"/>
          <w:szCs w:val="24"/>
        </w:rPr>
        <w:t xml:space="preserve"> proplacen</w:t>
      </w:r>
      <w:r>
        <w:rPr>
          <w:rFonts w:cs="Times New Roman"/>
          <w:sz w:val="24"/>
          <w:szCs w:val="24"/>
        </w:rPr>
        <w:t>y</w:t>
      </w:r>
      <w:r w:rsidR="00044DE2" w:rsidRPr="00044DE2">
        <w:rPr>
          <w:rFonts w:cs="Times New Roman"/>
          <w:sz w:val="24"/>
          <w:szCs w:val="24"/>
        </w:rPr>
        <w:t xml:space="preserve"> </w:t>
      </w:r>
      <w:r>
        <w:rPr>
          <w:rFonts w:cs="Times New Roman"/>
          <w:sz w:val="24"/>
          <w:szCs w:val="24"/>
        </w:rPr>
        <w:t xml:space="preserve">do </w:t>
      </w:r>
      <w:r w:rsidR="00044DE2" w:rsidRPr="00044DE2">
        <w:rPr>
          <w:rFonts w:cs="Times New Roman"/>
          <w:sz w:val="24"/>
          <w:szCs w:val="24"/>
        </w:rPr>
        <w:t>výš</w:t>
      </w:r>
      <w:r>
        <w:rPr>
          <w:rFonts w:cs="Times New Roman"/>
          <w:sz w:val="24"/>
          <w:szCs w:val="24"/>
        </w:rPr>
        <w:t>e</w:t>
      </w:r>
      <w:r w:rsidR="00044DE2" w:rsidRPr="00044DE2">
        <w:rPr>
          <w:rFonts w:cs="Times New Roman"/>
          <w:sz w:val="24"/>
          <w:szCs w:val="24"/>
        </w:rPr>
        <w:t xml:space="preserve"> 90 % </w:t>
      </w:r>
      <w:r>
        <w:rPr>
          <w:rFonts w:cs="Times New Roman"/>
          <w:sz w:val="24"/>
          <w:szCs w:val="24"/>
        </w:rPr>
        <w:t>celkové smluvní ceny díla.</w:t>
      </w:r>
    </w:p>
    <w:p w14:paraId="1CDCB6F1" w14:textId="77C9079E" w:rsidR="00044DE2" w:rsidRPr="00044DE2" w:rsidRDefault="00044DE2" w:rsidP="00D13EBC">
      <w:pPr>
        <w:autoSpaceDE w:val="0"/>
        <w:autoSpaceDN w:val="0"/>
        <w:adjustRightInd w:val="0"/>
        <w:spacing w:after="120"/>
        <w:rPr>
          <w:rFonts w:cs="Times New Roman"/>
          <w:sz w:val="24"/>
          <w:szCs w:val="24"/>
        </w:rPr>
      </w:pPr>
      <w:r w:rsidRPr="00044DE2">
        <w:rPr>
          <w:rFonts w:cs="Times New Roman"/>
          <w:sz w:val="24"/>
          <w:szCs w:val="24"/>
        </w:rPr>
        <w:t>Právo na úhradu zadržené části ve výši 10</w:t>
      </w:r>
      <w:r w:rsidR="00D12BC8">
        <w:rPr>
          <w:rFonts w:cs="Times New Roman"/>
          <w:sz w:val="24"/>
          <w:szCs w:val="24"/>
        </w:rPr>
        <w:t xml:space="preserve"> </w:t>
      </w:r>
      <w:r w:rsidRPr="00044DE2">
        <w:rPr>
          <w:rFonts w:cs="Times New Roman"/>
          <w:sz w:val="24"/>
          <w:szCs w:val="24"/>
        </w:rPr>
        <w:t>% z celkové smluvní ceny díla vznikne po</w:t>
      </w:r>
      <w:r>
        <w:rPr>
          <w:rFonts w:cs="Times New Roman"/>
          <w:sz w:val="24"/>
          <w:szCs w:val="24"/>
        </w:rPr>
        <w:t> </w:t>
      </w:r>
      <w:r w:rsidR="00672D21">
        <w:rPr>
          <w:rFonts w:cs="Times New Roman"/>
          <w:sz w:val="24"/>
          <w:szCs w:val="24"/>
        </w:rPr>
        <w:t>předání a </w:t>
      </w:r>
      <w:r w:rsidRPr="00044DE2">
        <w:rPr>
          <w:rFonts w:cs="Times New Roman"/>
          <w:sz w:val="24"/>
          <w:szCs w:val="24"/>
        </w:rPr>
        <w:t>převzetí díla, případně prodlouženém do doby odstranění všech vad a</w:t>
      </w:r>
      <w:r>
        <w:rPr>
          <w:rFonts w:cs="Times New Roman"/>
          <w:sz w:val="24"/>
          <w:szCs w:val="24"/>
        </w:rPr>
        <w:t> </w:t>
      </w:r>
      <w:r w:rsidR="00672D21">
        <w:rPr>
          <w:rFonts w:cs="Times New Roman"/>
          <w:sz w:val="24"/>
          <w:szCs w:val="24"/>
        </w:rPr>
        <w:t>nedodělků, uvedených v </w:t>
      </w:r>
      <w:r w:rsidRPr="00044DE2">
        <w:rPr>
          <w:rFonts w:cs="Times New Roman"/>
          <w:sz w:val="24"/>
          <w:szCs w:val="24"/>
        </w:rPr>
        <w:t>protokolu o předání a převzetí díla. Zádržné bude uhrazeno bezodkladně, nejdéle však do 15 kalendářních dnů po sepsání zápisu o předání a</w:t>
      </w:r>
      <w:r>
        <w:rPr>
          <w:rFonts w:cs="Times New Roman"/>
          <w:sz w:val="24"/>
          <w:szCs w:val="24"/>
        </w:rPr>
        <w:t> </w:t>
      </w:r>
      <w:r w:rsidRPr="00044DE2">
        <w:rPr>
          <w:rFonts w:cs="Times New Roman"/>
          <w:sz w:val="24"/>
          <w:szCs w:val="24"/>
        </w:rPr>
        <w:t>převzetí předmětu díla, pří</w:t>
      </w:r>
      <w:r w:rsidR="00672D21">
        <w:rPr>
          <w:rFonts w:cs="Times New Roman"/>
          <w:sz w:val="24"/>
          <w:szCs w:val="24"/>
        </w:rPr>
        <w:t>padně po zápisu o </w:t>
      </w:r>
      <w:r w:rsidRPr="00044DE2">
        <w:rPr>
          <w:rFonts w:cs="Times New Roman"/>
          <w:sz w:val="24"/>
          <w:szCs w:val="24"/>
        </w:rPr>
        <w:t xml:space="preserve">odstranění všech vad a nedodělků. </w:t>
      </w:r>
    </w:p>
    <w:p w14:paraId="2238F543" w14:textId="0F3C9845" w:rsidR="00044DE2" w:rsidRDefault="00044DE2" w:rsidP="00D13EBC">
      <w:pPr>
        <w:autoSpaceDE w:val="0"/>
        <w:autoSpaceDN w:val="0"/>
        <w:adjustRightInd w:val="0"/>
        <w:spacing w:after="120"/>
        <w:rPr>
          <w:rFonts w:cs="Times New Roman"/>
          <w:bCs/>
          <w:sz w:val="24"/>
          <w:szCs w:val="24"/>
        </w:rPr>
      </w:pPr>
      <w:r>
        <w:rPr>
          <w:rFonts w:cs="Times New Roman"/>
          <w:bCs/>
          <w:sz w:val="24"/>
          <w:szCs w:val="24"/>
        </w:rPr>
        <w:t>F</w:t>
      </w:r>
      <w:r w:rsidRPr="00044DE2">
        <w:rPr>
          <w:rFonts w:cs="Times New Roman"/>
          <w:bCs/>
          <w:sz w:val="24"/>
          <w:szCs w:val="24"/>
        </w:rPr>
        <w:t>aktur</w:t>
      </w:r>
      <w:r>
        <w:rPr>
          <w:rFonts w:cs="Times New Roman"/>
          <w:bCs/>
          <w:sz w:val="24"/>
          <w:szCs w:val="24"/>
        </w:rPr>
        <w:t xml:space="preserve">a </w:t>
      </w:r>
      <w:r w:rsidRPr="00044DE2">
        <w:rPr>
          <w:rFonts w:cs="Times New Roman"/>
          <w:bCs/>
          <w:sz w:val="24"/>
          <w:szCs w:val="24"/>
        </w:rPr>
        <w:t xml:space="preserve">musí splňovat náležitosti zákona č. 235/2004 Sb. o DPH v platném znění. Lhůta splatnosti faktury se vzájemnou dohodou sjednává na 30 </w:t>
      </w:r>
      <w:r>
        <w:rPr>
          <w:rFonts w:cs="Times New Roman"/>
          <w:bCs/>
          <w:sz w:val="24"/>
          <w:szCs w:val="24"/>
        </w:rPr>
        <w:t xml:space="preserve">kalendářních </w:t>
      </w:r>
      <w:r w:rsidRPr="00044DE2">
        <w:rPr>
          <w:rFonts w:cs="Times New Roman"/>
          <w:bCs/>
          <w:sz w:val="24"/>
          <w:szCs w:val="24"/>
        </w:rPr>
        <w:t>dnů po</w:t>
      </w:r>
      <w:r>
        <w:rPr>
          <w:rFonts w:cs="Times New Roman"/>
          <w:bCs/>
          <w:sz w:val="24"/>
          <w:szCs w:val="24"/>
        </w:rPr>
        <w:t> </w:t>
      </w:r>
      <w:r w:rsidRPr="00044DE2">
        <w:rPr>
          <w:rFonts w:cs="Times New Roman"/>
          <w:bCs/>
          <w:sz w:val="24"/>
          <w:szCs w:val="24"/>
        </w:rPr>
        <w:t>jejím doručení. Povinnost zaplatit je splněna dnem odepsání fakturované částky z</w:t>
      </w:r>
      <w:r w:rsidR="00FF35FD">
        <w:rPr>
          <w:rFonts w:cs="Times New Roman"/>
          <w:bCs/>
          <w:sz w:val="24"/>
          <w:szCs w:val="24"/>
        </w:rPr>
        <w:t> </w:t>
      </w:r>
      <w:r w:rsidRPr="00044DE2">
        <w:rPr>
          <w:rFonts w:cs="Times New Roman"/>
          <w:bCs/>
          <w:sz w:val="24"/>
          <w:szCs w:val="24"/>
        </w:rPr>
        <w:t>účtu objednatele.</w:t>
      </w:r>
    </w:p>
    <w:p w14:paraId="2384F5B1" w14:textId="7B9BFF93" w:rsidR="008B3C0F" w:rsidRPr="00304EDF" w:rsidRDefault="008B3C0F" w:rsidP="00DE0C50">
      <w:pPr>
        <w:autoSpaceDE w:val="0"/>
        <w:autoSpaceDN w:val="0"/>
        <w:adjustRightInd w:val="0"/>
        <w:spacing w:after="0"/>
        <w:rPr>
          <w:rFonts w:cs="Times New Roman"/>
          <w:bCs/>
          <w:sz w:val="24"/>
          <w:szCs w:val="24"/>
        </w:rPr>
      </w:pPr>
      <w:r w:rsidRPr="00304EDF">
        <w:rPr>
          <w:rFonts w:cs="Times New Roman"/>
          <w:bCs/>
          <w:sz w:val="24"/>
          <w:szCs w:val="24"/>
        </w:rPr>
        <w:t>Platební podmínky jsou podrobně uvedeny v „Návrhu smlouvy o dílo“, který je</w:t>
      </w:r>
      <w:r w:rsidR="00FF35FD">
        <w:rPr>
          <w:rFonts w:cs="Times New Roman"/>
          <w:bCs/>
          <w:sz w:val="24"/>
          <w:szCs w:val="24"/>
        </w:rPr>
        <w:t> </w:t>
      </w:r>
      <w:r w:rsidRPr="00304EDF">
        <w:rPr>
          <w:rFonts w:cs="Times New Roman"/>
          <w:bCs/>
          <w:sz w:val="24"/>
          <w:szCs w:val="24"/>
        </w:rPr>
        <w:t>přílohou této Výzvy.</w:t>
      </w:r>
    </w:p>
    <w:p w14:paraId="4F44337D" w14:textId="77777777" w:rsidR="002015BE" w:rsidRPr="00304EDF" w:rsidRDefault="002015BE" w:rsidP="00DE0C50">
      <w:pPr>
        <w:autoSpaceDE w:val="0"/>
        <w:autoSpaceDN w:val="0"/>
        <w:adjustRightInd w:val="0"/>
        <w:spacing w:after="0"/>
        <w:rPr>
          <w:rFonts w:cs="Times New Roman"/>
          <w:bCs/>
          <w:sz w:val="24"/>
          <w:szCs w:val="24"/>
        </w:rPr>
      </w:pPr>
    </w:p>
    <w:p w14:paraId="265305DC" w14:textId="77777777" w:rsidR="008B3C0F" w:rsidRPr="00304EDF" w:rsidRDefault="008B3C0F" w:rsidP="00D13EBC">
      <w:pPr>
        <w:autoSpaceDE w:val="0"/>
        <w:autoSpaceDN w:val="0"/>
        <w:adjustRightInd w:val="0"/>
        <w:spacing w:after="120"/>
        <w:rPr>
          <w:rFonts w:cs="Times New Roman"/>
          <w:b/>
          <w:bCs/>
          <w:sz w:val="24"/>
          <w:szCs w:val="24"/>
          <w:u w:val="single"/>
        </w:rPr>
      </w:pPr>
      <w:r w:rsidRPr="00304EDF">
        <w:rPr>
          <w:rFonts w:cs="Times New Roman"/>
          <w:b/>
          <w:bCs/>
          <w:sz w:val="24"/>
          <w:szCs w:val="24"/>
          <w:u w:val="single"/>
        </w:rPr>
        <w:t>5. ZPŮSOB ZPRACOVÁNÍ NABÍDKOVÉ CENY</w:t>
      </w:r>
    </w:p>
    <w:p w14:paraId="63ABEF31" w14:textId="059469A1" w:rsidR="00157662" w:rsidRDefault="00157662" w:rsidP="00D13EBC">
      <w:pPr>
        <w:pStyle w:val="Zkladntextodsazen"/>
        <w:spacing w:line="240" w:lineRule="auto"/>
        <w:ind w:left="0"/>
        <w:jc w:val="both"/>
        <w:rPr>
          <w:rFonts w:asciiTheme="minorHAnsi" w:hAnsiTheme="minorHAnsi"/>
          <w:sz w:val="24"/>
          <w:lang w:val="cs-CZ"/>
        </w:rPr>
      </w:pPr>
      <w:r w:rsidRPr="00157662">
        <w:rPr>
          <w:rFonts w:asciiTheme="minorHAnsi" w:hAnsiTheme="minorHAnsi"/>
          <w:sz w:val="24"/>
          <w:lang w:val="cs-CZ"/>
        </w:rPr>
        <w:t xml:space="preserve">Nabídková cena bude stanovena oceněním jednotlivých položek soupisu </w:t>
      </w:r>
      <w:r>
        <w:rPr>
          <w:rFonts w:asciiTheme="minorHAnsi" w:hAnsiTheme="minorHAnsi"/>
          <w:sz w:val="24"/>
          <w:lang w:val="cs-CZ"/>
        </w:rPr>
        <w:t xml:space="preserve">stavebních prací, dodávek a služeb </w:t>
      </w:r>
      <w:r w:rsidRPr="00157662">
        <w:rPr>
          <w:rFonts w:asciiTheme="minorHAnsi" w:hAnsiTheme="minorHAnsi"/>
          <w:sz w:val="24"/>
          <w:lang w:val="cs-CZ"/>
        </w:rPr>
        <w:t>(dále jen „soupis“)</w:t>
      </w:r>
      <w:r>
        <w:rPr>
          <w:rFonts w:asciiTheme="minorHAnsi" w:hAnsiTheme="minorHAnsi"/>
          <w:sz w:val="24"/>
          <w:lang w:val="cs-CZ"/>
        </w:rPr>
        <w:t xml:space="preserve"> </w:t>
      </w:r>
      <w:r w:rsidRPr="00157662">
        <w:rPr>
          <w:rFonts w:asciiTheme="minorHAnsi" w:hAnsiTheme="minorHAnsi"/>
          <w:sz w:val="24"/>
          <w:lang w:val="cs-CZ"/>
        </w:rPr>
        <w:t>a bude obsahovat součet všech jednotlivých položek soupisu za celé plnění veřejné zakázky v souladu se zadávací dokumentací, jako nejvýše přípustná a bude platná po celou dobu plnění veřejné zakázky.</w:t>
      </w:r>
    </w:p>
    <w:p w14:paraId="05B5516F" w14:textId="7D99A7B1" w:rsidR="008B3C0F" w:rsidRPr="00304EDF" w:rsidRDefault="008B3C0F"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Nabídková cena bude stanovena</w:t>
      </w:r>
      <w:r w:rsidR="00442AD2" w:rsidRPr="00304EDF">
        <w:rPr>
          <w:rFonts w:asciiTheme="minorHAnsi" w:hAnsiTheme="minorHAnsi"/>
          <w:sz w:val="24"/>
          <w:lang w:val="cs-CZ"/>
        </w:rPr>
        <w:t xml:space="preserve"> </w:t>
      </w:r>
      <w:r w:rsidRPr="00304EDF">
        <w:rPr>
          <w:rFonts w:asciiTheme="minorHAnsi" w:hAnsiTheme="minorHAnsi"/>
          <w:sz w:val="24"/>
          <w:lang w:val="cs-CZ"/>
        </w:rPr>
        <w:t>v českých korunách a bude uvedena v členění: nabídková cena bez daně z přidané hodnoty (DPH), DPH a celková nabídková cena včetně DPH.</w:t>
      </w:r>
    </w:p>
    <w:p w14:paraId="3199E353" w14:textId="232D137D" w:rsidR="00442AD2" w:rsidRPr="00304EDF" w:rsidRDefault="00442AD2"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musí obsahovat veškeré náklady </w:t>
      </w:r>
      <w:r w:rsidR="00837669">
        <w:rPr>
          <w:rFonts w:asciiTheme="minorHAnsi" w:hAnsiTheme="minorHAnsi"/>
          <w:sz w:val="24"/>
          <w:lang w:val="cs-CZ"/>
        </w:rPr>
        <w:t>ú</w:t>
      </w:r>
      <w:r w:rsidR="00631B81" w:rsidRPr="00304EDF">
        <w:rPr>
          <w:rFonts w:asciiTheme="minorHAnsi" w:hAnsiTheme="minorHAnsi"/>
          <w:sz w:val="24"/>
          <w:lang w:val="cs-CZ"/>
        </w:rPr>
        <w:t>častníka</w:t>
      </w:r>
      <w:r w:rsidRPr="00304EDF">
        <w:rPr>
          <w:rFonts w:asciiTheme="minorHAnsi" w:hAnsiTheme="minorHAnsi"/>
          <w:sz w:val="24"/>
          <w:lang w:val="cs-CZ"/>
        </w:rPr>
        <w:t xml:space="preserve"> nezbytné pro řádnou a</w:t>
      </w:r>
      <w:r w:rsidR="00FF35FD">
        <w:rPr>
          <w:rFonts w:asciiTheme="minorHAnsi" w:hAnsiTheme="minorHAnsi"/>
          <w:sz w:val="24"/>
          <w:lang w:val="cs-CZ"/>
        </w:rPr>
        <w:t> </w:t>
      </w:r>
      <w:r w:rsidRPr="00304EDF">
        <w:rPr>
          <w:rFonts w:asciiTheme="minorHAnsi" w:hAnsiTheme="minorHAnsi"/>
          <w:sz w:val="24"/>
          <w:lang w:val="cs-CZ"/>
        </w:rPr>
        <w:t>včasnou realizaci předmětu veřejné zakázky včetně nákladů souvisejících (doprava, vedlejší náklady, předpokládaná rizika spojená s realizací předmětu veřejné zakázky apod.)</w:t>
      </w:r>
    </w:p>
    <w:p w14:paraId="15A6AF24" w14:textId="2EFF97CD" w:rsidR="008B3C0F" w:rsidRDefault="008B3C0F" w:rsidP="00E44C54">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bude stanovena </w:t>
      </w:r>
      <w:r w:rsidRPr="00304EDF">
        <w:rPr>
          <w:rFonts w:asciiTheme="minorHAnsi" w:hAnsiTheme="minorHAnsi"/>
          <w:sz w:val="24"/>
        </w:rPr>
        <w:t>jako nejvýše přípustná</w:t>
      </w:r>
      <w:r w:rsidR="00C96E7F" w:rsidRPr="00304EDF">
        <w:rPr>
          <w:rFonts w:asciiTheme="minorHAnsi" w:hAnsiTheme="minorHAnsi"/>
          <w:sz w:val="24"/>
        </w:rPr>
        <w:t xml:space="preserve">, konečná </w:t>
      </w:r>
      <w:r w:rsidRPr="00304EDF">
        <w:rPr>
          <w:rFonts w:asciiTheme="minorHAnsi" w:hAnsiTheme="minorHAnsi"/>
          <w:sz w:val="24"/>
        </w:rPr>
        <w:t>a bude platná po</w:t>
      </w:r>
      <w:r w:rsidR="00FF35FD">
        <w:rPr>
          <w:rFonts w:asciiTheme="minorHAnsi" w:hAnsiTheme="minorHAnsi"/>
          <w:sz w:val="24"/>
        </w:rPr>
        <w:t> </w:t>
      </w:r>
      <w:r w:rsidRPr="00304EDF">
        <w:rPr>
          <w:rFonts w:asciiTheme="minorHAnsi" w:hAnsiTheme="minorHAnsi"/>
          <w:sz w:val="24"/>
        </w:rPr>
        <w:t>celou dobu plnění veřejné zakázky</w:t>
      </w:r>
      <w:r w:rsidRPr="00304EDF">
        <w:rPr>
          <w:rFonts w:asciiTheme="minorHAnsi" w:hAnsiTheme="minorHAnsi"/>
          <w:sz w:val="24"/>
          <w:lang w:val="cs-CZ"/>
        </w:rPr>
        <w:t xml:space="preserve"> – nelze ji překročit.</w:t>
      </w:r>
      <w:r w:rsidR="00C96E7F" w:rsidRPr="00304EDF">
        <w:rPr>
          <w:rFonts w:asciiTheme="minorHAnsi" w:hAnsiTheme="minorHAnsi"/>
          <w:sz w:val="24"/>
          <w:lang w:val="cs-CZ"/>
        </w:rPr>
        <w:t xml:space="preserve"> </w:t>
      </w:r>
      <w:r w:rsidRPr="00304EDF">
        <w:rPr>
          <w:rFonts w:asciiTheme="minorHAnsi" w:hAnsiTheme="minorHAnsi"/>
          <w:sz w:val="24"/>
        </w:rPr>
        <w:t>Nabídkovou cenu lz</w:t>
      </w:r>
      <w:r w:rsidR="00D86485" w:rsidRPr="00304EDF">
        <w:rPr>
          <w:rFonts w:asciiTheme="minorHAnsi" w:hAnsiTheme="minorHAnsi"/>
          <w:sz w:val="24"/>
        </w:rPr>
        <w:t>e</w:t>
      </w:r>
      <w:r w:rsidR="00FF35FD">
        <w:rPr>
          <w:rFonts w:asciiTheme="minorHAnsi" w:hAnsiTheme="minorHAnsi"/>
          <w:sz w:val="24"/>
        </w:rPr>
        <w:t> </w:t>
      </w:r>
      <w:r w:rsidR="00D86485" w:rsidRPr="00304EDF">
        <w:rPr>
          <w:rFonts w:asciiTheme="minorHAnsi" w:hAnsiTheme="minorHAnsi"/>
          <w:sz w:val="24"/>
        </w:rPr>
        <w:t>překročit pouze v případě, že</w:t>
      </w:r>
      <w:r w:rsidR="00D86485" w:rsidRPr="00304EDF">
        <w:rPr>
          <w:rFonts w:asciiTheme="minorHAnsi" w:hAnsiTheme="minorHAnsi"/>
          <w:sz w:val="24"/>
          <w:lang w:val="cs-CZ"/>
        </w:rPr>
        <w:t> </w:t>
      </w:r>
      <w:r w:rsidRPr="00304EDF">
        <w:rPr>
          <w:rFonts w:asciiTheme="minorHAnsi" w:hAnsiTheme="minorHAnsi"/>
          <w:sz w:val="24"/>
        </w:rPr>
        <w:t>dojde v průběhu realizace ke změnám daňových předpisů, majících vliv na výši nabídkové ceny (výše sazby DPH).</w:t>
      </w:r>
    </w:p>
    <w:p w14:paraId="3699B020" w14:textId="0F8D5F3A" w:rsidR="008B3C0F" w:rsidRPr="00304EDF" w:rsidRDefault="008B3C0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Údaj</w:t>
      </w:r>
      <w:r w:rsidR="00442AD2" w:rsidRPr="00304EDF">
        <w:rPr>
          <w:rFonts w:asciiTheme="minorHAnsi" w:hAnsiTheme="minorHAnsi"/>
          <w:sz w:val="24"/>
          <w:lang w:val="cs-CZ"/>
        </w:rPr>
        <w:t>e</w:t>
      </w:r>
      <w:r w:rsidRPr="00304EDF">
        <w:rPr>
          <w:rFonts w:asciiTheme="minorHAnsi" w:hAnsiTheme="minorHAnsi"/>
          <w:sz w:val="24"/>
          <w:lang w:val="cs-CZ"/>
        </w:rPr>
        <w:t xml:space="preserve"> o </w:t>
      </w:r>
      <w:r w:rsidR="00442AD2" w:rsidRPr="00304EDF">
        <w:rPr>
          <w:rFonts w:asciiTheme="minorHAnsi" w:hAnsiTheme="minorHAnsi"/>
          <w:sz w:val="24"/>
          <w:lang w:val="cs-CZ"/>
        </w:rPr>
        <w:t>nabídkov</w:t>
      </w:r>
      <w:r w:rsidR="00672D21">
        <w:rPr>
          <w:rFonts w:asciiTheme="minorHAnsi" w:hAnsiTheme="minorHAnsi"/>
          <w:sz w:val="24"/>
          <w:lang w:val="cs-CZ"/>
        </w:rPr>
        <w:t>é</w:t>
      </w:r>
      <w:r w:rsidR="00442AD2" w:rsidRPr="00304EDF">
        <w:rPr>
          <w:rFonts w:asciiTheme="minorHAnsi" w:hAnsiTheme="minorHAnsi"/>
          <w:sz w:val="24"/>
          <w:lang w:val="cs-CZ"/>
        </w:rPr>
        <w:t xml:space="preserve"> cen</w:t>
      </w:r>
      <w:r w:rsidR="00672D21">
        <w:rPr>
          <w:rFonts w:asciiTheme="minorHAnsi" w:hAnsiTheme="minorHAnsi"/>
          <w:sz w:val="24"/>
          <w:lang w:val="cs-CZ"/>
        </w:rPr>
        <w:t>ě</w:t>
      </w:r>
      <w:r w:rsidR="00442AD2" w:rsidRPr="00304EDF">
        <w:rPr>
          <w:rFonts w:asciiTheme="minorHAnsi" w:hAnsiTheme="minorHAnsi"/>
          <w:sz w:val="24"/>
          <w:lang w:val="cs-CZ"/>
        </w:rPr>
        <w:t xml:space="preserve"> </w:t>
      </w:r>
      <w:r w:rsidRPr="00304EDF">
        <w:rPr>
          <w:rFonts w:asciiTheme="minorHAnsi" w:hAnsiTheme="minorHAnsi"/>
          <w:sz w:val="24"/>
          <w:lang w:val="cs-CZ"/>
        </w:rPr>
        <w:t>musí být shodn</w:t>
      </w:r>
      <w:r w:rsidR="00442AD2" w:rsidRPr="00304EDF">
        <w:rPr>
          <w:rFonts w:asciiTheme="minorHAnsi" w:hAnsiTheme="minorHAnsi"/>
          <w:sz w:val="24"/>
          <w:lang w:val="cs-CZ"/>
        </w:rPr>
        <w:t>é</w:t>
      </w:r>
      <w:r w:rsidRPr="00304EDF">
        <w:rPr>
          <w:rFonts w:asciiTheme="minorHAnsi" w:hAnsiTheme="minorHAnsi"/>
          <w:sz w:val="24"/>
          <w:lang w:val="cs-CZ"/>
        </w:rPr>
        <w:t xml:space="preserve"> </w:t>
      </w:r>
      <w:r w:rsidR="00DB684F">
        <w:rPr>
          <w:rFonts w:asciiTheme="minorHAnsi" w:hAnsiTheme="minorHAnsi"/>
          <w:sz w:val="24"/>
          <w:lang w:val="cs-CZ"/>
        </w:rPr>
        <w:t>ve všech dokumentech nabídky – Titulní list nabídky, N</w:t>
      </w:r>
      <w:r w:rsidRPr="00304EDF">
        <w:rPr>
          <w:rFonts w:asciiTheme="minorHAnsi" w:hAnsiTheme="minorHAnsi"/>
          <w:sz w:val="24"/>
          <w:lang w:val="cs-CZ"/>
        </w:rPr>
        <w:t>ávrh smlouvy o dílo</w:t>
      </w:r>
      <w:r w:rsidR="00DB684F">
        <w:rPr>
          <w:rFonts w:asciiTheme="minorHAnsi" w:hAnsiTheme="minorHAnsi"/>
          <w:sz w:val="24"/>
          <w:lang w:val="cs-CZ"/>
        </w:rPr>
        <w:t xml:space="preserve">, </w:t>
      </w:r>
      <w:proofErr w:type="gramStart"/>
      <w:r w:rsidR="00DB684F">
        <w:rPr>
          <w:rFonts w:asciiTheme="minorHAnsi" w:hAnsiTheme="minorHAnsi"/>
          <w:sz w:val="24"/>
          <w:lang w:val="cs-CZ"/>
        </w:rPr>
        <w:t>soupis.</w:t>
      </w:r>
      <w:r w:rsidRPr="00304EDF">
        <w:rPr>
          <w:rFonts w:asciiTheme="minorHAnsi" w:hAnsiTheme="minorHAnsi"/>
          <w:sz w:val="24"/>
          <w:lang w:val="cs-CZ"/>
        </w:rPr>
        <w:t>.</w:t>
      </w:r>
      <w:proofErr w:type="gramEnd"/>
    </w:p>
    <w:p w14:paraId="4106905F" w14:textId="77777777" w:rsidR="008B3C0F" w:rsidRPr="00D13EBC" w:rsidRDefault="008B3C0F" w:rsidP="008B3C0F">
      <w:pPr>
        <w:pStyle w:val="Zkladntextodsazen"/>
        <w:spacing w:after="0" w:line="240" w:lineRule="auto"/>
        <w:ind w:left="142"/>
        <w:jc w:val="both"/>
        <w:rPr>
          <w:rFonts w:asciiTheme="minorHAnsi" w:hAnsiTheme="minorHAnsi"/>
          <w:sz w:val="24"/>
          <w:lang w:val="cs-CZ"/>
        </w:rPr>
      </w:pPr>
    </w:p>
    <w:p w14:paraId="33DD50B3" w14:textId="77777777" w:rsidR="008B3C0F" w:rsidRPr="00304EDF" w:rsidRDefault="008B3C0F" w:rsidP="00D13EBC">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6</w:t>
      </w:r>
      <w:r w:rsidRPr="00304EDF">
        <w:rPr>
          <w:rFonts w:asciiTheme="minorHAnsi" w:hAnsiTheme="minorHAnsi"/>
          <w:b/>
          <w:sz w:val="24"/>
          <w:u w:val="single"/>
        </w:rPr>
        <w:t xml:space="preserve">. </w:t>
      </w:r>
      <w:r w:rsidRPr="00304EDF">
        <w:rPr>
          <w:rFonts w:asciiTheme="minorHAnsi" w:hAnsiTheme="minorHAnsi"/>
          <w:b/>
          <w:sz w:val="24"/>
          <w:u w:val="single"/>
          <w:lang w:val="cs-CZ"/>
        </w:rPr>
        <w:t>PODMÍNKY A POŽADAVKY NA ZPRACOVÁNÍ NABÍDKY</w:t>
      </w:r>
    </w:p>
    <w:p w14:paraId="139FC605" w14:textId="77777777" w:rsidR="00DB684F" w:rsidRDefault="00E139AD"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upozorňuje</w:t>
      </w:r>
      <w:r w:rsidR="00D13EBC">
        <w:rPr>
          <w:rFonts w:asciiTheme="minorHAnsi" w:hAnsiTheme="minorHAnsi"/>
          <w:sz w:val="24"/>
          <w:lang w:val="cs-CZ"/>
        </w:rPr>
        <w:t xml:space="preserve"> účastníky</w:t>
      </w:r>
      <w:r w:rsidRPr="00304EDF">
        <w:rPr>
          <w:rFonts w:asciiTheme="minorHAnsi" w:hAnsiTheme="minorHAnsi"/>
          <w:sz w:val="24"/>
          <w:lang w:val="cs-CZ"/>
        </w:rPr>
        <w:t xml:space="preserve"> na skutečnost, že </w:t>
      </w:r>
      <w:r w:rsidR="00811EFC" w:rsidRPr="00304EDF">
        <w:rPr>
          <w:rFonts w:asciiTheme="minorHAnsi" w:hAnsiTheme="minorHAnsi"/>
          <w:sz w:val="24"/>
          <w:lang w:val="cs-CZ"/>
        </w:rPr>
        <w:t xml:space="preserve">Výzva </w:t>
      </w:r>
      <w:r w:rsidR="00AC6DDB" w:rsidRPr="00304EDF">
        <w:rPr>
          <w:rFonts w:asciiTheme="minorHAnsi" w:hAnsiTheme="minorHAnsi"/>
          <w:sz w:val="24"/>
          <w:lang w:val="cs-CZ"/>
        </w:rPr>
        <w:t>vč.</w:t>
      </w:r>
      <w:r w:rsidR="00A3398E" w:rsidRPr="00304EDF">
        <w:rPr>
          <w:rFonts w:asciiTheme="minorHAnsi" w:hAnsiTheme="minorHAnsi"/>
          <w:sz w:val="24"/>
          <w:lang w:val="cs-CZ"/>
        </w:rPr>
        <w:t> </w:t>
      </w:r>
      <w:r w:rsidR="00AC6DDB" w:rsidRPr="00304EDF">
        <w:rPr>
          <w:rFonts w:asciiTheme="minorHAnsi" w:hAnsiTheme="minorHAnsi"/>
          <w:sz w:val="24"/>
          <w:lang w:val="cs-CZ"/>
        </w:rPr>
        <w:t>všech jejích příloh j</w:t>
      </w:r>
      <w:r w:rsidRPr="00304EDF">
        <w:rPr>
          <w:rFonts w:asciiTheme="minorHAnsi" w:hAnsiTheme="minorHAnsi"/>
          <w:sz w:val="24"/>
          <w:lang w:val="cs-CZ"/>
        </w:rPr>
        <w:t>e</w:t>
      </w:r>
      <w:r w:rsidR="00FF35FD">
        <w:rPr>
          <w:rFonts w:asciiTheme="minorHAnsi" w:hAnsiTheme="minorHAnsi"/>
          <w:sz w:val="24"/>
          <w:lang w:val="cs-CZ"/>
        </w:rPr>
        <w:t> </w:t>
      </w:r>
      <w:r w:rsidRPr="00304EDF">
        <w:rPr>
          <w:rFonts w:asciiTheme="minorHAnsi" w:hAnsiTheme="minorHAnsi"/>
          <w:sz w:val="24"/>
          <w:lang w:val="cs-CZ"/>
        </w:rPr>
        <w:t>souhrnem požadavků</w:t>
      </w:r>
      <w:r w:rsidR="00D13EBC">
        <w:rPr>
          <w:rFonts w:asciiTheme="minorHAnsi" w:hAnsiTheme="minorHAnsi"/>
          <w:sz w:val="24"/>
          <w:lang w:val="cs-CZ"/>
        </w:rPr>
        <w:t xml:space="preserve"> zadavatele, </w:t>
      </w:r>
      <w:r w:rsidRPr="00304EDF">
        <w:rPr>
          <w:rFonts w:asciiTheme="minorHAnsi" w:hAnsiTheme="minorHAnsi"/>
          <w:sz w:val="24"/>
          <w:lang w:val="cs-CZ"/>
        </w:rPr>
        <w:t>a nikoliv konečným souhrnem veškerých požadavků vyplývajících z obecně platných norem.</w:t>
      </w:r>
    </w:p>
    <w:p w14:paraId="05CA0AA1" w14:textId="77777777" w:rsidR="00DB684F" w:rsidRDefault="00DB684F" w:rsidP="00D13EBC">
      <w:pPr>
        <w:pStyle w:val="Zkladntextodsazen"/>
        <w:spacing w:line="240" w:lineRule="auto"/>
        <w:ind w:left="0"/>
        <w:jc w:val="both"/>
        <w:rPr>
          <w:rFonts w:asciiTheme="minorHAnsi" w:hAnsiTheme="minorHAnsi"/>
          <w:sz w:val="24"/>
          <w:lang w:val="cs-CZ"/>
        </w:rPr>
      </w:pPr>
    </w:p>
    <w:p w14:paraId="51E63366" w14:textId="737C620A" w:rsidR="00E139AD" w:rsidRPr="00304EDF" w:rsidRDefault="00AC6DDB" w:rsidP="00411363">
      <w:pPr>
        <w:pStyle w:val="Zkladntextodsazen"/>
        <w:spacing w:before="240" w:line="240" w:lineRule="auto"/>
        <w:ind w:left="0"/>
        <w:jc w:val="both"/>
        <w:rPr>
          <w:rFonts w:asciiTheme="minorHAnsi" w:hAnsiTheme="minorHAnsi"/>
          <w:sz w:val="24"/>
          <w:lang w:val="cs-CZ"/>
        </w:rPr>
      </w:pPr>
      <w:r w:rsidRPr="00304EDF">
        <w:rPr>
          <w:rFonts w:asciiTheme="minorHAnsi" w:hAnsiTheme="minorHAnsi"/>
          <w:sz w:val="24"/>
          <w:lang w:val="cs-CZ"/>
        </w:rPr>
        <w:t xml:space="preserve">Účastník </w:t>
      </w:r>
      <w:r w:rsidR="00E139AD" w:rsidRPr="00304EDF">
        <w:rPr>
          <w:rFonts w:asciiTheme="minorHAnsi" w:hAnsiTheme="minorHAnsi"/>
          <w:sz w:val="24"/>
          <w:lang w:val="cs-CZ"/>
        </w:rPr>
        <w:t>se proto musí při</w:t>
      </w:r>
      <w:r w:rsidRPr="00304EDF">
        <w:rPr>
          <w:rFonts w:asciiTheme="minorHAnsi" w:hAnsiTheme="minorHAnsi"/>
          <w:sz w:val="24"/>
          <w:lang w:val="cs-CZ"/>
        </w:rPr>
        <w:t> </w:t>
      </w:r>
      <w:r w:rsidR="00E139AD" w:rsidRPr="00304EDF">
        <w:rPr>
          <w:rFonts w:asciiTheme="minorHAnsi" w:hAnsiTheme="minorHAnsi"/>
          <w:sz w:val="24"/>
          <w:lang w:val="cs-CZ"/>
        </w:rPr>
        <w:t xml:space="preserve">zpracování své nabídky vždy řídit nejen požadavky obsaženými </w:t>
      </w:r>
      <w:r w:rsidRPr="00304EDF">
        <w:rPr>
          <w:rFonts w:asciiTheme="minorHAnsi" w:hAnsiTheme="minorHAnsi"/>
          <w:sz w:val="24"/>
          <w:lang w:val="cs-CZ"/>
        </w:rPr>
        <w:t>v těchto dokumentech</w:t>
      </w:r>
      <w:r w:rsidR="00E139AD" w:rsidRPr="00304EDF">
        <w:rPr>
          <w:rFonts w:asciiTheme="minorHAnsi" w:hAnsiTheme="minorHAnsi"/>
          <w:sz w:val="24"/>
          <w:lang w:val="cs-CZ"/>
        </w:rPr>
        <w:t>, ale též ustanoveními příslušných obecně závazných právních norem.</w:t>
      </w:r>
    </w:p>
    <w:p w14:paraId="5C66DB45" w14:textId="7C7A8E45" w:rsidR="009C3008" w:rsidRPr="00304EDF" w:rsidRDefault="00A3398E"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 xml:space="preserve">Nabídka bude podána výhradně prostřednictvím elektronického nástroje </w:t>
      </w:r>
      <w:proofErr w:type="spellStart"/>
      <w:r w:rsidRPr="00304EDF">
        <w:rPr>
          <w:rFonts w:asciiTheme="minorHAnsi" w:hAnsiTheme="minorHAnsi"/>
          <w:b/>
          <w:bCs/>
          <w:sz w:val="24"/>
          <w:lang w:val="cs-CZ"/>
        </w:rPr>
        <w:t>eGORDION</w:t>
      </w:r>
      <w:proofErr w:type="spellEnd"/>
      <w:r w:rsidRPr="00304EDF">
        <w:rPr>
          <w:rFonts w:asciiTheme="minorHAnsi" w:hAnsiTheme="minorHAnsi"/>
          <w:b/>
          <w:bCs/>
          <w:sz w:val="24"/>
          <w:lang w:val="cs-CZ"/>
        </w:rPr>
        <w:t xml:space="preserve"> v. 3.3 - Tender arena – profil zadavatele - </w:t>
      </w:r>
      <w:r w:rsidR="00411363" w:rsidRPr="00411363">
        <w:rPr>
          <w:rFonts w:asciiTheme="minorHAnsi" w:hAnsiTheme="minorHAnsi"/>
          <w:b/>
          <w:bCs/>
          <w:sz w:val="24"/>
          <w:lang w:val="cs-CZ"/>
        </w:rPr>
        <w:t>https://tenderarena.cz/profily/infohumpolec</w:t>
      </w:r>
      <w:r w:rsidRPr="00304EDF">
        <w:rPr>
          <w:rFonts w:asciiTheme="minorHAnsi" w:hAnsiTheme="minorHAnsi"/>
          <w:b/>
          <w:bCs/>
          <w:sz w:val="24"/>
          <w:lang w:val="cs-CZ"/>
        </w:rPr>
        <w:t xml:space="preserve"> – v detailu předmětné veřejné zakázky.</w:t>
      </w:r>
    </w:p>
    <w:p w14:paraId="1DED6D4D" w14:textId="0DAA6163" w:rsidR="002976CC" w:rsidRPr="00304EDF" w:rsidRDefault="002976CC"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nepřipouští podání nabídky v listinné podobě ani v jiné elektronické formě.</w:t>
      </w:r>
    </w:p>
    <w:p w14:paraId="3886DF24" w14:textId="0B09767A"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 předloží nabídku v českém jazyce, v požadovaném</w:t>
      </w:r>
      <w:r w:rsidR="00D86485" w:rsidRPr="00304EDF">
        <w:rPr>
          <w:rFonts w:asciiTheme="minorHAnsi" w:hAnsiTheme="minorHAnsi"/>
          <w:sz w:val="24"/>
          <w:lang w:val="cs-CZ"/>
        </w:rPr>
        <w:t xml:space="preserve"> rozsahu a členění, v souladu s </w:t>
      </w:r>
      <w:r w:rsidRPr="00304EDF">
        <w:rPr>
          <w:rFonts w:asciiTheme="minorHAnsi" w:hAnsiTheme="minorHAnsi"/>
          <w:sz w:val="24"/>
          <w:lang w:val="cs-CZ"/>
        </w:rPr>
        <w:t>podmínkami uvedenými v této Výzvě.</w:t>
      </w:r>
    </w:p>
    <w:p w14:paraId="478C5907" w14:textId="098012EF"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doporučuje nevkládat do nabídky jakékoliv jiné dokumenty či reklamní materiály, vyjma těch dokumentů, které souvisí s veřejnou zakázkou a které požaduje zadavatel.</w:t>
      </w:r>
    </w:p>
    <w:p w14:paraId="292B3C73" w14:textId="77777777" w:rsidR="002976CC" w:rsidRPr="00304EDF"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Default="002976CC"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preferuje předložení kompletní elektronické verze nabídky ve standartním elektronickém formátu PDF, či jakémkoli jiném obdobném formátu.</w:t>
      </w:r>
    </w:p>
    <w:p w14:paraId="6F9B53F8" w14:textId="77777777" w:rsidR="00411363" w:rsidRPr="00411363" w:rsidRDefault="00411363" w:rsidP="00411363">
      <w:pPr>
        <w:pStyle w:val="Zkladntextodsazen"/>
        <w:spacing w:after="40"/>
        <w:ind w:left="0"/>
        <w:rPr>
          <w:rFonts w:asciiTheme="minorHAnsi" w:hAnsiTheme="minorHAnsi"/>
          <w:sz w:val="24"/>
          <w:lang w:val="cs-CZ"/>
        </w:rPr>
      </w:pPr>
      <w:r w:rsidRPr="00411363">
        <w:rPr>
          <w:rFonts w:asciiTheme="minorHAnsi" w:hAnsiTheme="minorHAnsi"/>
          <w:sz w:val="24"/>
          <w:lang w:val="cs-CZ"/>
        </w:rPr>
        <w:t>Pokud bude nabídka předložena ve standartním elektronickém formátu PDF, musí být součástí elektronické verze nabídky dále:</w:t>
      </w:r>
    </w:p>
    <w:p w14:paraId="34F142D6" w14:textId="1F2F8A5E" w:rsidR="00411363" w:rsidRPr="00411363" w:rsidRDefault="00411363" w:rsidP="00411363">
      <w:pPr>
        <w:pStyle w:val="Zkladntextodsazen"/>
        <w:numPr>
          <w:ilvl w:val="0"/>
          <w:numId w:val="37"/>
        </w:numPr>
        <w:spacing w:after="40"/>
        <w:ind w:left="284" w:hanging="284"/>
        <w:rPr>
          <w:rFonts w:asciiTheme="minorHAnsi" w:hAnsiTheme="minorHAnsi"/>
          <w:sz w:val="24"/>
          <w:lang w:val="cs-CZ"/>
        </w:rPr>
      </w:pPr>
      <w:r w:rsidRPr="00411363">
        <w:rPr>
          <w:rFonts w:asciiTheme="minorHAnsi" w:hAnsiTheme="minorHAnsi"/>
          <w:sz w:val="24"/>
          <w:lang w:val="cs-CZ"/>
        </w:rPr>
        <w:t>oceněný soupis v totožném znění a totožném formátu jako</w:t>
      </w:r>
      <w:r>
        <w:rPr>
          <w:rFonts w:asciiTheme="minorHAnsi" w:hAnsiTheme="minorHAnsi"/>
          <w:sz w:val="24"/>
          <w:lang w:val="cs-CZ"/>
        </w:rPr>
        <w:t xml:space="preserve"> </w:t>
      </w:r>
      <w:r w:rsidRPr="00411363">
        <w:rPr>
          <w:rFonts w:asciiTheme="minorHAnsi" w:hAnsiTheme="minorHAnsi"/>
          <w:sz w:val="24"/>
          <w:lang w:val="cs-CZ"/>
        </w:rPr>
        <w:t>předaný soupis</w:t>
      </w:r>
      <w:r>
        <w:rPr>
          <w:rFonts w:asciiTheme="minorHAnsi" w:hAnsiTheme="minorHAnsi"/>
          <w:sz w:val="24"/>
          <w:lang w:val="cs-CZ"/>
        </w:rPr>
        <w:t xml:space="preserve"> </w:t>
      </w:r>
      <w:r w:rsidRPr="00411363">
        <w:rPr>
          <w:rFonts w:asciiTheme="minorHAnsi" w:hAnsiTheme="minorHAnsi"/>
          <w:sz w:val="24"/>
          <w:lang w:val="cs-CZ"/>
        </w:rPr>
        <w:t>(.</w:t>
      </w:r>
      <w:proofErr w:type="spellStart"/>
      <w:r w:rsidRPr="00411363">
        <w:rPr>
          <w:rFonts w:asciiTheme="minorHAnsi" w:hAnsiTheme="minorHAnsi"/>
          <w:sz w:val="24"/>
          <w:lang w:val="cs-CZ"/>
        </w:rPr>
        <w:t>xls</w:t>
      </w:r>
      <w:proofErr w:type="spellEnd"/>
      <w:r w:rsidRPr="00411363">
        <w:rPr>
          <w:rFonts w:asciiTheme="minorHAnsi" w:hAnsiTheme="minorHAnsi"/>
          <w:sz w:val="24"/>
          <w:lang w:val="cs-CZ"/>
        </w:rPr>
        <w:t>, .</w:t>
      </w:r>
      <w:proofErr w:type="spellStart"/>
      <w:r w:rsidRPr="00411363">
        <w:rPr>
          <w:rFonts w:asciiTheme="minorHAnsi" w:hAnsiTheme="minorHAnsi"/>
          <w:sz w:val="24"/>
          <w:lang w:val="cs-CZ"/>
        </w:rPr>
        <w:t>xlsx</w:t>
      </w:r>
      <w:proofErr w:type="spellEnd"/>
      <w:r w:rsidRPr="00411363">
        <w:rPr>
          <w:rFonts w:asciiTheme="minorHAnsi" w:hAnsiTheme="minorHAnsi"/>
          <w:sz w:val="24"/>
          <w:lang w:val="cs-CZ"/>
        </w:rPr>
        <w:t xml:space="preserve"> apod.);</w:t>
      </w:r>
    </w:p>
    <w:p w14:paraId="769863D6" w14:textId="500C20DB" w:rsidR="00411363" w:rsidRPr="00304EDF" w:rsidRDefault="00411363" w:rsidP="00411363">
      <w:pPr>
        <w:pStyle w:val="Zkladntextodsazen"/>
        <w:numPr>
          <w:ilvl w:val="0"/>
          <w:numId w:val="37"/>
        </w:numPr>
        <w:spacing w:line="240" w:lineRule="auto"/>
        <w:ind w:left="284" w:hanging="284"/>
        <w:jc w:val="both"/>
        <w:rPr>
          <w:rFonts w:asciiTheme="minorHAnsi" w:hAnsiTheme="minorHAnsi"/>
          <w:sz w:val="24"/>
          <w:lang w:val="cs-CZ"/>
        </w:rPr>
      </w:pPr>
      <w:r w:rsidRPr="00411363">
        <w:rPr>
          <w:rFonts w:asciiTheme="minorHAnsi" w:hAnsiTheme="minorHAnsi"/>
          <w:sz w:val="24"/>
          <w:lang w:val="cs-CZ"/>
        </w:rPr>
        <w:t>návrh smlouvy o dílo v editovatelné podobě (formátu .doc, .</w:t>
      </w:r>
      <w:proofErr w:type="spellStart"/>
      <w:r w:rsidRPr="00411363">
        <w:rPr>
          <w:rFonts w:asciiTheme="minorHAnsi" w:hAnsiTheme="minorHAnsi"/>
          <w:sz w:val="24"/>
          <w:lang w:val="cs-CZ"/>
        </w:rPr>
        <w:t>docx</w:t>
      </w:r>
      <w:proofErr w:type="spellEnd"/>
      <w:r w:rsidRPr="00411363">
        <w:rPr>
          <w:rFonts w:asciiTheme="minorHAnsi" w:hAnsiTheme="minorHAnsi"/>
          <w:sz w:val="24"/>
          <w:lang w:val="cs-CZ"/>
        </w:rPr>
        <w:t xml:space="preserve"> apod.).</w:t>
      </w:r>
    </w:p>
    <w:p w14:paraId="2C7E00C3" w14:textId="7CD322FA" w:rsidR="008B3C0F" w:rsidRDefault="00631B81"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Účastník</w:t>
      </w:r>
      <w:r w:rsidR="002976CC" w:rsidRPr="00304EDF">
        <w:rPr>
          <w:rFonts w:asciiTheme="minorHAnsi" w:hAnsiTheme="minorHAnsi"/>
          <w:sz w:val="24"/>
          <w:lang w:val="cs-CZ"/>
        </w:rPr>
        <w:t xml:space="preserve"> může podat ve výběrovém řízení jen jednu nabídku. </w:t>
      </w:r>
      <w:r w:rsidRPr="00304EDF">
        <w:rPr>
          <w:rFonts w:asciiTheme="minorHAnsi" w:hAnsiTheme="minorHAnsi"/>
          <w:sz w:val="24"/>
          <w:lang w:val="cs-CZ"/>
        </w:rPr>
        <w:t>Účastník</w:t>
      </w:r>
      <w:r w:rsidR="002976CC" w:rsidRPr="00304EDF">
        <w:rPr>
          <w:rFonts w:asciiTheme="minorHAnsi" w:hAnsiTheme="minorHAnsi"/>
          <w:sz w:val="24"/>
          <w:lang w:val="cs-CZ"/>
        </w:rPr>
        <w:t xml:space="preserve">, který podal nabídku ve výběrovém řízení, nesmí být současně osobou, jejímž prostřednictvím jiný </w:t>
      </w:r>
      <w:r w:rsidR="00837669">
        <w:rPr>
          <w:rFonts w:asciiTheme="minorHAnsi" w:hAnsiTheme="minorHAnsi"/>
          <w:sz w:val="24"/>
          <w:lang w:val="cs-CZ"/>
        </w:rPr>
        <w:t>ú</w:t>
      </w:r>
      <w:r w:rsidRPr="00304EDF">
        <w:rPr>
          <w:rFonts w:asciiTheme="minorHAnsi" w:hAnsiTheme="minorHAnsi"/>
          <w:sz w:val="24"/>
          <w:lang w:val="cs-CZ"/>
        </w:rPr>
        <w:t>častník</w:t>
      </w:r>
      <w:r w:rsidR="002976CC" w:rsidRPr="00304EDF">
        <w:rPr>
          <w:rFonts w:asciiTheme="minorHAnsi" w:hAnsiTheme="minorHAnsi"/>
          <w:sz w:val="24"/>
          <w:lang w:val="cs-CZ"/>
        </w:rPr>
        <w:t xml:space="preserve"> v tomtéž výběrovém řízení prokazuje kvalifikaci. Zadavatel vyloučí </w:t>
      </w:r>
      <w:r w:rsidR="00837669">
        <w:rPr>
          <w:rFonts w:asciiTheme="minorHAnsi" w:hAnsiTheme="minorHAnsi"/>
          <w:sz w:val="24"/>
          <w:lang w:val="cs-CZ"/>
        </w:rPr>
        <w:t>ú</w:t>
      </w:r>
      <w:proofErr w:type="spellStart"/>
      <w:r w:rsidR="00637F96" w:rsidRPr="00304EDF">
        <w:rPr>
          <w:rFonts w:asciiTheme="minorHAnsi" w:hAnsiTheme="minorHAnsi"/>
          <w:sz w:val="24"/>
        </w:rPr>
        <w:t>častníka</w:t>
      </w:r>
      <w:proofErr w:type="spellEnd"/>
      <w:r w:rsidR="002976CC" w:rsidRPr="00304EDF">
        <w:rPr>
          <w:rFonts w:asciiTheme="minorHAnsi" w:hAnsiTheme="minorHAnsi"/>
          <w:sz w:val="24"/>
          <w:lang w:val="cs-CZ"/>
        </w:rPr>
        <w:t xml:space="preserve">, který podal více nabídek samostatně nebo společně s jinými </w:t>
      </w:r>
      <w:r w:rsidR="00837669">
        <w:rPr>
          <w:rFonts w:asciiTheme="minorHAnsi" w:hAnsiTheme="minorHAnsi"/>
          <w:sz w:val="24"/>
          <w:lang w:val="cs-CZ"/>
        </w:rPr>
        <w:t>ú</w:t>
      </w:r>
      <w:r w:rsidRPr="00304EDF">
        <w:rPr>
          <w:rFonts w:asciiTheme="minorHAnsi" w:hAnsiTheme="minorHAnsi"/>
          <w:sz w:val="24"/>
          <w:lang w:val="cs-CZ"/>
        </w:rPr>
        <w:t>častníky</w:t>
      </w:r>
      <w:r w:rsidR="002976CC" w:rsidRPr="00304EDF">
        <w:rPr>
          <w:rFonts w:asciiTheme="minorHAnsi" w:hAnsiTheme="minorHAnsi"/>
          <w:sz w:val="24"/>
          <w:lang w:val="cs-CZ"/>
        </w:rPr>
        <w:t xml:space="preserve">, nebo podal nabídku a současně je osobou, jejímž prostřednictvím jiný </w:t>
      </w:r>
      <w:r w:rsidR="00837669">
        <w:rPr>
          <w:rFonts w:asciiTheme="minorHAnsi" w:hAnsiTheme="minorHAnsi"/>
          <w:sz w:val="24"/>
          <w:lang w:val="cs-CZ"/>
        </w:rPr>
        <w:t>ú</w:t>
      </w:r>
      <w:proofErr w:type="spellStart"/>
      <w:r w:rsidR="00637F96" w:rsidRPr="00304EDF">
        <w:rPr>
          <w:rFonts w:asciiTheme="minorHAnsi" w:hAnsiTheme="minorHAnsi"/>
          <w:sz w:val="24"/>
        </w:rPr>
        <w:t>častník</w:t>
      </w:r>
      <w:proofErr w:type="spellEnd"/>
      <w:r w:rsidR="002976CC" w:rsidRPr="00304EDF">
        <w:rPr>
          <w:rFonts w:asciiTheme="minorHAnsi" w:hAnsiTheme="minorHAnsi"/>
          <w:sz w:val="24"/>
          <w:lang w:val="cs-CZ"/>
        </w:rPr>
        <w:t xml:space="preserve"> v tomtéž výběrovém řízení prokazuje kvalifikaci.</w:t>
      </w:r>
    </w:p>
    <w:p w14:paraId="78EFF288" w14:textId="54AB01F9" w:rsidR="008B3C0F" w:rsidRPr="00304EDF" w:rsidRDefault="00637F96"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rPr>
        <w:t>Účastník</w:t>
      </w:r>
      <w:r w:rsidR="008B3C0F" w:rsidRPr="00304EDF">
        <w:rPr>
          <w:rFonts w:asciiTheme="minorHAnsi" w:hAnsiTheme="minorHAnsi"/>
          <w:sz w:val="24"/>
          <w:lang w:val="cs-CZ"/>
        </w:rPr>
        <w:t xml:space="preserve"> j</w:t>
      </w:r>
      <w:r w:rsidRPr="00304EDF">
        <w:rPr>
          <w:rFonts w:asciiTheme="minorHAnsi" w:hAnsiTheme="minorHAnsi"/>
          <w:sz w:val="24"/>
          <w:lang w:val="cs-CZ"/>
        </w:rPr>
        <w:t>e</w:t>
      </w:r>
      <w:r w:rsidR="008B3C0F" w:rsidRPr="00304EDF">
        <w:rPr>
          <w:rFonts w:asciiTheme="minorHAnsi" w:hAnsiTheme="minorHAnsi"/>
          <w:sz w:val="24"/>
          <w:lang w:val="cs-CZ"/>
        </w:rPr>
        <w:t xml:space="preserve"> povin</w:t>
      </w:r>
      <w:r w:rsidRPr="00304EDF">
        <w:rPr>
          <w:rFonts w:asciiTheme="minorHAnsi" w:hAnsiTheme="minorHAnsi"/>
          <w:sz w:val="24"/>
          <w:lang w:val="cs-CZ"/>
        </w:rPr>
        <w:t>e</w:t>
      </w:r>
      <w:r w:rsidR="008B3C0F" w:rsidRPr="00304EDF">
        <w:rPr>
          <w:rFonts w:asciiTheme="minorHAnsi" w:hAnsiTheme="minorHAnsi"/>
          <w:sz w:val="24"/>
          <w:lang w:val="cs-CZ"/>
        </w:rPr>
        <w:t>n všechny písemné právní úkony činěné v souvislosti s podáním nabídky učinit způsobem stanoveným obecně závaznými předpisy.</w:t>
      </w:r>
    </w:p>
    <w:p w14:paraId="2838465E" w14:textId="77777777" w:rsidR="008B3C0F" w:rsidRPr="00304EDF" w:rsidRDefault="008B3C0F" w:rsidP="008B3C0F">
      <w:pPr>
        <w:pStyle w:val="Zkladntextodsazen"/>
        <w:spacing w:after="0" w:line="240" w:lineRule="auto"/>
        <w:ind w:left="142"/>
        <w:jc w:val="both"/>
        <w:rPr>
          <w:rFonts w:asciiTheme="minorHAnsi" w:hAnsiTheme="minorHAnsi"/>
          <w:szCs w:val="20"/>
          <w:lang w:val="cs-CZ"/>
        </w:rPr>
      </w:pPr>
    </w:p>
    <w:p w14:paraId="11F03A79" w14:textId="72BBE8FA" w:rsidR="008B3C0F" w:rsidRPr="00304EDF" w:rsidRDefault="008B3C0F" w:rsidP="00743B21">
      <w:pPr>
        <w:pStyle w:val="Zkladntextodsazen"/>
        <w:spacing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 xml:space="preserve">Nabídka bude obsahovat údaje </w:t>
      </w:r>
      <w:r w:rsidR="00411363">
        <w:rPr>
          <w:rFonts w:asciiTheme="minorHAnsi" w:hAnsiTheme="minorHAnsi"/>
          <w:b/>
          <w:bCs/>
          <w:sz w:val="24"/>
          <w:u w:val="single"/>
          <w:lang w:val="cs-CZ"/>
        </w:rPr>
        <w:t xml:space="preserve">a dokumenty </w:t>
      </w:r>
      <w:r w:rsidR="00837669">
        <w:rPr>
          <w:rFonts w:asciiTheme="minorHAnsi" w:hAnsiTheme="minorHAnsi"/>
          <w:b/>
          <w:bCs/>
          <w:sz w:val="24"/>
          <w:u w:val="single"/>
          <w:lang w:val="cs-CZ"/>
        </w:rPr>
        <w:t>ú</w:t>
      </w:r>
      <w:r w:rsidR="00637F96" w:rsidRPr="00304EDF">
        <w:rPr>
          <w:rFonts w:asciiTheme="minorHAnsi" w:hAnsiTheme="minorHAnsi"/>
          <w:b/>
          <w:bCs/>
          <w:sz w:val="24"/>
          <w:u w:val="single"/>
          <w:lang w:val="cs-CZ"/>
        </w:rPr>
        <w:t>častník</w:t>
      </w:r>
      <w:r w:rsidR="00411363">
        <w:rPr>
          <w:rFonts w:asciiTheme="minorHAnsi" w:hAnsiTheme="minorHAnsi"/>
          <w:b/>
          <w:bCs/>
          <w:sz w:val="24"/>
          <w:u w:val="single"/>
          <w:lang w:val="cs-CZ"/>
        </w:rPr>
        <w:t>a</w:t>
      </w:r>
      <w:r w:rsidR="004040EF" w:rsidRPr="00304EDF">
        <w:rPr>
          <w:rFonts w:asciiTheme="minorHAnsi" w:hAnsiTheme="minorHAnsi"/>
          <w:b/>
          <w:bCs/>
          <w:sz w:val="24"/>
          <w:u w:val="single"/>
          <w:lang w:val="cs-CZ"/>
        </w:rPr>
        <w:t xml:space="preserve"> </w:t>
      </w:r>
      <w:r w:rsidRPr="00304EDF">
        <w:rPr>
          <w:rFonts w:asciiTheme="minorHAnsi" w:hAnsiTheme="minorHAnsi"/>
          <w:b/>
          <w:bCs/>
          <w:sz w:val="24"/>
          <w:u w:val="single"/>
          <w:lang w:val="cs-CZ"/>
        </w:rPr>
        <w:t>v tomto členění:</w:t>
      </w:r>
    </w:p>
    <w:p w14:paraId="480001E2" w14:textId="3682F8F6" w:rsidR="008B3C0F" w:rsidRPr="00304EDF" w:rsidRDefault="008B3C0F" w:rsidP="00411363">
      <w:pPr>
        <w:pStyle w:val="Zkladntextodsazen"/>
        <w:numPr>
          <w:ilvl w:val="0"/>
          <w:numId w:val="17"/>
        </w:numPr>
        <w:spacing w:after="0" w:line="240" w:lineRule="auto"/>
        <w:ind w:left="284" w:hanging="284"/>
        <w:jc w:val="both"/>
        <w:rPr>
          <w:rFonts w:asciiTheme="minorHAnsi" w:hAnsiTheme="minorHAnsi"/>
          <w:sz w:val="24"/>
          <w:lang w:val="cs-CZ"/>
        </w:rPr>
      </w:pPr>
      <w:r w:rsidRPr="00304EDF">
        <w:rPr>
          <w:rFonts w:asciiTheme="minorHAnsi" w:hAnsiTheme="minorHAnsi"/>
          <w:sz w:val="24"/>
          <w:lang w:val="cs-CZ"/>
        </w:rPr>
        <w:t>Doplněný Titulní list nabídky;</w:t>
      </w:r>
    </w:p>
    <w:p w14:paraId="43551158" w14:textId="6C01484C" w:rsidR="008B3C0F" w:rsidRPr="00422951" w:rsidRDefault="004040EF" w:rsidP="00411363">
      <w:pPr>
        <w:pStyle w:val="Zkladntextodsazen"/>
        <w:numPr>
          <w:ilvl w:val="0"/>
          <w:numId w:val="17"/>
        </w:numPr>
        <w:spacing w:after="0" w:line="240" w:lineRule="auto"/>
        <w:ind w:left="284" w:hanging="284"/>
        <w:jc w:val="both"/>
        <w:rPr>
          <w:rFonts w:asciiTheme="minorHAnsi" w:hAnsiTheme="minorHAnsi"/>
          <w:sz w:val="24"/>
          <w:lang w:val="cs-CZ"/>
        </w:rPr>
      </w:pPr>
      <w:r w:rsidRPr="00304EDF">
        <w:rPr>
          <w:rFonts w:asciiTheme="minorHAnsi" w:hAnsiTheme="minorHAnsi"/>
          <w:sz w:val="24"/>
          <w:lang w:val="cs-CZ"/>
        </w:rPr>
        <w:t>Doklad prokazující základní způsobilost - č</w:t>
      </w:r>
      <w:r w:rsidR="008B3C0F" w:rsidRPr="00304EDF">
        <w:rPr>
          <w:rFonts w:asciiTheme="minorHAnsi" w:hAnsiTheme="minorHAnsi"/>
          <w:sz w:val="24"/>
          <w:lang w:val="cs-CZ"/>
        </w:rPr>
        <w:t xml:space="preserve">estné prohlášení k prokázání základní </w:t>
      </w:r>
      <w:r w:rsidR="008B3C0F" w:rsidRPr="00422951">
        <w:rPr>
          <w:rFonts w:asciiTheme="minorHAnsi" w:hAnsiTheme="minorHAnsi"/>
          <w:sz w:val="24"/>
          <w:lang w:val="cs-CZ"/>
        </w:rPr>
        <w:t>způsobilosti – samostatná příloha, popřípadě</w:t>
      </w:r>
      <w:r w:rsidR="00E14180" w:rsidRPr="00422951">
        <w:rPr>
          <w:rFonts w:asciiTheme="minorHAnsi" w:hAnsiTheme="minorHAnsi"/>
          <w:sz w:val="24"/>
          <w:lang w:val="cs-CZ"/>
        </w:rPr>
        <w:t xml:space="preserve"> jakýkoliv</w:t>
      </w:r>
      <w:r w:rsidR="008B3C0F" w:rsidRPr="00422951">
        <w:rPr>
          <w:rFonts w:asciiTheme="minorHAnsi" w:hAnsiTheme="minorHAnsi"/>
          <w:sz w:val="24"/>
          <w:lang w:val="cs-CZ"/>
        </w:rPr>
        <w:t xml:space="preserve"> jiný doklad prokazující základní způsobilost;</w:t>
      </w:r>
    </w:p>
    <w:p w14:paraId="3187396E" w14:textId="77777777" w:rsidR="008B3C0F" w:rsidRPr="00422951" w:rsidRDefault="008B3C0F" w:rsidP="00411363">
      <w:pPr>
        <w:pStyle w:val="Zkladntextodsazen"/>
        <w:numPr>
          <w:ilvl w:val="0"/>
          <w:numId w:val="17"/>
        </w:numPr>
        <w:spacing w:after="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profesní způsobilost;</w:t>
      </w:r>
    </w:p>
    <w:p w14:paraId="2BB31059" w14:textId="77777777" w:rsidR="008B3C0F" w:rsidRPr="00422951" w:rsidRDefault="008B3C0F" w:rsidP="00411363">
      <w:pPr>
        <w:pStyle w:val="Zkladntextodsazen"/>
        <w:numPr>
          <w:ilvl w:val="0"/>
          <w:numId w:val="17"/>
        </w:numPr>
        <w:spacing w:after="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technickou kvalifikaci;</w:t>
      </w:r>
    </w:p>
    <w:p w14:paraId="069F5932" w14:textId="1FF9C700" w:rsidR="005E041A" w:rsidRDefault="005E041A" w:rsidP="00411363">
      <w:pPr>
        <w:pStyle w:val="Zkladntextodsazen"/>
        <w:numPr>
          <w:ilvl w:val="0"/>
          <w:numId w:val="17"/>
        </w:numPr>
        <w:spacing w:after="0" w:line="240" w:lineRule="auto"/>
        <w:ind w:left="284" w:hanging="284"/>
        <w:jc w:val="both"/>
        <w:rPr>
          <w:rFonts w:asciiTheme="minorHAnsi" w:hAnsiTheme="minorHAnsi"/>
          <w:sz w:val="24"/>
          <w:lang w:val="cs-CZ"/>
        </w:rPr>
      </w:pPr>
      <w:r w:rsidRPr="005E041A">
        <w:rPr>
          <w:rFonts w:asciiTheme="minorHAnsi" w:hAnsiTheme="minorHAnsi"/>
          <w:sz w:val="24"/>
          <w:lang w:val="cs-CZ"/>
        </w:rPr>
        <w:t>Seznam poddodavatelů;</w:t>
      </w:r>
    </w:p>
    <w:p w14:paraId="0F86E294" w14:textId="2AF54099" w:rsidR="008B3C0F" w:rsidRDefault="008B3C0F" w:rsidP="00411363">
      <w:pPr>
        <w:pStyle w:val="Zkladntextodsazen"/>
        <w:numPr>
          <w:ilvl w:val="0"/>
          <w:numId w:val="17"/>
        </w:numPr>
        <w:spacing w:after="0" w:line="240" w:lineRule="auto"/>
        <w:ind w:left="284" w:hanging="284"/>
        <w:jc w:val="both"/>
        <w:rPr>
          <w:rFonts w:asciiTheme="minorHAnsi" w:hAnsiTheme="minorHAnsi"/>
          <w:sz w:val="24"/>
          <w:lang w:val="cs-CZ"/>
        </w:rPr>
      </w:pPr>
      <w:r w:rsidRPr="00304EDF">
        <w:rPr>
          <w:rFonts w:asciiTheme="minorHAnsi" w:hAnsiTheme="minorHAnsi"/>
          <w:sz w:val="24"/>
          <w:lang w:val="cs-CZ"/>
        </w:rPr>
        <w:t>Doplněný Návrh smlouvy o dílo;</w:t>
      </w:r>
    </w:p>
    <w:p w14:paraId="21230B02" w14:textId="4D217D0D" w:rsidR="000C656B" w:rsidRPr="00411363" w:rsidRDefault="00F33990" w:rsidP="00411363">
      <w:pPr>
        <w:pStyle w:val="Zkladntextodsazen"/>
        <w:numPr>
          <w:ilvl w:val="0"/>
          <w:numId w:val="17"/>
        </w:numPr>
        <w:spacing w:after="0" w:line="240" w:lineRule="auto"/>
        <w:ind w:left="284" w:hanging="284"/>
        <w:jc w:val="both"/>
        <w:rPr>
          <w:rFonts w:asciiTheme="minorHAnsi" w:hAnsiTheme="minorHAnsi"/>
          <w:b/>
          <w:bCs/>
          <w:sz w:val="24"/>
          <w:u w:val="single"/>
          <w:lang w:val="cs-CZ"/>
        </w:rPr>
      </w:pPr>
      <w:r w:rsidRPr="00411363">
        <w:rPr>
          <w:rFonts w:asciiTheme="minorHAnsi" w:hAnsiTheme="minorHAnsi"/>
          <w:sz w:val="24"/>
          <w:lang w:val="cs-CZ"/>
        </w:rPr>
        <w:t>Oceněný soupis</w:t>
      </w:r>
      <w:r w:rsidR="00411363" w:rsidRPr="00411363">
        <w:rPr>
          <w:rFonts w:asciiTheme="minorHAnsi" w:hAnsiTheme="minorHAnsi"/>
          <w:sz w:val="24"/>
          <w:lang w:val="cs-CZ"/>
        </w:rPr>
        <w:t xml:space="preserve"> v</w:t>
      </w:r>
      <w:r w:rsidRPr="00411363">
        <w:rPr>
          <w:rFonts w:asciiTheme="minorHAnsi" w:hAnsiTheme="minorHAnsi"/>
          <w:sz w:val="24"/>
          <w:lang w:val="cs-CZ"/>
        </w:rPr>
        <w:t xml:space="preserve"> totožném znění a totožném formátu jako </w:t>
      </w:r>
      <w:r w:rsidR="00837669" w:rsidRPr="00411363">
        <w:rPr>
          <w:rFonts w:asciiTheme="minorHAnsi" w:hAnsiTheme="minorHAnsi"/>
          <w:sz w:val="24"/>
          <w:lang w:val="cs-CZ"/>
        </w:rPr>
        <w:t>zveřejněný</w:t>
      </w:r>
      <w:r w:rsidRPr="00411363">
        <w:rPr>
          <w:rFonts w:asciiTheme="minorHAnsi" w:hAnsiTheme="minorHAnsi"/>
          <w:sz w:val="24"/>
          <w:lang w:val="cs-CZ"/>
        </w:rPr>
        <w:t xml:space="preserve"> soupis</w:t>
      </w:r>
      <w:r w:rsidR="00411363">
        <w:rPr>
          <w:rFonts w:asciiTheme="minorHAnsi" w:hAnsiTheme="minorHAnsi"/>
          <w:sz w:val="24"/>
          <w:lang w:val="cs-CZ"/>
        </w:rPr>
        <w:t>.</w:t>
      </w:r>
      <w:r w:rsidRPr="00411363">
        <w:rPr>
          <w:rFonts w:asciiTheme="minorHAnsi" w:hAnsiTheme="minorHAnsi"/>
          <w:sz w:val="24"/>
          <w:lang w:val="cs-CZ"/>
        </w:rPr>
        <w:t xml:space="preserve"> </w:t>
      </w:r>
    </w:p>
    <w:p w14:paraId="30916A9D" w14:textId="77777777" w:rsidR="00743B21" w:rsidRDefault="00743B21" w:rsidP="008B3C0F">
      <w:pPr>
        <w:pStyle w:val="Zkladntextodsazen"/>
        <w:spacing w:after="0" w:line="240" w:lineRule="auto"/>
        <w:ind w:left="142"/>
        <w:jc w:val="both"/>
        <w:rPr>
          <w:rFonts w:asciiTheme="minorHAnsi" w:hAnsiTheme="minorHAnsi"/>
          <w:b/>
          <w:bCs/>
          <w:sz w:val="24"/>
          <w:u w:val="single"/>
          <w:lang w:val="cs-CZ"/>
        </w:rPr>
      </w:pPr>
    </w:p>
    <w:p w14:paraId="55B3CF04" w14:textId="77777777" w:rsidR="00743B21" w:rsidRPr="00D13EBC" w:rsidRDefault="00743B21" w:rsidP="008B3C0F">
      <w:pPr>
        <w:pStyle w:val="Zkladntextodsazen"/>
        <w:spacing w:after="0" w:line="240" w:lineRule="auto"/>
        <w:ind w:left="142"/>
        <w:jc w:val="both"/>
        <w:rPr>
          <w:rFonts w:asciiTheme="minorHAnsi" w:hAnsiTheme="minorHAnsi"/>
          <w:b/>
          <w:bCs/>
          <w:sz w:val="24"/>
          <w:u w:val="single"/>
          <w:lang w:val="cs-CZ"/>
        </w:rPr>
      </w:pPr>
    </w:p>
    <w:p w14:paraId="0822C89D" w14:textId="1AFAC34C" w:rsidR="008B3C0F" w:rsidRPr="00304EDF" w:rsidRDefault="000C656B" w:rsidP="00D13EBC">
      <w:pPr>
        <w:pStyle w:val="Zkladntextodsazen"/>
        <w:spacing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Předložení dokladů</w:t>
      </w:r>
    </w:p>
    <w:p w14:paraId="34FAA6E0" w14:textId="31E1C2CA"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předkládá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kopie dokladu, nestanoví-li </w:t>
      </w:r>
      <w:r w:rsidR="00E14180" w:rsidRPr="00304EDF">
        <w:rPr>
          <w:rFonts w:asciiTheme="minorHAnsi" w:hAnsiTheme="minorHAnsi"/>
          <w:sz w:val="24"/>
          <w:lang w:val="cs-CZ"/>
        </w:rPr>
        <w:t>Výzva</w:t>
      </w:r>
      <w:r w:rsidRPr="00304EDF">
        <w:rPr>
          <w:rFonts w:asciiTheme="minorHAnsi" w:hAnsiTheme="minorHAnsi"/>
          <w:sz w:val="24"/>
          <w:lang w:val="cs-CZ"/>
        </w:rPr>
        <w:t xml:space="preserve"> jinak.</w:t>
      </w:r>
    </w:p>
    <w:p w14:paraId="2D945F6B" w14:textId="0EE09CBF" w:rsidR="000C656B" w:rsidRPr="00304EDF" w:rsidRDefault="000C656B"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si může v průběhu výběrového řízení vyžádat předložení originálu nebo úředně ověřené kopie předloženého dokladu.</w:t>
      </w:r>
    </w:p>
    <w:p w14:paraId="301D6603" w14:textId="72372F82"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a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není z důvodů, které mu nelze přičítat, schopen předložit požadovaný doklad, je oprávněn předložit jiný rovnocenný doklad.</w:t>
      </w:r>
    </w:p>
    <w:p w14:paraId="0140A1C2" w14:textId="29FC0431"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podle právního řádu České republiky,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předložit obdobný doklad podle právního řádu státu, ve kterém se</w:t>
      </w:r>
      <w:r w:rsidR="00FF35FD">
        <w:rPr>
          <w:rFonts w:asciiTheme="minorHAnsi" w:hAnsiTheme="minorHAnsi"/>
          <w:sz w:val="24"/>
          <w:lang w:val="cs-CZ"/>
        </w:rPr>
        <w:t> </w:t>
      </w:r>
      <w:r w:rsidRPr="00304EDF">
        <w:rPr>
          <w:rFonts w:asciiTheme="minorHAnsi" w:hAnsiTheme="minorHAnsi"/>
          <w:sz w:val="24"/>
          <w:lang w:val="cs-CZ"/>
        </w:rPr>
        <w:t>tento doklad vydává.</w:t>
      </w:r>
    </w:p>
    <w:p w14:paraId="7AE46E55" w14:textId="056F522B"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 který je vyhotoven v jiném než českém jazyce, se předkládá s překladem do</w:t>
      </w:r>
      <w:r w:rsidR="00FF35FD">
        <w:rPr>
          <w:rFonts w:asciiTheme="minorHAnsi" w:hAnsiTheme="minorHAnsi"/>
          <w:sz w:val="24"/>
          <w:lang w:val="cs-CZ"/>
        </w:rPr>
        <w:t> </w:t>
      </w:r>
      <w:r w:rsidRPr="00304EDF">
        <w:rPr>
          <w:rFonts w:asciiTheme="minorHAnsi" w:hAnsiTheme="minorHAnsi"/>
          <w:sz w:val="24"/>
          <w:lang w:val="cs-CZ"/>
        </w:rPr>
        <w:t>českého jazyka. Pokud bude mít zadavatel pochybnosti o správnosti překladu, může si vyžádat předložení úředně ověřeného překladu dokladu tlumočníkem zapsaným do seznamu znalců a tlumočníků. Doklad ve slovenském jazyce a doklad o</w:t>
      </w:r>
      <w:r w:rsidR="00FF35FD">
        <w:rPr>
          <w:rFonts w:asciiTheme="minorHAnsi" w:hAnsiTheme="minorHAnsi"/>
          <w:sz w:val="24"/>
          <w:lang w:val="cs-CZ"/>
        </w:rPr>
        <w:t> </w:t>
      </w:r>
      <w:r w:rsidRPr="00304EDF">
        <w:rPr>
          <w:rFonts w:asciiTheme="minorHAnsi" w:hAnsiTheme="minorHAnsi"/>
          <w:sz w:val="24"/>
          <w:lang w:val="cs-CZ"/>
        </w:rPr>
        <w:t>vzdělání v latinském jazyce se pře</w:t>
      </w:r>
      <w:r w:rsidR="00D86485" w:rsidRPr="00304EDF">
        <w:rPr>
          <w:rFonts w:asciiTheme="minorHAnsi" w:hAnsiTheme="minorHAnsi"/>
          <w:sz w:val="24"/>
          <w:lang w:val="cs-CZ"/>
        </w:rPr>
        <w:t>dkládají bez překladu. Pokud se </w:t>
      </w:r>
      <w:r w:rsidRPr="00304EDF">
        <w:rPr>
          <w:rFonts w:asciiTheme="minorHAnsi" w:hAnsiTheme="minorHAnsi"/>
          <w:sz w:val="24"/>
          <w:lang w:val="cs-CZ"/>
        </w:rPr>
        <w:t>podle příslušného právního řádu požadovaný doklad nevydává, může být nahrazen písemným čestným prohlášením.</w:t>
      </w:r>
    </w:p>
    <w:p w14:paraId="2869A90B" w14:textId="128CC594" w:rsidR="000C656B" w:rsidRPr="00304EDF" w:rsidRDefault="000C656B" w:rsidP="00DE0C50">
      <w:pPr>
        <w:pStyle w:val="Zkladntextodsazen"/>
        <w:spacing w:after="0"/>
        <w:ind w:left="0"/>
        <w:jc w:val="both"/>
        <w:rPr>
          <w:rFonts w:asciiTheme="minorHAnsi" w:hAnsiTheme="minorHAnsi"/>
          <w:sz w:val="24"/>
          <w:lang w:val="cs-CZ"/>
        </w:rPr>
      </w:pPr>
      <w:r w:rsidRPr="00304EDF">
        <w:rPr>
          <w:rFonts w:asciiTheme="minorHAnsi" w:hAnsiTheme="minorHAnsi"/>
          <w:sz w:val="24"/>
          <w:lang w:val="cs-CZ"/>
        </w:rPr>
        <w:t xml:space="preserve">Povinnost předložit doklad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splnit odkazem na odpovídající informace vedené v</w:t>
      </w:r>
      <w:r w:rsidR="004040EF" w:rsidRPr="00304EDF">
        <w:rPr>
          <w:rFonts w:asciiTheme="minorHAnsi" w:hAnsiTheme="minorHAnsi"/>
          <w:sz w:val="24"/>
          <w:lang w:val="cs-CZ"/>
        </w:rPr>
        <w:t> </w:t>
      </w:r>
      <w:r w:rsidRPr="00304EDF">
        <w:rPr>
          <w:rFonts w:asciiTheme="minorHAnsi" w:hAnsiTheme="minorHAnsi"/>
          <w:sz w:val="24"/>
          <w:lang w:val="cs-CZ"/>
        </w:rPr>
        <w:t xml:space="preserve">informačním systému veřejné správy nebo v obdobném systému vedeném v jiném členském státu, který umožňuje neomezený dálkový přístup. Takový odkaz musí </w:t>
      </w:r>
      <w:r w:rsidR="00D86485" w:rsidRPr="00304EDF">
        <w:rPr>
          <w:rFonts w:asciiTheme="minorHAnsi" w:hAnsiTheme="minorHAnsi"/>
          <w:sz w:val="24"/>
          <w:lang w:val="cs-CZ"/>
        </w:rPr>
        <w:t>obsahovat internetovou adresu a </w:t>
      </w:r>
      <w:r w:rsidRPr="00304EDF">
        <w:rPr>
          <w:rFonts w:asciiTheme="minorHAnsi" w:hAnsiTheme="minorHAnsi"/>
          <w:sz w:val="24"/>
          <w:lang w:val="cs-CZ"/>
        </w:rPr>
        <w:t>údaje pro přihlášení a vyhledání požadované informace, jsou-li takové údaje nezbytné.</w:t>
      </w:r>
    </w:p>
    <w:p w14:paraId="2B0CC030" w14:textId="77777777" w:rsidR="004040EF" w:rsidRPr="00304EDF" w:rsidRDefault="004040EF" w:rsidP="000C656B">
      <w:pPr>
        <w:pStyle w:val="Zkladntextodsazen"/>
        <w:spacing w:after="0"/>
        <w:ind w:left="142"/>
        <w:jc w:val="both"/>
        <w:rPr>
          <w:rFonts w:asciiTheme="minorHAnsi" w:hAnsiTheme="minorHAnsi"/>
          <w:sz w:val="24"/>
          <w:lang w:val="cs-CZ"/>
        </w:rPr>
      </w:pPr>
    </w:p>
    <w:p w14:paraId="429B9834" w14:textId="77777777" w:rsidR="004040EF" w:rsidRPr="00304EDF" w:rsidRDefault="004040EF" w:rsidP="00D60A55">
      <w:pPr>
        <w:pStyle w:val="Zkladntextodsazen"/>
        <w:spacing w:line="240" w:lineRule="auto"/>
        <w:ind w:left="0"/>
        <w:rPr>
          <w:rFonts w:asciiTheme="minorHAnsi" w:hAnsiTheme="minorHAnsi"/>
          <w:b/>
          <w:bCs/>
          <w:sz w:val="24"/>
          <w:u w:val="single"/>
          <w:lang w:val="cs-CZ"/>
        </w:rPr>
      </w:pPr>
      <w:r w:rsidRPr="00304EDF">
        <w:rPr>
          <w:rFonts w:asciiTheme="minorHAnsi" w:hAnsiTheme="minorHAnsi"/>
          <w:b/>
          <w:bCs/>
          <w:sz w:val="24"/>
          <w:u w:val="single"/>
          <w:lang w:val="cs-CZ"/>
        </w:rPr>
        <w:t>Objasnění nebo doplnění údajů, dokladů</w:t>
      </w:r>
    </w:p>
    <w:p w14:paraId="3E96E410" w14:textId="1C02F300" w:rsidR="00D60A55" w:rsidRPr="00304EDF" w:rsidRDefault="004040EF" w:rsidP="00D60A55">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může pro účely zajištění řádného průběhu výběrového řízení požadovat, aby </w:t>
      </w:r>
      <w:r w:rsidR="00837669">
        <w:rPr>
          <w:rFonts w:asciiTheme="minorHAnsi" w:hAnsiTheme="minorHAnsi"/>
          <w:sz w:val="24"/>
          <w:lang w:val="cs-CZ"/>
        </w:rPr>
        <w:t>ú</w:t>
      </w:r>
      <w:r w:rsidRPr="00304EDF">
        <w:rPr>
          <w:rFonts w:asciiTheme="minorHAnsi" w:hAnsiTheme="minorHAnsi"/>
          <w:sz w:val="24"/>
          <w:lang w:val="cs-CZ"/>
        </w:rPr>
        <w:t>častník</w:t>
      </w:r>
      <w:r w:rsidR="00637F96" w:rsidRPr="00304EDF">
        <w:rPr>
          <w:rFonts w:asciiTheme="minorHAnsi" w:hAnsiTheme="minorHAnsi"/>
          <w:sz w:val="24"/>
          <w:lang w:val="cs-CZ"/>
        </w:rPr>
        <w:t xml:space="preserve"> </w:t>
      </w:r>
      <w:r w:rsidR="00D86485" w:rsidRPr="00304EDF">
        <w:rPr>
          <w:rFonts w:asciiTheme="minorHAnsi" w:hAnsiTheme="minorHAnsi"/>
          <w:sz w:val="24"/>
          <w:lang w:val="cs-CZ"/>
        </w:rPr>
        <w:t>v </w:t>
      </w:r>
      <w:r w:rsidRPr="00304EDF">
        <w:rPr>
          <w:rFonts w:asciiTheme="minorHAnsi" w:hAnsiTheme="minorHAnsi"/>
          <w:sz w:val="24"/>
          <w:lang w:val="cs-CZ"/>
        </w:rPr>
        <w:t>přiměřené lhůtě objasnil předložené údaje nebo doklady nebo doplnil další nebo chybějící údaje nebo doklady.</w:t>
      </w:r>
    </w:p>
    <w:p w14:paraId="60CFDF75" w14:textId="3DB81659" w:rsidR="004040EF" w:rsidRPr="00304EDF" w:rsidRDefault="004040E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Zadavatel může tuto žádost učinit opakovaně a může rovněž stanovenou lhůtu prodloužit nebo prominout její zmeškání.</w:t>
      </w:r>
    </w:p>
    <w:p w14:paraId="17E8453E" w14:textId="77777777" w:rsidR="000C656B" w:rsidRPr="00304EDF" w:rsidRDefault="000C656B" w:rsidP="008B3C0F">
      <w:pPr>
        <w:pStyle w:val="Zkladntextodsazen"/>
        <w:spacing w:after="0" w:line="240" w:lineRule="auto"/>
        <w:ind w:left="142"/>
        <w:jc w:val="both"/>
        <w:rPr>
          <w:rFonts w:asciiTheme="minorHAnsi" w:hAnsiTheme="minorHAnsi"/>
          <w:b/>
          <w:bCs/>
          <w:sz w:val="24"/>
          <w:u w:val="single"/>
          <w:lang w:val="cs-CZ"/>
        </w:rPr>
      </w:pPr>
    </w:p>
    <w:p w14:paraId="759631B1" w14:textId="77777777" w:rsidR="008B3C0F" w:rsidRPr="00304EDF" w:rsidRDefault="008B3C0F" w:rsidP="00DE0C50">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7</w:t>
      </w:r>
      <w:r w:rsidRPr="00304EDF">
        <w:rPr>
          <w:rFonts w:asciiTheme="minorHAnsi" w:hAnsiTheme="minorHAnsi"/>
          <w:b/>
          <w:sz w:val="24"/>
          <w:u w:val="single"/>
        </w:rPr>
        <w:t xml:space="preserve">. </w:t>
      </w:r>
      <w:r w:rsidRPr="00304EDF">
        <w:rPr>
          <w:rFonts w:asciiTheme="minorHAnsi" w:hAnsiTheme="minorHAnsi"/>
          <w:b/>
          <w:sz w:val="24"/>
          <w:u w:val="single"/>
          <w:lang w:val="cs-CZ"/>
        </w:rPr>
        <w:t>ROZSAH POŽADAVKŮ ZADAVATELE NA KVALIFIKACI</w:t>
      </w:r>
    </w:p>
    <w:p w14:paraId="1DFD4F89" w14:textId="4D9AE2BD" w:rsidR="008B3C0F" w:rsidRPr="00304EDF" w:rsidRDefault="008B3C0F" w:rsidP="00DE0C50">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Doklady o kvalifikaci předklád</w:t>
      </w:r>
      <w:r w:rsidR="00637F96" w:rsidRPr="00304EDF">
        <w:rPr>
          <w:rFonts w:asciiTheme="minorHAnsi" w:hAnsiTheme="minorHAnsi"/>
          <w:sz w:val="24"/>
          <w:lang w:val="cs-CZ"/>
        </w:rPr>
        <w:t xml:space="preserve">á </w:t>
      </w:r>
      <w:r w:rsidR="00837669">
        <w:rPr>
          <w:rFonts w:asciiTheme="minorHAnsi" w:hAnsiTheme="minorHAnsi"/>
          <w:sz w:val="24"/>
          <w:lang w:val="cs-CZ"/>
        </w:rPr>
        <w:t>ú</w:t>
      </w:r>
      <w:proofErr w:type="spellStart"/>
      <w:r w:rsidR="00637F96" w:rsidRPr="00304EDF">
        <w:rPr>
          <w:rFonts w:asciiTheme="minorHAnsi" w:hAnsiTheme="minorHAnsi"/>
          <w:sz w:val="24"/>
        </w:rPr>
        <w:t>častník</w:t>
      </w:r>
      <w:proofErr w:type="spellEnd"/>
      <w:r w:rsidRPr="00304EDF">
        <w:rPr>
          <w:rFonts w:asciiTheme="minorHAnsi" w:hAnsiTheme="minorHAnsi"/>
          <w:sz w:val="24"/>
          <w:lang w:val="cs-CZ"/>
        </w:rPr>
        <w:t xml:space="preserve"> v nabíd</w:t>
      </w:r>
      <w:r w:rsidR="00637F96" w:rsidRPr="00304EDF">
        <w:rPr>
          <w:rFonts w:asciiTheme="minorHAnsi" w:hAnsiTheme="minorHAnsi"/>
          <w:sz w:val="24"/>
          <w:lang w:val="cs-CZ"/>
        </w:rPr>
        <w:t>ce</w:t>
      </w:r>
      <w:r w:rsidRPr="00304EDF">
        <w:rPr>
          <w:rFonts w:asciiTheme="minorHAnsi" w:hAnsiTheme="minorHAnsi"/>
          <w:sz w:val="24"/>
          <w:lang w:val="cs-CZ"/>
        </w:rPr>
        <w:t xml:space="preserve"> v kopi</w:t>
      </w:r>
      <w:r w:rsidR="00637F96" w:rsidRPr="00304EDF">
        <w:rPr>
          <w:rFonts w:asciiTheme="minorHAnsi" w:hAnsiTheme="minorHAnsi"/>
          <w:sz w:val="24"/>
          <w:lang w:val="cs-CZ"/>
        </w:rPr>
        <w:t>i</w:t>
      </w:r>
      <w:r w:rsidRPr="00304EDF">
        <w:rPr>
          <w:rFonts w:asciiTheme="minorHAnsi" w:hAnsiTheme="minorHAnsi"/>
          <w:sz w:val="24"/>
          <w:lang w:val="cs-CZ"/>
        </w:rPr>
        <w:t>.</w:t>
      </w:r>
    </w:p>
    <w:p w14:paraId="19E0F48B" w14:textId="3F588D89" w:rsidR="008B3C0F" w:rsidRPr="00304EDF" w:rsidRDefault="008B3C0F" w:rsidP="00DE0C50">
      <w:pPr>
        <w:autoSpaceDE w:val="0"/>
        <w:autoSpaceDN w:val="0"/>
        <w:adjustRightInd w:val="0"/>
        <w:spacing w:after="120"/>
        <w:rPr>
          <w:rFonts w:cs="Times New Roman"/>
          <w:sz w:val="24"/>
          <w:szCs w:val="24"/>
        </w:rPr>
      </w:pPr>
      <w:r w:rsidRPr="00304EDF">
        <w:rPr>
          <w:rFonts w:cs="Times New Roman"/>
          <w:sz w:val="24"/>
          <w:szCs w:val="24"/>
        </w:rPr>
        <w:t xml:space="preserve">Prokázání níže uvedené základní a profesní způsobilosti může </w:t>
      </w:r>
      <w:r w:rsidR="00837669">
        <w:rPr>
          <w:rFonts w:cs="Times New Roman"/>
          <w:sz w:val="24"/>
          <w:szCs w:val="24"/>
        </w:rPr>
        <w:t>ú</w:t>
      </w:r>
      <w:r w:rsidR="00637F96" w:rsidRPr="00304EDF">
        <w:rPr>
          <w:rFonts w:cs="Times New Roman"/>
          <w:sz w:val="24"/>
          <w:szCs w:val="24"/>
        </w:rPr>
        <w:t>častník</w:t>
      </w:r>
      <w:r w:rsidR="00D86485" w:rsidRPr="00304EDF">
        <w:rPr>
          <w:rFonts w:cs="Times New Roman"/>
          <w:sz w:val="24"/>
          <w:szCs w:val="24"/>
        </w:rPr>
        <w:t xml:space="preserve"> doložit výpisem ze </w:t>
      </w:r>
      <w:r w:rsidRPr="00304EDF">
        <w:rPr>
          <w:rFonts w:cs="Times New Roman"/>
          <w:sz w:val="24"/>
          <w:szCs w:val="24"/>
        </w:rPr>
        <w:t>seznamu kvalifikovaných dodavatelů (v tom rozsahu v jakém údaje ve výpisu ze seznamu kvalifikovaných dodavatelů prokazují splnění požadovaných kritérií). Požadovanou základní</w:t>
      </w:r>
      <w:r w:rsidR="00D86485" w:rsidRPr="00304EDF">
        <w:rPr>
          <w:rFonts w:cs="Times New Roman"/>
          <w:sz w:val="24"/>
          <w:szCs w:val="24"/>
        </w:rPr>
        <w:t xml:space="preserve"> a </w:t>
      </w:r>
      <w:r w:rsidRPr="00304EDF">
        <w:rPr>
          <w:rFonts w:cs="Times New Roman"/>
          <w:sz w:val="24"/>
          <w:szCs w:val="24"/>
        </w:rPr>
        <w:t>profesní</w:t>
      </w:r>
      <w:r w:rsidR="00E14180" w:rsidRPr="00304EDF">
        <w:rPr>
          <w:rFonts w:cs="Times New Roman"/>
          <w:sz w:val="24"/>
          <w:szCs w:val="24"/>
        </w:rPr>
        <w:t xml:space="preserve"> způsobilost</w:t>
      </w:r>
      <w:r w:rsidR="00644F4B" w:rsidRPr="00304EDF">
        <w:rPr>
          <w:rFonts w:cs="Times New Roman"/>
          <w:sz w:val="24"/>
          <w:szCs w:val="24"/>
        </w:rPr>
        <w:t xml:space="preserve"> i </w:t>
      </w:r>
      <w:r w:rsidRPr="00304EDF">
        <w:rPr>
          <w:rFonts w:cs="Times New Roman"/>
          <w:sz w:val="24"/>
          <w:szCs w:val="24"/>
        </w:rPr>
        <w:t xml:space="preserve">technickou kvalifikaci může </w:t>
      </w:r>
      <w:r w:rsidR="00837669">
        <w:rPr>
          <w:rFonts w:cs="Times New Roman"/>
          <w:sz w:val="24"/>
          <w:szCs w:val="24"/>
        </w:rPr>
        <w:t>ú</w:t>
      </w:r>
      <w:r w:rsidR="00637F96" w:rsidRPr="00304EDF">
        <w:rPr>
          <w:rFonts w:cs="Times New Roman"/>
          <w:sz w:val="24"/>
          <w:szCs w:val="24"/>
        </w:rPr>
        <w:t>častník</w:t>
      </w:r>
      <w:r w:rsidRPr="00304EDF">
        <w:rPr>
          <w:rFonts w:cs="Times New Roman"/>
          <w:sz w:val="24"/>
          <w:szCs w:val="24"/>
        </w:rPr>
        <w:t xml:space="preserve"> doložit platným certifikátem vydaným v rámci schváleného systému</w:t>
      </w:r>
      <w:r w:rsidR="00D56278" w:rsidRPr="00304EDF">
        <w:rPr>
          <w:rFonts w:cs="Times New Roman"/>
          <w:sz w:val="24"/>
          <w:szCs w:val="24"/>
        </w:rPr>
        <w:t xml:space="preserve"> certifikovaných dodavatelů. Má </w:t>
      </w:r>
      <w:r w:rsidRPr="00304EDF">
        <w:rPr>
          <w:rFonts w:cs="Times New Roman"/>
          <w:sz w:val="24"/>
          <w:szCs w:val="24"/>
        </w:rPr>
        <w:t xml:space="preserve">se za to, že </w:t>
      </w:r>
      <w:r w:rsidR="00837669">
        <w:rPr>
          <w:rFonts w:cs="Times New Roman"/>
          <w:sz w:val="24"/>
          <w:szCs w:val="24"/>
        </w:rPr>
        <w:t>ú</w:t>
      </w:r>
      <w:r w:rsidR="00637F96" w:rsidRPr="00304EDF">
        <w:rPr>
          <w:rFonts w:cs="Times New Roman"/>
          <w:sz w:val="24"/>
          <w:szCs w:val="24"/>
        </w:rPr>
        <w:t xml:space="preserve">častník </w:t>
      </w:r>
      <w:r w:rsidR="00D86485" w:rsidRPr="00304EDF">
        <w:rPr>
          <w:rFonts w:cs="Times New Roman"/>
          <w:sz w:val="24"/>
          <w:szCs w:val="24"/>
        </w:rPr>
        <w:t>je </w:t>
      </w:r>
      <w:r w:rsidRPr="00304EDF">
        <w:rPr>
          <w:rFonts w:cs="Times New Roman"/>
          <w:sz w:val="24"/>
          <w:szCs w:val="24"/>
        </w:rPr>
        <w:t>kval</w:t>
      </w:r>
      <w:r w:rsidR="00644F4B" w:rsidRPr="00304EDF">
        <w:rPr>
          <w:rFonts w:cs="Times New Roman"/>
          <w:sz w:val="24"/>
          <w:szCs w:val="24"/>
        </w:rPr>
        <w:t>ifikovaný v rozsahu uvedeném na </w:t>
      </w:r>
      <w:r w:rsidRPr="00304EDF">
        <w:rPr>
          <w:rFonts w:cs="Times New Roman"/>
          <w:sz w:val="24"/>
          <w:szCs w:val="24"/>
        </w:rPr>
        <w:t>certifikátu.</w:t>
      </w:r>
    </w:p>
    <w:p w14:paraId="66122DB1" w14:textId="77777777" w:rsidR="008B3C0F" w:rsidRPr="00304EDF" w:rsidRDefault="008B3C0F" w:rsidP="00DE0C50">
      <w:pPr>
        <w:autoSpaceDE w:val="0"/>
        <w:autoSpaceDN w:val="0"/>
        <w:adjustRightInd w:val="0"/>
        <w:spacing w:after="0"/>
        <w:rPr>
          <w:rFonts w:cs="Times New Roman"/>
          <w:b/>
          <w:bCs/>
          <w:sz w:val="24"/>
          <w:szCs w:val="24"/>
        </w:rPr>
      </w:pPr>
      <w:r w:rsidRPr="00304EDF">
        <w:rPr>
          <w:rFonts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13EBC" w:rsidRDefault="004C56EB" w:rsidP="00DE0C50">
      <w:pPr>
        <w:autoSpaceDE w:val="0"/>
        <w:autoSpaceDN w:val="0"/>
        <w:adjustRightInd w:val="0"/>
        <w:spacing w:after="0"/>
        <w:rPr>
          <w:rFonts w:cs="Times New Roman"/>
          <w:b/>
          <w:bCs/>
          <w:sz w:val="24"/>
          <w:szCs w:val="24"/>
        </w:rPr>
      </w:pPr>
    </w:p>
    <w:p w14:paraId="6E19BF51" w14:textId="77777777" w:rsidR="00743B21" w:rsidRDefault="00743B21" w:rsidP="00D13EBC">
      <w:pPr>
        <w:autoSpaceDE w:val="0"/>
        <w:autoSpaceDN w:val="0"/>
        <w:adjustRightInd w:val="0"/>
        <w:spacing w:after="120"/>
        <w:rPr>
          <w:rFonts w:cs="Times New Roman"/>
          <w:b/>
          <w:sz w:val="24"/>
          <w:szCs w:val="24"/>
          <w:u w:val="single"/>
        </w:rPr>
      </w:pPr>
    </w:p>
    <w:p w14:paraId="6CCD71B8" w14:textId="77777777" w:rsidR="00743B21" w:rsidRDefault="00743B21" w:rsidP="00D13EBC">
      <w:pPr>
        <w:autoSpaceDE w:val="0"/>
        <w:autoSpaceDN w:val="0"/>
        <w:adjustRightInd w:val="0"/>
        <w:spacing w:after="120"/>
        <w:rPr>
          <w:rFonts w:cs="Times New Roman"/>
          <w:b/>
          <w:sz w:val="24"/>
          <w:szCs w:val="24"/>
          <w:u w:val="single"/>
        </w:rPr>
      </w:pPr>
    </w:p>
    <w:p w14:paraId="78AA6BDC" w14:textId="77777777" w:rsidR="008B3C0F" w:rsidRPr="00304EDF" w:rsidRDefault="008B3C0F" w:rsidP="00D13EBC">
      <w:pPr>
        <w:autoSpaceDE w:val="0"/>
        <w:autoSpaceDN w:val="0"/>
        <w:adjustRightInd w:val="0"/>
        <w:spacing w:after="120"/>
        <w:rPr>
          <w:rFonts w:cs="Times New Roman"/>
          <w:b/>
          <w:sz w:val="24"/>
          <w:szCs w:val="24"/>
          <w:u w:val="single"/>
        </w:rPr>
      </w:pPr>
      <w:r w:rsidRPr="00304EDF">
        <w:rPr>
          <w:rFonts w:cs="Times New Roman"/>
          <w:b/>
          <w:sz w:val="24"/>
          <w:szCs w:val="24"/>
          <w:u w:val="single"/>
        </w:rPr>
        <w:t>Základní způsobilost</w:t>
      </w:r>
    </w:p>
    <w:p w14:paraId="7620CE9A" w14:textId="3AF0DCD8" w:rsidR="00D60A55" w:rsidRPr="00304EDF" w:rsidRDefault="004362D0" w:rsidP="00411363">
      <w:pPr>
        <w:pStyle w:val="Normlnweb"/>
        <w:spacing w:before="0" w:beforeAutospacing="0" w:after="120"/>
        <w:jc w:val="both"/>
        <w:rPr>
          <w:rFonts w:asciiTheme="minorHAnsi" w:hAnsiTheme="minorHAnsi"/>
          <w:bCs/>
        </w:rPr>
      </w:pPr>
      <w:r w:rsidRPr="00304EDF">
        <w:rPr>
          <w:rFonts w:asciiTheme="minorHAnsi" w:hAnsiTheme="minorHAnsi"/>
          <w:bCs/>
        </w:rPr>
        <w:t>Účastník prokáže splnění po</w:t>
      </w:r>
      <w:r w:rsidR="00D56278" w:rsidRPr="00304EDF">
        <w:rPr>
          <w:rFonts w:asciiTheme="minorHAnsi" w:hAnsiTheme="minorHAnsi"/>
          <w:bCs/>
        </w:rPr>
        <w:t>dmínek základní způsobilosti ve </w:t>
      </w:r>
      <w:r w:rsidRPr="00304EDF">
        <w:rPr>
          <w:rFonts w:asciiTheme="minorHAnsi" w:hAnsiTheme="minorHAnsi"/>
          <w:bCs/>
        </w:rPr>
        <w:t xml:space="preserve">vztahu k České republice </w:t>
      </w:r>
      <w:r w:rsidRPr="00304EDF">
        <w:rPr>
          <w:rFonts w:asciiTheme="minorHAnsi" w:hAnsiTheme="minorHAnsi"/>
          <w:b/>
          <w:bCs/>
        </w:rPr>
        <w:t>předložením písemného čestného prohlášení.</w:t>
      </w:r>
      <w:r w:rsidR="00D60A55" w:rsidRPr="00304EDF">
        <w:rPr>
          <w:rFonts w:asciiTheme="minorHAnsi" w:hAnsiTheme="minorHAnsi"/>
          <w:b/>
          <w:bCs/>
        </w:rPr>
        <w:t xml:space="preserve"> </w:t>
      </w:r>
      <w:r w:rsidRPr="00304EDF">
        <w:rPr>
          <w:rFonts w:asciiTheme="minorHAnsi" w:hAnsiTheme="minorHAnsi"/>
          <w:bCs/>
        </w:rPr>
        <w:t>Z obsahu písemného čestného prohlášení musí být zřej</w:t>
      </w:r>
      <w:r w:rsidR="00D56278" w:rsidRPr="00304EDF">
        <w:rPr>
          <w:rFonts w:asciiTheme="minorHAnsi" w:hAnsiTheme="minorHAnsi"/>
          <w:bCs/>
        </w:rPr>
        <w:t xml:space="preserve">mé, že je </w:t>
      </w:r>
      <w:r w:rsidR="00837669">
        <w:rPr>
          <w:rFonts w:asciiTheme="minorHAnsi" w:hAnsiTheme="minorHAnsi"/>
          <w:bCs/>
        </w:rPr>
        <w:t>ú</w:t>
      </w:r>
      <w:r w:rsidR="00631B81" w:rsidRPr="00304EDF">
        <w:rPr>
          <w:rFonts w:asciiTheme="minorHAnsi" w:hAnsiTheme="minorHAnsi"/>
        </w:rPr>
        <w:t>častník</w:t>
      </w:r>
      <w:r w:rsidR="00D56278" w:rsidRPr="00304EDF">
        <w:rPr>
          <w:rFonts w:asciiTheme="minorHAnsi" w:hAnsiTheme="minorHAnsi"/>
          <w:bCs/>
        </w:rPr>
        <w:t xml:space="preserve"> způsobilý k </w:t>
      </w:r>
      <w:r w:rsidR="00D60A55" w:rsidRPr="00304EDF">
        <w:rPr>
          <w:rFonts w:asciiTheme="minorHAnsi" w:hAnsiTheme="minorHAnsi"/>
          <w:bCs/>
        </w:rPr>
        <w:t>účasti ve </w:t>
      </w:r>
      <w:r w:rsidRPr="00304EDF">
        <w:rPr>
          <w:rFonts w:asciiTheme="minorHAnsi" w:hAnsiTheme="minorHAnsi"/>
          <w:bCs/>
        </w:rPr>
        <w:t>výběrovém řízení.</w:t>
      </w:r>
    </w:p>
    <w:p w14:paraId="659B955F" w14:textId="6CFA4C68" w:rsidR="00D60A55" w:rsidRPr="00304EDF" w:rsidRDefault="004362D0" w:rsidP="00411363">
      <w:pPr>
        <w:pStyle w:val="Normlnweb"/>
        <w:spacing w:before="0" w:beforeAutospacing="0" w:after="120"/>
        <w:jc w:val="both"/>
        <w:rPr>
          <w:rFonts w:asciiTheme="minorHAnsi" w:hAnsiTheme="minorHAnsi"/>
          <w:b/>
          <w:bCs/>
        </w:rPr>
      </w:pPr>
      <w:r w:rsidRPr="00304EDF">
        <w:rPr>
          <w:rFonts w:asciiTheme="minorHAnsi" w:hAnsiTheme="minorHAnsi"/>
          <w:b/>
          <w:bCs/>
        </w:rPr>
        <w:t xml:space="preserve">Účastník použije vzor čestného prohlášení základní způsobilosti – příloha této Výzvy, popřípadě jakýkoliv jiný doklad prokazující základní způsobilost </w:t>
      </w:r>
      <w:r w:rsidR="00837669">
        <w:rPr>
          <w:rFonts w:asciiTheme="minorHAnsi" w:hAnsiTheme="minorHAnsi"/>
          <w:b/>
          <w:bCs/>
        </w:rPr>
        <w:t>ú</w:t>
      </w:r>
      <w:r w:rsidR="00631B81" w:rsidRPr="00304EDF">
        <w:rPr>
          <w:rFonts w:asciiTheme="minorHAnsi" w:hAnsiTheme="minorHAnsi"/>
          <w:b/>
          <w:bCs/>
        </w:rPr>
        <w:t>častníka</w:t>
      </w:r>
      <w:r w:rsidRPr="00304EDF">
        <w:rPr>
          <w:rFonts w:asciiTheme="minorHAnsi" w:hAnsiTheme="minorHAnsi"/>
          <w:b/>
          <w:bCs/>
        </w:rPr>
        <w:t>.</w:t>
      </w:r>
    </w:p>
    <w:p w14:paraId="3CF8D421" w14:textId="1CBE3927" w:rsidR="008B3C0F" w:rsidRPr="00304EDF" w:rsidRDefault="004362D0" w:rsidP="00411363">
      <w:pPr>
        <w:pStyle w:val="Normlnweb"/>
        <w:spacing w:before="0" w:beforeAutospacing="0" w:after="0"/>
        <w:jc w:val="both"/>
        <w:rPr>
          <w:rFonts w:asciiTheme="minorHAnsi" w:hAnsiTheme="minorHAnsi"/>
          <w:bCs/>
          <w:u w:val="single"/>
        </w:rPr>
      </w:pPr>
      <w:r w:rsidRPr="00304EDF">
        <w:rPr>
          <w:rFonts w:asciiTheme="minorHAnsi" w:hAnsiTheme="minorHAnsi"/>
          <w:bCs/>
        </w:rPr>
        <w:t xml:space="preserve">Předložený doklad prokazující základní způsobilost musí prokazovat splnění požadovaného kritéria způsobilosti </w:t>
      </w:r>
      <w:r w:rsidRPr="00304EDF">
        <w:rPr>
          <w:rFonts w:asciiTheme="minorHAnsi" w:hAnsiTheme="minorHAnsi"/>
          <w:bCs/>
          <w:u w:val="single"/>
        </w:rPr>
        <w:t>nejpozději v době 3 měsíců přede dnem zahájení výběrového řízení.</w:t>
      </w:r>
    </w:p>
    <w:p w14:paraId="30EEBD8C" w14:textId="77777777" w:rsidR="008B3C0F" w:rsidRPr="00D13EBC" w:rsidRDefault="008B3C0F" w:rsidP="008B3C0F">
      <w:pPr>
        <w:pStyle w:val="Normlnweb"/>
        <w:spacing w:before="0" w:beforeAutospacing="0" w:after="0"/>
        <w:ind w:left="142"/>
        <w:jc w:val="both"/>
        <w:rPr>
          <w:rFonts w:asciiTheme="minorHAnsi" w:hAnsiTheme="minorHAnsi"/>
        </w:rPr>
      </w:pPr>
    </w:p>
    <w:p w14:paraId="51EA693E" w14:textId="77777777" w:rsidR="008B3C0F" w:rsidRPr="00411363" w:rsidRDefault="008B3C0F" w:rsidP="00DE0C50">
      <w:pPr>
        <w:autoSpaceDE w:val="0"/>
        <w:autoSpaceDN w:val="0"/>
        <w:adjustRightInd w:val="0"/>
        <w:spacing w:after="120"/>
        <w:rPr>
          <w:rFonts w:cs="Times New Roman"/>
          <w:b/>
          <w:sz w:val="24"/>
          <w:szCs w:val="24"/>
          <w:u w:val="single"/>
        </w:rPr>
      </w:pPr>
      <w:r w:rsidRPr="00411363">
        <w:rPr>
          <w:rFonts w:cs="Times New Roman"/>
          <w:b/>
          <w:sz w:val="24"/>
          <w:szCs w:val="24"/>
          <w:u w:val="single"/>
        </w:rPr>
        <w:t>Profesní způsobilost</w:t>
      </w:r>
    </w:p>
    <w:p w14:paraId="5788B493" w14:textId="3CBBC378" w:rsidR="006F26BC" w:rsidRPr="00411363" w:rsidRDefault="008B3C0F" w:rsidP="00DE0C50">
      <w:pPr>
        <w:pStyle w:val="Normlnweb"/>
        <w:spacing w:before="0" w:beforeAutospacing="0" w:after="60"/>
        <w:jc w:val="both"/>
        <w:rPr>
          <w:rFonts w:asciiTheme="minorHAnsi" w:hAnsiTheme="minorHAnsi"/>
        </w:rPr>
      </w:pPr>
      <w:r w:rsidRPr="00411363">
        <w:rPr>
          <w:rFonts w:asciiTheme="minorHAnsi" w:hAnsiTheme="minorHAnsi"/>
        </w:rPr>
        <w:t>Účastník prokáže splnění profesní způsobilosti předložením</w:t>
      </w:r>
      <w:r w:rsidR="006F26BC" w:rsidRPr="00411363">
        <w:rPr>
          <w:rFonts w:asciiTheme="minorHAnsi" w:hAnsiTheme="minorHAnsi"/>
        </w:rPr>
        <w:t>:</w:t>
      </w:r>
    </w:p>
    <w:p w14:paraId="1FF12D91" w14:textId="55B56AA0" w:rsidR="006F26BC" w:rsidRPr="00411363" w:rsidRDefault="008B3C0F" w:rsidP="00837669">
      <w:pPr>
        <w:pStyle w:val="Normlnweb"/>
        <w:numPr>
          <w:ilvl w:val="0"/>
          <w:numId w:val="23"/>
        </w:numPr>
        <w:spacing w:before="0" w:beforeAutospacing="0" w:after="120"/>
        <w:ind w:left="284" w:hanging="284"/>
        <w:jc w:val="both"/>
        <w:rPr>
          <w:rFonts w:asciiTheme="minorHAnsi" w:hAnsiTheme="minorHAnsi"/>
        </w:rPr>
      </w:pPr>
      <w:r w:rsidRPr="00411363">
        <w:rPr>
          <w:rFonts w:asciiTheme="minorHAnsi" w:hAnsiTheme="minorHAnsi"/>
          <w:b/>
        </w:rPr>
        <w:t>výpisu z obchodního rejstříku</w:t>
      </w:r>
      <w:r w:rsidRPr="00411363">
        <w:rPr>
          <w:rFonts w:asciiTheme="minorHAnsi" w:hAnsiTheme="minorHAnsi"/>
        </w:rPr>
        <w:t xml:space="preserve"> nebo jiné obdobné evidence, pokud jiný právní předpis zápis do</w:t>
      </w:r>
      <w:r w:rsidR="006F26BC" w:rsidRPr="00411363">
        <w:rPr>
          <w:rFonts w:asciiTheme="minorHAnsi" w:hAnsiTheme="minorHAnsi"/>
        </w:rPr>
        <w:t> </w:t>
      </w:r>
      <w:r w:rsidRPr="00411363">
        <w:rPr>
          <w:rFonts w:asciiTheme="minorHAnsi" w:hAnsiTheme="minorHAnsi"/>
        </w:rPr>
        <w:t>takové evidence</w:t>
      </w:r>
      <w:r w:rsidR="006F26BC" w:rsidRPr="00411363">
        <w:rPr>
          <w:rFonts w:asciiTheme="minorHAnsi" w:hAnsiTheme="minorHAnsi"/>
        </w:rPr>
        <w:t xml:space="preserve"> vyžaduje;</w:t>
      </w:r>
    </w:p>
    <w:p w14:paraId="28D45102" w14:textId="4C05F721" w:rsidR="008B3C0F" w:rsidRPr="00411363" w:rsidRDefault="008B3C0F" w:rsidP="00411363">
      <w:pPr>
        <w:pStyle w:val="Normlnweb"/>
        <w:numPr>
          <w:ilvl w:val="0"/>
          <w:numId w:val="23"/>
        </w:numPr>
        <w:spacing w:before="0" w:beforeAutospacing="0" w:after="0"/>
        <w:ind w:left="284" w:hanging="284"/>
        <w:jc w:val="both"/>
        <w:rPr>
          <w:rFonts w:asciiTheme="minorHAnsi" w:hAnsiTheme="minorHAnsi"/>
          <w:b/>
        </w:rPr>
      </w:pPr>
      <w:r w:rsidRPr="00411363">
        <w:rPr>
          <w:rFonts w:asciiTheme="minorHAnsi" w:hAnsiTheme="minorHAnsi"/>
        </w:rPr>
        <w:t xml:space="preserve">dokladu o oprávnění k podnikání </w:t>
      </w:r>
      <w:r w:rsidR="0029766F" w:rsidRPr="00411363">
        <w:rPr>
          <w:rFonts w:asciiTheme="minorHAnsi" w:hAnsiTheme="minorHAnsi"/>
        </w:rPr>
        <w:t>ú</w:t>
      </w:r>
      <w:r w:rsidR="00631B81" w:rsidRPr="00411363">
        <w:rPr>
          <w:rFonts w:asciiTheme="minorHAnsi" w:hAnsiTheme="minorHAnsi"/>
        </w:rPr>
        <w:t>častníka</w:t>
      </w:r>
      <w:r w:rsidRPr="00411363">
        <w:rPr>
          <w:rFonts w:asciiTheme="minorHAnsi" w:hAnsiTheme="minorHAnsi"/>
        </w:rPr>
        <w:t xml:space="preserve"> v rozsahu odpovídajícímu předmětu veřejné</w:t>
      </w:r>
      <w:r w:rsidR="006F26BC" w:rsidRPr="00411363">
        <w:rPr>
          <w:rFonts w:asciiTheme="minorHAnsi" w:hAnsiTheme="minorHAnsi"/>
        </w:rPr>
        <w:t xml:space="preserve"> </w:t>
      </w:r>
      <w:r w:rsidRPr="00411363">
        <w:rPr>
          <w:rFonts w:asciiTheme="minorHAnsi" w:hAnsiTheme="minorHAnsi"/>
        </w:rPr>
        <w:t xml:space="preserve">zakázky, a to </w:t>
      </w:r>
      <w:r w:rsidRPr="00411363">
        <w:rPr>
          <w:rFonts w:asciiTheme="minorHAnsi" w:hAnsiTheme="minorHAnsi"/>
          <w:b/>
        </w:rPr>
        <w:t>dokladu prokazující příslušné živnostenské oprávnění</w:t>
      </w:r>
      <w:r w:rsidRPr="00411363">
        <w:rPr>
          <w:rFonts w:asciiTheme="minorHAnsi" w:hAnsiTheme="minorHAnsi"/>
        </w:rPr>
        <w:t xml:space="preserve"> </w:t>
      </w:r>
      <w:r w:rsidR="006F26BC" w:rsidRPr="00411363">
        <w:rPr>
          <w:rFonts w:asciiTheme="minorHAnsi" w:hAnsiTheme="minorHAnsi"/>
        </w:rPr>
        <w:t>-</w:t>
      </w:r>
      <w:r w:rsidRPr="00411363">
        <w:rPr>
          <w:rFonts w:asciiTheme="minorHAnsi" w:hAnsiTheme="minorHAnsi"/>
        </w:rPr>
        <w:t xml:space="preserve"> </w:t>
      </w:r>
      <w:r w:rsidR="00837669" w:rsidRPr="00411363">
        <w:rPr>
          <w:rFonts w:asciiTheme="minorHAnsi" w:hAnsiTheme="minorHAnsi"/>
        </w:rPr>
        <w:t>Provádění sta</w:t>
      </w:r>
      <w:r w:rsidR="00411363">
        <w:rPr>
          <w:rFonts w:asciiTheme="minorHAnsi" w:hAnsiTheme="minorHAnsi"/>
        </w:rPr>
        <w:t>veb, jejich změn a odstraňování.</w:t>
      </w:r>
    </w:p>
    <w:p w14:paraId="1CB63CE1" w14:textId="77777777" w:rsidR="00411363" w:rsidRPr="00411363" w:rsidRDefault="00411363" w:rsidP="00411363">
      <w:pPr>
        <w:pStyle w:val="Normlnweb"/>
        <w:spacing w:before="0" w:beforeAutospacing="0" w:after="0"/>
        <w:ind w:left="284"/>
        <w:jc w:val="both"/>
        <w:rPr>
          <w:rFonts w:asciiTheme="minorHAnsi" w:hAnsiTheme="minorHAnsi"/>
          <w:b/>
        </w:rPr>
      </w:pPr>
    </w:p>
    <w:p w14:paraId="1C1D00BE" w14:textId="77777777" w:rsidR="008B3C0F" w:rsidRPr="00411363" w:rsidRDefault="008B3C0F" w:rsidP="00DE0C50">
      <w:pPr>
        <w:autoSpaceDE w:val="0"/>
        <w:autoSpaceDN w:val="0"/>
        <w:adjustRightInd w:val="0"/>
        <w:spacing w:after="120"/>
        <w:rPr>
          <w:rFonts w:cs="Times New Roman"/>
          <w:b/>
          <w:sz w:val="24"/>
          <w:szCs w:val="24"/>
        </w:rPr>
      </w:pPr>
      <w:r w:rsidRPr="00411363">
        <w:rPr>
          <w:rFonts w:cs="Times New Roman"/>
          <w:b/>
          <w:sz w:val="24"/>
          <w:szCs w:val="24"/>
          <w:u w:val="single"/>
        </w:rPr>
        <w:t>Technická kvalifikace:</w:t>
      </w:r>
    </w:p>
    <w:p w14:paraId="79F13A44" w14:textId="77777777" w:rsidR="00411363" w:rsidRDefault="004362D0" w:rsidP="00411363">
      <w:pPr>
        <w:pStyle w:val="Zkladntext0"/>
        <w:tabs>
          <w:tab w:val="left" w:pos="-3400"/>
        </w:tabs>
        <w:spacing w:after="120" w:line="240" w:lineRule="auto"/>
        <w:rPr>
          <w:rFonts w:asciiTheme="minorHAnsi" w:eastAsia="MS Mincho" w:hAnsiTheme="minorHAnsi"/>
          <w:b/>
          <w:bCs/>
        </w:rPr>
      </w:pPr>
      <w:r w:rsidRPr="00411363">
        <w:rPr>
          <w:rFonts w:asciiTheme="minorHAnsi" w:hAnsiTheme="minorHAnsi"/>
          <w:bCs/>
        </w:rPr>
        <w:t xml:space="preserve">Účastník </w:t>
      </w:r>
      <w:r w:rsidR="008B3C0F" w:rsidRPr="00411363">
        <w:rPr>
          <w:rFonts w:asciiTheme="minorHAnsi" w:hAnsiTheme="minorHAnsi"/>
          <w:bCs/>
        </w:rPr>
        <w:t>prokáže splnění technické kvalifikace předložením</w:t>
      </w:r>
      <w:r w:rsidR="008B3C0F" w:rsidRPr="00411363">
        <w:rPr>
          <w:rFonts w:asciiTheme="minorHAnsi" w:hAnsiTheme="minorHAnsi"/>
        </w:rPr>
        <w:t xml:space="preserve"> </w:t>
      </w:r>
      <w:r w:rsidR="008B3C0F" w:rsidRPr="00411363">
        <w:rPr>
          <w:rFonts w:asciiTheme="minorHAnsi" w:eastAsia="MS Mincho" w:hAnsiTheme="minorHAnsi"/>
          <w:b/>
          <w:bCs/>
        </w:rPr>
        <w:t xml:space="preserve">seznamu </w:t>
      </w:r>
      <w:r w:rsidR="005E041A" w:rsidRPr="00411363">
        <w:rPr>
          <w:rFonts w:asciiTheme="minorHAnsi" w:eastAsia="MS Mincho" w:hAnsiTheme="minorHAnsi"/>
          <w:b/>
          <w:bCs/>
        </w:rPr>
        <w:t>stavebních</w:t>
      </w:r>
      <w:r w:rsidR="005E041A" w:rsidRPr="005E041A">
        <w:rPr>
          <w:rFonts w:asciiTheme="minorHAnsi" w:eastAsia="MS Mincho" w:hAnsiTheme="minorHAnsi"/>
          <w:b/>
          <w:bCs/>
        </w:rPr>
        <w:t xml:space="preserve"> prací poskytnutých za posledních 5 let před zahájením výběrového řízení.</w:t>
      </w:r>
      <w:r w:rsidR="00411363">
        <w:rPr>
          <w:rFonts w:asciiTheme="minorHAnsi" w:eastAsia="MS Mincho" w:hAnsiTheme="minorHAnsi"/>
          <w:b/>
          <w:bCs/>
        </w:rPr>
        <w:t xml:space="preserve"> </w:t>
      </w:r>
    </w:p>
    <w:p w14:paraId="31D9B51E" w14:textId="4B810323" w:rsidR="004014FB" w:rsidRDefault="00411363" w:rsidP="00987ACC">
      <w:pPr>
        <w:pStyle w:val="Zkladntext0"/>
        <w:tabs>
          <w:tab w:val="left" w:pos="-3400"/>
        </w:tabs>
        <w:spacing w:line="240" w:lineRule="auto"/>
        <w:rPr>
          <w:rFonts w:asciiTheme="minorHAnsi" w:eastAsia="MS Mincho" w:hAnsiTheme="minorHAnsi"/>
          <w:bCs/>
        </w:rPr>
      </w:pPr>
      <w:r w:rsidRPr="00411363">
        <w:rPr>
          <w:rFonts w:asciiTheme="minorHAnsi" w:eastAsia="MS Mincho" w:hAnsiTheme="minorHAnsi"/>
          <w:bCs/>
        </w:rPr>
        <w:t>Poskytnutými stavebními pracemi se rozumí stavební práce, jejichž poskytování již bylo dokončeno, tj. nikoliv stavební práce, jejichž poskytování dosud probíhá.</w:t>
      </w:r>
      <w:r w:rsidR="00FF35FD" w:rsidRPr="00411363">
        <w:rPr>
          <w:rFonts w:asciiTheme="minorHAnsi" w:eastAsia="MS Mincho" w:hAnsiTheme="minorHAnsi"/>
          <w:bCs/>
        </w:rPr>
        <w:t> </w:t>
      </w:r>
    </w:p>
    <w:p w14:paraId="38250B20" w14:textId="77777777" w:rsidR="00987ACC" w:rsidRDefault="00987ACC" w:rsidP="00987ACC">
      <w:pPr>
        <w:pStyle w:val="Zkladntext0"/>
        <w:tabs>
          <w:tab w:val="left" w:pos="-3400"/>
        </w:tabs>
        <w:spacing w:line="240" w:lineRule="auto"/>
        <w:rPr>
          <w:rFonts w:asciiTheme="minorHAnsi" w:eastAsia="MS Mincho" w:hAnsiTheme="minorHAnsi"/>
          <w:bCs/>
        </w:rPr>
      </w:pPr>
    </w:p>
    <w:p w14:paraId="48E71E69" w14:textId="5A1A537D" w:rsidR="00411363" w:rsidRPr="00411363" w:rsidRDefault="00411363" w:rsidP="00987ACC">
      <w:pPr>
        <w:pStyle w:val="Zkladntext0"/>
        <w:tabs>
          <w:tab w:val="left" w:pos="-3400"/>
        </w:tabs>
        <w:spacing w:after="120" w:line="240" w:lineRule="auto"/>
        <w:rPr>
          <w:rFonts w:asciiTheme="minorHAnsi" w:eastAsia="MS Mincho" w:hAnsiTheme="minorHAnsi"/>
          <w:b/>
          <w:bCs/>
        </w:rPr>
      </w:pPr>
      <w:r w:rsidRPr="00411363">
        <w:rPr>
          <w:rFonts w:asciiTheme="minorHAnsi" w:eastAsia="MS Mincho" w:hAnsiTheme="minorHAnsi"/>
          <w:b/>
          <w:bCs/>
        </w:rPr>
        <w:t>Seznam stavebních akcí bude obsahovat minimálně 2 stavební zakázky</w:t>
      </w:r>
      <w:r w:rsidR="00987ACC">
        <w:rPr>
          <w:rFonts w:asciiTheme="minorHAnsi" w:eastAsia="MS Mincho" w:hAnsiTheme="minorHAnsi"/>
          <w:b/>
          <w:bCs/>
        </w:rPr>
        <w:t xml:space="preserve"> odpovídající předmětu této veřejné zakázky</w:t>
      </w:r>
      <w:r w:rsidRPr="00411363">
        <w:rPr>
          <w:rFonts w:asciiTheme="minorHAnsi" w:eastAsia="MS Mincho" w:hAnsiTheme="minorHAnsi"/>
          <w:b/>
          <w:bCs/>
        </w:rPr>
        <w:t xml:space="preserve">, </w:t>
      </w:r>
      <w:r w:rsidR="00987ACC">
        <w:rPr>
          <w:rFonts w:asciiTheme="minorHAnsi" w:eastAsia="MS Mincho" w:hAnsiTheme="minorHAnsi"/>
          <w:b/>
          <w:bCs/>
        </w:rPr>
        <w:t xml:space="preserve">tj. </w:t>
      </w:r>
      <w:r w:rsidRPr="00411363">
        <w:rPr>
          <w:rFonts w:asciiTheme="minorHAnsi" w:eastAsia="MS Mincho" w:hAnsiTheme="minorHAnsi"/>
          <w:b/>
          <w:bCs/>
        </w:rPr>
        <w:t>novostavba</w:t>
      </w:r>
      <w:r w:rsidR="00987ACC">
        <w:rPr>
          <w:rFonts w:asciiTheme="minorHAnsi" w:eastAsia="MS Mincho" w:hAnsiTheme="minorHAnsi"/>
          <w:b/>
          <w:bCs/>
        </w:rPr>
        <w:t xml:space="preserve">, rekonstrukce nebo stavební úpravy </w:t>
      </w:r>
      <w:r w:rsidRPr="00411363">
        <w:rPr>
          <w:rFonts w:asciiTheme="minorHAnsi" w:eastAsia="MS Mincho" w:hAnsiTheme="minorHAnsi"/>
          <w:b/>
          <w:bCs/>
        </w:rPr>
        <w:t xml:space="preserve">objektu pozemního stavitelství v min. hodnotě </w:t>
      </w:r>
      <w:r w:rsidR="00987ACC">
        <w:rPr>
          <w:rFonts w:asciiTheme="minorHAnsi" w:eastAsia="MS Mincho" w:hAnsiTheme="minorHAnsi"/>
          <w:b/>
          <w:bCs/>
        </w:rPr>
        <w:t>1</w:t>
      </w:r>
      <w:r w:rsidRPr="00411363">
        <w:rPr>
          <w:rFonts w:asciiTheme="minorHAnsi" w:eastAsia="MS Mincho" w:hAnsiTheme="minorHAnsi"/>
          <w:b/>
          <w:bCs/>
        </w:rPr>
        <w:t xml:space="preserve"> mil. Kč bez DPH (každá ze stavebních zakázek).</w:t>
      </w:r>
    </w:p>
    <w:p w14:paraId="21A144E0" w14:textId="77777777" w:rsidR="005E041A" w:rsidRPr="00422951" w:rsidRDefault="005E041A" w:rsidP="007378C2">
      <w:pPr>
        <w:pStyle w:val="Zkladntext2"/>
        <w:spacing w:after="60" w:line="240" w:lineRule="auto"/>
        <w:jc w:val="both"/>
        <w:rPr>
          <w:rFonts w:asciiTheme="minorHAnsi" w:hAnsiTheme="minorHAnsi"/>
          <w:b w:val="0"/>
          <w:u w:val="single"/>
          <w:lang w:val="cs-CZ"/>
        </w:rPr>
      </w:pPr>
      <w:r w:rsidRPr="00422951">
        <w:rPr>
          <w:rFonts w:asciiTheme="minorHAnsi" w:hAnsiTheme="minorHAnsi"/>
          <w:b w:val="0"/>
          <w:u w:val="single"/>
        </w:rPr>
        <w:t xml:space="preserve">Seznam </w:t>
      </w:r>
      <w:r w:rsidRPr="00422951">
        <w:rPr>
          <w:rFonts w:asciiTheme="minorHAnsi" w:hAnsiTheme="minorHAnsi"/>
          <w:b w:val="0"/>
          <w:u w:val="single"/>
          <w:lang w:val="cs-CZ"/>
        </w:rPr>
        <w:t>b</w:t>
      </w:r>
      <w:proofErr w:type="spellStart"/>
      <w:r w:rsidRPr="00422951">
        <w:rPr>
          <w:rFonts w:asciiTheme="minorHAnsi" w:hAnsiTheme="minorHAnsi"/>
          <w:b w:val="0"/>
          <w:u w:val="single"/>
        </w:rPr>
        <w:t>ude</w:t>
      </w:r>
      <w:proofErr w:type="spellEnd"/>
      <w:r w:rsidRPr="00422951">
        <w:rPr>
          <w:rFonts w:asciiTheme="minorHAnsi" w:hAnsiTheme="minorHAnsi"/>
          <w:b w:val="0"/>
          <w:u w:val="single"/>
        </w:rPr>
        <w:t xml:space="preserve"> obsahovat údaje v tomto členění:</w:t>
      </w:r>
    </w:p>
    <w:p w14:paraId="42DC0D9B" w14:textId="6149B2E4"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název zakázky</w:t>
      </w:r>
      <w:r w:rsidRPr="00422951">
        <w:rPr>
          <w:rFonts w:asciiTheme="minorHAnsi" w:hAnsiTheme="minorHAnsi"/>
          <w:b w:val="0"/>
          <w:lang w:val="cs-CZ"/>
        </w:rPr>
        <w:t>;</w:t>
      </w:r>
    </w:p>
    <w:p w14:paraId="0F02D10C" w14:textId="1327591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název </w:t>
      </w:r>
      <w:r w:rsidRPr="00422951">
        <w:rPr>
          <w:rFonts w:asciiTheme="minorHAnsi" w:hAnsiTheme="minorHAnsi"/>
          <w:b w:val="0"/>
          <w:lang w:val="cs-CZ"/>
        </w:rPr>
        <w:t xml:space="preserve">a sídlo </w:t>
      </w:r>
      <w:r w:rsidRPr="00422951">
        <w:rPr>
          <w:rFonts w:asciiTheme="minorHAnsi" w:hAnsiTheme="minorHAnsi"/>
          <w:b w:val="0"/>
        </w:rPr>
        <w:t>objednatele</w:t>
      </w:r>
      <w:r w:rsidRPr="00422951">
        <w:rPr>
          <w:rFonts w:asciiTheme="minorHAnsi" w:hAnsiTheme="minorHAnsi"/>
          <w:b w:val="0"/>
          <w:lang w:val="cs-CZ"/>
        </w:rPr>
        <w:t xml:space="preserve"> stavebních prací, vč. jména, příjmení, funkce, telefonického a e-mailového kontaktu příslušného zástupce objednatele, k ověření v seznamu uvedených údajů;</w:t>
      </w:r>
    </w:p>
    <w:p w14:paraId="7A1A75C0" w14:textId="71145623"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Style w:val="markedcontent"/>
          <w:rFonts w:asciiTheme="minorHAnsi" w:hAnsiTheme="minorHAnsi"/>
          <w:b w:val="0"/>
        </w:rPr>
        <w:t xml:space="preserve">údaje o postavení účastníka </w:t>
      </w:r>
      <w:r w:rsidRPr="00422951">
        <w:rPr>
          <w:rStyle w:val="markedcontent"/>
          <w:rFonts w:asciiTheme="minorHAnsi" w:hAnsiTheme="minorHAnsi"/>
          <w:b w:val="0"/>
          <w:lang w:val="cs-CZ"/>
        </w:rPr>
        <w:t xml:space="preserve">výběrového </w:t>
      </w:r>
      <w:r w:rsidRPr="00422951">
        <w:rPr>
          <w:rStyle w:val="markedcontent"/>
          <w:rFonts w:asciiTheme="minorHAnsi" w:hAnsiTheme="minorHAnsi"/>
          <w:b w:val="0"/>
        </w:rPr>
        <w:t xml:space="preserve">řízení jako poskytovatele </w:t>
      </w:r>
      <w:r w:rsidRPr="00422951">
        <w:rPr>
          <w:rStyle w:val="markedcontent"/>
          <w:rFonts w:asciiTheme="minorHAnsi" w:hAnsiTheme="minorHAnsi"/>
          <w:b w:val="0"/>
          <w:lang w:val="cs-CZ"/>
        </w:rPr>
        <w:t xml:space="preserve">stavebních prací </w:t>
      </w:r>
      <w:r w:rsidRPr="00422951">
        <w:rPr>
          <w:rStyle w:val="markedcontent"/>
          <w:rFonts w:asciiTheme="minorHAnsi" w:hAnsiTheme="minorHAnsi"/>
          <w:b w:val="0"/>
        </w:rPr>
        <w:t>v</w:t>
      </w:r>
      <w:r w:rsidRPr="00422951">
        <w:rPr>
          <w:rStyle w:val="markedcontent"/>
          <w:rFonts w:asciiTheme="minorHAnsi" w:hAnsiTheme="minorHAnsi"/>
          <w:b w:val="0"/>
          <w:lang w:val="cs-CZ"/>
        </w:rPr>
        <w:t> </w:t>
      </w:r>
      <w:r w:rsidRPr="00422951">
        <w:rPr>
          <w:rStyle w:val="markedcontent"/>
          <w:rFonts w:asciiTheme="minorHAnsi" w:hAnsiTheme="minorHAnsi"/>
          <w:b w:val="0"/>
        </w:rPr>
        <w:t>dodavatelském systému (</w:t>
      </w:r>
      <w:r w:rsidRPr="00422951">
        <w:rPr>
          <w:rStyle w:val="markedcontent"/>
          <w:rFonts w:asciiTheme="minorHAnsi" w:hAnsiTheme="minorHAnsi"/>
          <w:b w:val="0"/>
          <w:lang w:val="cs-CZ"/>
        </w:rPr>
        <w:t>generální</w:t>
      </w:r>
      <w:r w:rsidRPr="00422951">
        <w:rPr>
          <w:rStyle w:val="markedcontent"/>
          <w:rFonts w:asciiTheme="minorHAnsi" w:hAnsiTheme="minorHAnsi"/>
          <w:b w:val="0"/>
        </w:rPr>
        <w:t xml:space="preserve"> dodavatel, poddodavatel, člen sdružení apod.)</w:t>
      </w:r>
      <w:r w:rsidRPr="00422951">
        <w:rPr>
          <w:rStyle w:val="markedcontent"/>
          <w:rFonts w:asciiTheme="minorHAnsi" w:hAnsiTheme="minorHAnsi"/>
          <w:b w:val="0"/>
          <w:lang w:val="cs-CZ"/>
        </w:rPr>
        <w:t>;</w:t>
      </w:r>
    </w:p>
    <w:p w14:paraId="64243006" w14:textId="1991968A"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popis prací provedených účastníkem </w:t>
      </w:r>
      <w:r w:rsidRPr="00422951">
        <w:rPr>
          <w:rFonts w:asciiTheme="minorHAnsi" w:hAnsiTheme="minorHAnsi"/>
          <w:b w:val="0"/>
          <w:lang w:val="cs-CZ"/>
        </w:rPr>
        <w:t>výběrového</w:t>
      </w:r>
      <w:r w:rsidRPr="00422951">
        <w:rPr>
          <w:rFonts w:asciiTheme="minorHAnsi" w:hAnsiTheme="minorHAnsi"/>
          <w:b w:val="0"/>
        </w:rPr>
        <w:t xml:space="preserve"> řízení</w:t>
      </w:r>
      <w:r w:rsidRPr="00422951">
        <w:rPr>
          <w:rFonts w:asciiTheme="minorHAnsi" w:hAnsiTheme="minorHAnsi"/>
          <w:b w:val="0"/>
          <w:lang w:val="cs-CZ"/>
        </w:rPr>
        <w:t>;</w:t>
      </w:r>
    </w:p>
    <w:p w14:paraId="5B5337F6" w14:textId="68601FA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místo plnění</w:t>
      </w:r>
      <w:r w:rsidRPr="00422951">
        <w:rPr>
          <w:rFonts w:asciiTheme="minorHAnsi" w:hAnsiTheme="minorHAnsi"/>
          <w:b w:val="0"/>
          <w:lang w:val="cs-CZ"/>
        </w:rPr>
        <w:t>;</w:t>
      </w:r>
    </w:p>
    <w:p w14:paraId="2296B3C8" w14:textId="41958942"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doba plnění</w:t>
      </w:r>
      <w:r w:rsidRPr="00422951">
        <w:rPr>
          <w:rFonts w:asciiTheme="minorHAnsi" w:hAnsiTheme="minorHAnsi"/>
          <w:b w:val="0"/>
          <w:lang w:val="cs-CZ"/>
        </w:rPr>
        <w:t>;</w:t>
      </w:r>
    </w:p>
    <w:p w14:paraId="20BF8F68" w14:textId="1E806844" w:rsidR="005E041A" w:rsidRPr="00422951" w:rsidRDefault="005E041A" w:rsidP="005E041A">
      <w:pPr>
        <w:pStyle w:val="Zkladntext2"/>
        <w:numPr>
          <w:ilvl w:val="0"/>
          <w:numId w:val="33"/>
        </w:numPr>
        <w:spacing w:line="240" w:lineRule="auto"/>
        <w:ind w:left="426" w:hanging="426"/>
        <w:jc w:val="both"/>
        <w:rPr>
          <w:rFonts w:asciiTheme="minorHAnsi" w:hAnsiTheme="minorHAnsi"/>
          <w:b w:val="0"/>
          <w:lang w:val="cs-CZ"/>
        </w:rPr>
      </w:pPr>
      <w:r w:rsidRPr="00422951">
        <w:rPr>
          <w:rFonts w:asciiTheme="minorHAnsi" w:hAnsiTheme="minorHAnsi"/>
          <w:b w:val="0"/>
          <w:lang w:val="cs-CZ"/>
        </w:rPr>
        <w:t xml:space="preserve">celkový </w:t>
      </w:r>
      <w:r w:rsidRPr="00422951">
        <w:rPr>
          <w:rFonts w:asciiTheme="minorHAnsi" w:hAnsiTheme="minorHAnsi"/>
          <w:b w:val="0"/>
        </w:rPr>
        <w:t>finanční objem zakázky</w:t>
      </w:r>
      <w:r w:rsidRPr="00422951">
        <w:rPr>
          <w:rFonts w:asciiTheme="minorHAnsi" w:hAnsiTheme="minorHAnsi"/>
          <w:b w:val="0"/>
          <w:lang w:val="cs-CZ"/>
        </w:rPr>
        <w:t xml:space="preserve"> bez DPH.</w:t>
      </w:r>
    </w:p>
    <w:p w14:paraId="20E46CE5" w14:textId="6075B3D2" w:rsidR="00671871" w:rsidRPr="00304EDF" w:rsidRDefault="005E041A" w:rsidP="005E041A">
      <w:pPr>
        <w:pStyle w:val="Zkladntext0"/>
        <w:tabs>
          <w:tab w:val="left" w:pos="-3400"/>
        </w:tabs>
        <w:spacing w:line="240" w:lineRule="auto"/>
        <w:ind w:left="426" w:hanging="426"/>
        <w:rPr>
          <w:rFonts w:asciiTheme="minorHAnsi" w:eastAsia="MS Mincho" w:hAnsiTheme="minorHAnsi"/>
          <w:b/>
          <w:sz w:val="20"/>
          <w:szCs w:val="20"/>
          <w:u w:val="single"/>
        </w:rPr>
      </w:pPr>
      <w:r w:rsidRPr="002A597A">
        <w:rPr>
          <w:b/>
        </w:rPr>
        <w:t xml:space="preserve"> </w:t>
      </w:r>
      <w:r w:rsidRPr="002A597A">
        <w:rPr>
          <w:b/>
        </w:rPr>
        <w:tab/>
      </w:r>
    </w:p>
    <w:p w14:paraId="1805A094" w14:textId="77777777" w:rsidR="00987ACC" w:rsidRDefault="00987ACC" w:rsidP="00E45669">
      <w:pPr>
        <w:pStyle w:val="Normlnweb"/>
        <w:spacing w:before="0" w:beforeAutospacing="0" w:after="0"/>
        <w:jc w:val="both"/>
        <w:rPr>
          <w:rFonts w:asciiTheme="minorHAnsi" w:hAnsiTheme="minorHAnsi"/>
          <w:b/>
        </w:rPr>
      </w:pPr>
    </w:p>
    <w:p w14:paraId="007D246A" w14:textId="77777777" w:rsidR="00E45669" w:rsidRDefault="00E45669" w:rsidP="00E45669">
      <w:pPr>
        <w:pStyle w:val="Normlnweb"/>
        <w:spacing w:before="0" w:beforeAutospacing="0" w:after="0"/>
        <w:jc w:val="both"/>
        <w:rPr>
          <w:rFonts w:asciiTheme="minorHAnsi" w:hAnsiTheme="minorHAnsi"/>
          <w:b/>
        </w:rPr>
      </w:pPr>
    </w:p>
    <w:p w14:paraId="6B0BA248" w14:textId="68CFE63E" w:rsidR="008B3C0F" w:rsidRPr="00304EDF" w:rsidRDefault="008B3C0F" w:rsidP="00E45669">
      <w:pPr>
        <w:pStyle w:val="Normlnweb"/>
        <w:spacing w:before="0" w:beforeAutospacing="0" w:after="0"/>
        <w:jc w:val="both"/>
        <w:rPr>
          <w:rFonts w:asciiTheme="minorHAnsi" w:hAnsiTheme="minorHAnsi"/>
          <w:b/>
        </w:rPr>
      </w:pPr>
      <w:r w:rsidRPr="00304EDF">
        <w:rPr>
          <w:rFonts w:asciiTheme="minorHAnsi" w:hAnsiTheme="minorHAnsi"/>
          <w:b/>
        </w:rPr>
        <w:t xml:space="preserve">Účastník, který nesplní </w:t>
      </w:r>
      <w:r w:rsidR="004362D0" w:rsidRPr="00304EDF">
        <w:rPr>
          <w:rFonts w:asciiTheme="minorHAnsi" w:hAnsiTheme="minorHAnsi"/>
          <w:b/>
        </w:rPr>
        <w:t xml:space="preserve">požadovanou </w:t>
      </w:r>
      <w:r w:rsidR="00673290" w:rsidRPr="00304EDF">
        <w:rPr>
          <w:rFonts w:asciiTheme="minorHAnsi" w:hAnsiTheme="minorHAnsi"/>
          <w:b/>
        </w:rPr>
        <w:t>základní</w:t>
      </w:r>
      <w:r w:rsidR="00987ACC">
        <w:rPr>
          <w:rFonts w:asciiTheme="minorHAnsi" w:hAnsiTheme="minorHAnsi"/>
          <w:b/>
        </w:rPr>
        <w:t xml:space="preserve"> a </w:t>
      </w:r>
      <w:r w:rsidR="00673290" w:rsidRPr="00304EDF">
        <w:rPr>
          <w:rFonts w:asciiTheme="minorHAnsi" w:hAnsiTheme="minorHAnsi"/>
          <w:b/>
        </w:rPr>
        <w:t xml:space="preserve">profesní </w:t>
      </w:r>
      <w:r w:rsidR="004362D0" w:rsidRPr="00304EDF">
        <w:rPr>
          <w:rFonts w:asciiTheme="minorHAnsi" w:hAnsiTheme="minorHAnsi"/>
          <w:b/>
        </w:rPr>
        <w:t>způsobilost</w:t>
      </w:r>
      <w:r w:rsidR="00673290" w:rsidRPr="00304EDF">
        <w:rPr>
          <w:rFonts w:asciiTheme="minorHAnsi" w:hAnsiTheme="minorHAnsi"/>
          <w:b/>
        </w:rPr>
        <w:t xml:space="preserve"> </w:t>
      </w:r>
      <w:r w:rsidR="00671871" w:rsidRPr="00304EDF">
        <w:rPr>
          <w:rFonts w:asciiTheme="minorHAnsi" w:hAnsiTheme="minorHAnsi"/>
          <w:b/>
        </w:rPr>
        <w:t>a</w:t>
      </w:r>
      <w:r w:rsidR="00A92597" w:rsidRPr="00304EDF">
        <w:rPr>
          <w:rFonts w:asciiTheme="minorHAnsi" w:hAnsiTheme="minorHAnsi"/>
          <w:b/>
        </w:rPr>
        <w:t> </w:t>
      </w:r>
      <w:r w:rsidR="00673290" w:rsidRPr="00304EDF">
        <w:rPr>
          <w:rFonts w:asciiTheme="minorHAnsi" w:hAnsiTheme="minorHAnsi"/>
          <w:b/>
        </w:rPr>
        <w:t>technickou kvalifikaci v </w:t>
      </w:r>
      <w:r w:rsidRPr="00304EDF">
        <w:rPr>
          <w:rFonts w:asciiTheme="minorHAnsi" w:hAnsiTheme="minorHAnsi"/>
          <w:b/>
        </w:rPr>
        <w:t>požadova</w:t>
      </w:r>
      <w:r w:rsidR="00673290" w:rsidRPr="00304EDF">
        <w:rPr>
          <w:rFonts w:asciiTheme="minorHAnsi" w:hAnsiTheme="minorHAnsi"/>
          <w:b/>
        </w:rPr>
        <w:t>ném rozsahu, bude zadavatelem z </w:t>
      </w:r>
      <w:r w:rsidRPr="00304EDF">
        <w:rPr>
          <w:rFonts w:asciiTheme="minorHAnsi" w:hAnsiTheme="minorHAnsi"/>
          <w:b/>
        </w:rPr>
        <w:t>účasti ve výběrovém řízení vyloučen.</w:t>
      </w:r>
    </w:p>
    <w:p w14:paraId="5BFB4A40" w14:textId="77777777" w:rsidR="001C6603" w:rsidRPr="00304EDF" w:rsidRDefault="001C6603" w:rsidP="00DE0C50">
      <w:pPr>
        <w:pStyle w:val="Normlnweb"/>
        <w:spacing w:before="0" w:beforeAutospacing="0" w:after="0"/>
        <w:jc w:val="both"/>
        <w:rPr>
          <w:rFonts w:asciiTheme="minorHAnsi" w:hAnsiTheme="minorHAnsi"/>
          <w:b/>
          <w:sz w:val="20"/>
          <w:szCs w:val="20"/>
        </w:rPr>
      </w:pPr>
    </w:p>
    <w:p w14:paraId="418A59DB" w14:textId="6A6406FE" w:rsidR="004C56EB" w:rsidRPr="00304EDF" w:rsidRDefault="004C56EB" w:rsidP="00DE0C50">
      <w:pPr>
        <w:autoSpaceDE w:val="0"/>
        <w:autoSpaceDN w:val="0"/>
        <w:adjustRightInd w:val="0"/>
        <w:spacing w:after="60"/>
        <w:rPr>
          <w:rFonts w:cs="Times New Roman"/>
          <w:sz w:val="24"/>
          <w:szCs w:val="24"/>
          <w:u w:val="single"/>
        </w:rPr>
      </w:pPr>
      <w:r w:rsidRPr="00304EDF">
        <w:rPr>
          <w:rFonts w:cs="Times New Roman"/>
          <w:sz w:val="24"/>
          <w:szCs w:val="24"/>
          <w:u w:val="single"/>
        </w:rPr>
        <w:t>Prokázání kvalifikace prostřednictvím jiných osob</w:t>
      </w:r>
    </w:p>
    <w:p w14:paraId="7AA1BE73" w14:textId="6BC5BBB7" w:rsidR="004C56EB" w:rsidRDefault="004C56EB" w:rsidP="00DE0C50">
      <w:pPr>
        <w:autoSpaceDE w:val="0"/>
        <w:autoSpaceDN w:val="0"/>
        <w:adjustRightInd w:val="0"/>
        <w:spacing w:after="120"/>
        <w:rPr>
          <w:rFonts w:cs="Times New Roman"/>
          <w:sz w:val="24"/>
          <w:szCs w:val="24"/>
        </w:rPr>
      </w:pPr>
      <w:r w:rsidRPr="00304EDF">
        <w:rPr>
          <w:rFonts w:cs="Times New Roman"/>
          <w:sz w:val="24"/>
          <w:szCs w:val="24"/>
        </w:rPr>
        <w:t>Účastník může prokázat určitou část technické kvalifikace nebo profesní způsobilosti, s výjimkou předložení v</w:t>
      </w:r>
      <w:r w:rsidR="00671871" w:rsidRPr="00304EDF">
        <w:rPr>
          <w:rFonts w:cs="Times New Roman"/>
          <w:sz w:val="24"/>
          <w:szCs w:val="24"/>
        </w:rPr>
        <w:t>ýpisu z obchodního rejstříku či </w:t>
      </w:r>
      <w:r w:rsidRPr="00304EDF">
        <w:rPr>
          <w:rFonts w:cs="Times New Roman"/>
          <w:sz w:val="24"/>
          <w:szCs w:val="24"/>
        </w:rPr>
        <w:t>jiné obdobné evidence, požadované zadavatelem prostřednictvím jiných osob.</w:t>
      </w:r>
    </w:p>
    <w:p w14:paraId="7B56E2C2" w14:textId="4D323C87" w:rsidR="00233DC4" w:rsidRPr="00304EDF" w:rsidRDefault="004C56EB" w:rsidP="00DE0C50">
      <w:pPr>
        <w:autoSpaceDE w:val="0"/>
        <w:autoSpaceDN w:val="0"/>
        <w:adjustRightInd w:val="0"/>
        <w:spacing w:after="60"/>
        <w:rPr>
          <w:rFonts w:cs="Times New Roman"/>
          <w:sz w:val="24"/>
          <w:szCs w:val="24"/>
        </w:rPr>
      </w:pPr>
      <w:r w:rsidRPr="00304EDF">
        <w:rPr>
          <w:rFonts w:cs="Times New Roman"/>
          <w:sz w:val="24"/>
          <w:szCs w:val="24"/>
        </w:rPr>
        <w:t>Účastník je v takovém případě povinen zadavateli předložit</w:t>
      </w:r>
      <w:r w:rsidR="00233DC4" w:rsidRPr="00304EDF">
        <w:rPr>
          <w:rFonts w:cs="Times New Roman"/>
          <w:sz w:val="24"/>
          <w:szCs w:val="24"/>
        </w:rPr>
        <w:t>:</w:t>
      </w:r>
    </w:p>
    <w:p w14:paraId="5A175227" w14:textId="3434E186"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prokazující splnění chybějící části kvalifikace prostřednictvím jiné osoby,</w:t>
      </w:r>
    </w:p>
    <w:p w14:paraId="4BB77C9B" w14:textId="15CBC554"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o splnění základní způsobilosti jinou osobou,</w:t>
      </w:r>
    </w:p>
    <w:p w14:paraId="5934295D" w14:textId="7A9594D2" w:rsidR="00233DC4" w:rsidRPr="00304EDF" w:rsidRDefault="00233DC4" w:rsidP="00DE0C50">
      <w:pPr>
        <w:pStyle w:val="Normlnweb"/>
        <w:numPr>
          <w:ilvl w:val="0"/>
          <w:numId w:val="26"/>
        </w:numPr>
        <w:spacing w:before="0" w:beforeAutospacing="0" w:after="60"/>
        <w:ind w:left="284" w:hanging="284"/>
        <w:jc w:val="both"/>
        <w:rPr>
          <w:rFonts w:asciiTheme="minorHAnsi" w:hAnsiTheme="minorHAnsi"/>
          <w:bCs/>
        </w:rPr>
      </w:pPr>
      <w:r w:rsidRPr="00304EDF">
        <w:rPr>
          <w:rFonts w:asciiTheme="minorHAnsi" w:hAnsiTheme="minorHAnsi"/>
          <w:bCs/>
        </w:rPr>
        <w:t>výpis z obchodního rejstříku nebo jiné obdobné evidence, pokud jiný právní předpis zápis do takové evidence vyžaduje;</w:t>
      </w:r>
    </w:p>
    <w:p w14:paraId="42382C8F" w14:textId="3316013F" w:rsidR="00233DC4" w:rsidRPr="00304EDF" w:rsidRDefault="00233DC4" w:rsidP="00DE0C50">
      <w:pPr>
        <w:pStyle w:val="Normlnweb"/>
        <w:numPr>
          <w:ilvl w:val="0"/>
          <w:numId w:val="26"/>
        </w:numPr>
        <w:spacing w:before="0" w:beforeAutospacing="0" w:after="120"/>
        <w:ind w:left="284" w:hanging="284"/>
        <w:jc w:val="both"/>
        <w:rPr>
          <w:rFonts w:asciiTheme="minorHAnsi" w:hAnsiTheme="minorHAnsi"/>
          <w:bCs/>
        </w:rPr>
      </w:pPr>
      <w:r w:rsidRPr="00304EDF">
        <w:rPr>
          <w:rFonts w:asciiTheme="minorHAnsi" w:hAnsiTheme="minorHAnsi"/>
          <w:bCs/>
        </w:rPr>
        <w:t xml:space="preserve">smlouvu nebo jinou osobou podepsané potvrzení o její existenci, jejímž obsahem je závazek jiné osoby k poskytnutí plnění určeného k plnění veřejné zakázky nebo k poskytnutí věcí nebo práv, s nimiž bude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oprávněn disponovat při plnění veřejné zakázky, a to alespoň v rozsahu, v jakém jiná osoba prokázala kvalifikaci za</w:t>
      </w:r>
      <w:r w:rsidR="00407109">
        <w:rPr>
          <w:rFonts w:asciiTheme="minorHAnsi" w:hAnsiTheme="minorHAnsi"/>
          <w:bCs/>
        </w:rPr>
        <w:t> </w:t>
      </w:r>
      <w:r w:rsidR="00837669">
        <w:rPr>
          <w:rFonts w:asciiTheme="minorHAnsi" w:hAnsiTheme="minorHAnsi"/>
          <w:bCs/>
        </w:rPr>
        <w:t>ú</w:t>
      </w:r>
      <w:r w:rsidR="00631B81" w:rsidRPr="00304EDF">
        <w:rPr>
          <w:rFonts w:asciiTheme="minorHAnsi" w:hAnsiTheme="minorHAnsi"/>
        </w:rPr>
        <w:t>častníka</w:t>
      </w:r>
      <w:r w:rsidRPr="00304EDF">
        <w:rPr>
          <w:rFonts w:asciiTheme="minorHAnsi" w:hAnsiTheme="minorHAnsi"/>
          <w:bCs/>
        </w:rPr>
        <w:t>. Ten</w:t>
      </w:r>
      <w:r w:rsidR="00671871" w:rsidRPr="00304EDF">
        <w:rPr>
          <w:rFonts w:asciiTheme="minorHAnsi" w:hAnsiTheme="minorHAnsi"/>
          <w:bCs/>
        </w:rPr>
        <w:t>to požadavek je splněn, pokud z </w:t>
      </w:r>
      <w:r w:rsidRPr="00304EDF">
        <w:rPr>
          <w:rFonts w:asciiTheme="minorHAnsi" w:hAnsiTheme="minorHAnsi"/>
          <w:bCs/>
        </w:rPr>
        <w:t>obsahu smlouvy nebo potvrzení o její existenci vyplývá závazek jiné osoby plnit veřejnou zakázku společně a nerozdílně s</w:t>
      </w:r>
      <w:r w:rsidR="00837669">
        <w:rPr>
          <w:rFonts w:asciiTheme="minorHAnsi" w:hAnsiTheme="minorHAnsi"/>
          <w:bCs/>
        </w:rPr>
        <w:t xml:space="preserve"> ú</w:t>
      </w:r>
      <w:r w:rsidR="00631B81" w:rsidRPr="00304EDF">
        <w:rPr>
          <w:rFonts w:asciiTheme="minorHAnsi" w:hAnsiTheme="minorHAnsi"/>
        </w:rPr>
        <w:t>častníkem</w:t>
      </w:r>
      <w:r w:rsidRPr="00304EDF">
        <w:rPr>
          <w:rFonts w:asciiTheme="minorHAnsi" w:hAnsiTheme="minorHAnsi"/>
          <w:bCs/>
        </w:rPr>
        <w:t xml:space="preserve">. Pokud však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prokazuje prostřednictvím jiné</w:t>
      </w:r>
      <w:r w:rsidR="00671871" w:rsidRPr="00304EDF">
        <w:rPr>
          <w:rFonts w:asciiTheme="minorHAnsi" w:hAnsiTheme="minorHAnsi"/>
          <w:bCs/>
        </w:rPr>
        <w:t xml:space="preserve"> osoby technickou kvalifikaci a </w:t>
      </w:r>
      <w:r w:rsidRPr="00304EDF">
        <w:rPr>
          <w:rFonts w:asciiTheme="minorHAnsi" w:hAnsiTheme="minorHAnsi"/>
          <w:bCs/>
        </w:rPr>
        <w:t xml:space="preserve">předkládá seznam </w:t>
      </w:r>
      <w:r w:rsidR="005E041A">
        <w:rPr>
          <w:rFonts w:asciiTheme="minorHAnsi" w:hAnsiTheme="minorHAnsi"/>
          <w:bCs/>
        </w:rPr>
        <w:t>stavebních prací</w:t>
      </w:r>
      <w:r w:rsidR="00671871" w:rsidRPr="00304EDF">
        <w:rPr>
          <w:rFonts w:asciiTheme="minorHAnsi" w:hAnsiTheme="minorHAnsi"/>
          <w:bCs/>
        </w:rPr>
        <w:t>,</w:t>
      </w:r>
      <w:r w:rsidRPr="00304EDF">
        <w:rPr>
          <w:rFonts w:asciiTheme="minorHAnsi" w:hAnsiTheme="minorHAnsi"/>
          <w:bCs/>
        </w:rPr>
        <w:t xml:space="preserve"> musí ze</w:t>
      </w:r>
      <w:r w:rsidR="00407109">
        <w:rPr>
          <w:rFonts w:asciiTheme="minorHAnsi" w:hAnsiTheme="minorHAnsi"/>
          <w:bCs/>
        </w:rPr>
        <w:t> </w:t>
      </w:r>
      <w:r w:rsidRPr="00304EDF">
        <w:rPr>
          <w:rFonts w:asciiTheme="minorHAnsi" w:hAnsiTheme="minorHAnsi"/>
          <w:bCs/>
        </w:rPr>
        <w:t>smlouvy nebo potvrzení o její existenci vyplývat závazek, že jiná o</w:t>
      </w:r>
      <w:r w:rsidR="00D86485" w:rsidRPr="00304EDF">
        <w:rPr>
          <w:rFonts w:asciiTheme="minorHAnsi" w:hAnsiTheme="minorHAnsi"/>
          <w:bCs/>
        </w:rPr>
        <w:t xml:space="preserve">soba bude poskytovat </w:t>
      </w:r>
      <w:r w:rsidR="005E041A">
        <w:rPr>
          <w:rFonts w:asciiTheme="minorHAnsi" w:hAnsiTheme="minorHAnsi"/>
          <w:bCs/>
        </w:rPr>
        <w:t>stavební práce</w:t>
      </w:r>
      <w:r w:rsidR="00D86485" w:rsidRPr="00304EDF">
        <w:rPr>
          <w:rFonts w:asciiTheme="minorHAnsi" w:hAnsiTheme="minorHAnsi"/>
          <w:bCs/>
        </w:rPr>
        <w:t>, ke </w:t>
      </w:r>
      <w:r w:rsidRPr="00304EDF">
        <w:rPr>
          <w:rFonts w:asciiTheme="minorHAnsi" w:hAnsiTheme="minorHAnsi"/>
          <w:bCs/>
        </w:rPr>
        <w:t>kterým se prokazované kritérium kvalifikace vztahuje.</w:t>
      </w:r>
    </w:p>
    <w:p w14:paraId="50CA440E" w14:textId="1BF668F4" w:rsidR="004C56EB" w:rsidRDefault="00233DC4" w:rsidP="00987ACC">
      <w:pPr>
        <w:pStyle w:val="Normlnweb"/>
        <w:spacing w:before="0" w:beforeAutospacing="0" w:after="0"/>
        <w:jc w:val="both"/>
        <w:rPr>
          <w:rFonts w:asciiTheme="minorHAnsi" w:hAnsiTheme="minorHAnsi"/>
          <w:b/>
        </w:rPr>
      </w:pPr>
      <w:r w:rsidRPr="00304EDF">
        <w:rPr>
          <w:rFonts w:asciiTheme="minorHAnsi" w:hAnsiTheme="minorHAnsi"/>
          <w:b/>
        </w:rPr>
        <w:t xml:space="preserve">Zadavatel požaduje, aby smlouva nebo potvrzení o její existenci obsahovala podrobné vymezení tohoto plnění, tj. uvedení konkrétního druhu </w:t>
      </w:r>
      <w:r w:rsidR="005E041A">
        <w:rPr>
          <w:rFonts w:asciiTheme="minorHAnsi" w:hAnsiTheme="minorHAnsi"/>
          <w:b/>
        </w:rPr>
        <w:t>stavebních prací</w:t>
      </w:r>
      <w:r w:rsidRPr="00304EDF">
        <w:rPr>
          <w:rFonts w:asciiTheme="minorHAnsi" w:hAnsiTheme="minorHAnsi"/>
          <w:b/>
        </w:rPr>
        <w:t xml:space="preserve">, které budou poddodavatelem poskytovány. Zadavatel upozorňuje </w:t>
      </w:r>
      <w:r w:rsidR="00837669">
        <w:rPr>
          <w:rFonts w:asciiTheme="minorHAnsi" w:hAnsiTheme="minorHAnsi"/>
          <w:b/>
        </w:rPr>
        <w:t>ú</w:t>
      </w:r>
      <w:r w:rsidR="00637F96" w:rsidRPr="00304EDF">
        <w:rPr>
          <w:rFonts w:asciiTheme="minorHAnsi" w:hAnsiTheme="minorHAnsi"/>
          <w:b/>
        </w:rPr>
        <w:t>častníky</w:t>
      </w:r>
      <w:r w:rsidRPr="00304EDF">
        <w:rPr>
          <w:rFonts w:asciiTheme="minorHAnsi" w:hAnsiTheme="minorHAnsi"/>
          <w:b/>
        </w:rPr>
        <w:t xml:space="preserve"> na skutečnost, že nebude akceptovat vymezení předmětného závazku výhradně prostřednictvím obecných proklamací.</w:t>
      </w:r>
    </w:p>
    <w:p w14:paraId="5CE41390" w14:textId="77777777" w:rsidR="00987ACC" w:rsidRPr="00304EDF" w:rsidRDefault="00987ACC" w:rsidP="00987ACC">
      <w:pPr>
        <w:pStyle w:val="Normlnweb"/>
        <w:spacing w:before="0" w:beforeAutospacing="0" w:after="0"/>
        <w:jc w:val="both"/>
        <w:rPr>
          <w:rFonts w:asciiTheme="minorHAnsi" w:hAnsiTheme="minorHAnsi"/>
          <w:b/>
        </w:rPr>
      </w:pPr>
    </w:p>
    <w:p w14:paraId="7223AE12" w14:textId="6BE8A675" w:rsidR="001203AC" w:rsidRPr="00304EDF" w:rsidRDefault="001203AC" w:rsidP="00DE0C50">
      <w:pPr>
        <w:autoSpaceDE w:val="0"/>
        <w:autoSpaceDN w:val="0"/>
        <w:adjustRightInd w:val="0"/>
        <w:spacing w:after="60"/>
        <w:rPr>
          <w:rFonts w:cs="Times New Roman"/>
          <w:sz w:val="24"/>
          <w:szCs w:val="24"/>
          <w:u w:val="single"/>
        </w:rPr>
      </w:pPr>
      <w:r w:rsidRPr="00304EDF">
        <w:rPr>
          <w:rFonts w:cs="Times New Roman"/>
          <w:sz w:val="24"/>
          <w:szCs w:val="24"/>
          <w:u w:val="single"/>
        </w:rPr>
        <w:t>Společné prokazování kvalifikace</w:t>
      </w:r>
    </w:p>
    <w:p w14:paraId="1BAB839F" w14:textId="2A116B39" w:rsidR="001203AC" w:rsidRPr="00304EDF" w:rsidRDefault="001203AC" w:rsidP="001C6603">
      <w:pPr>
        <w:autoSpaceDE w:val="0"/>
        <w:autoSpaceDN w:val="0"/>
        <w:adjustRightInd w:val="0"/>
        <w:spacing w:after="120"/>
        <w:rPr>
          <w:rFonts w:cs="Times New Roman"/>
          <w:sz w:val="24"/>
          <w:szCs w:val="24"/>
        </w:rPr>
      </w:pPr>
      <w:r w:rsidRPr="00304EDF">
        <w:rPr>
          <w:rFonts w:cs="Times New Roman"/>
          <w:sz w:val="24"/>
          <w:szCs w:val="24"/>
        </w:rPr>
        <w:t xml:space="preserve">Má-li být předmět veřejné zakázky plněn několika </w:t>
      </w:r>
      <w:r w:rsidR="00837669">
        <w:rPr>
          <w:rFonts w:cs="Times New Roman"/>
          <w:sz w:val="24"/>
          <w:szCs w:val="24"/>
        </w:rPr>
        <w:t>ú</w:t>
      </w:r>
      <w:r w:rsidRPr="00304EDF">
        <w:rPr>
          <w:rFonts w:cs="Times New Roman"/>
          <w:sz w:val="24"/>
          <w:szCs w:val="24"/>
        </w:rPr>
        <w:t xml:space="preserve">častníky společně a za tímto účelem podávají či hodlají podat společnou nabídku, je každý z </w:t>
      </w:r>
      <w:r w:rsidR="00837669">
        <w:rPr>
          <w:rFonts w:cs="Times New Roman"/>
          <w:sz w:val="24"/>
          <w:szCs w:val="24"/>
        </w:rPr>
        <w:t>ú</w:t>
      </w:r>
      <w:r w:rsidRPr="00304EDF">
        <w:rPr>
          <w:rFonts w:cs="Times New Roman"/>
          <w:sz w:val="24"/>
          <w:szCs w:val="24"/>
        </w:rPr>
        <w:t>častníků povinen prokázat splnění základní způsobilosti a předložit výpis z obchodního rejstříku samostatně.</w:t>
      </w:r>
    </w:p>
    <w:p w14:paraId="1832CF6D" w14:textId="1D63809D" w:rsidR="001203AC"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Zadavatel požaduje, aby</w:t>
      </w:r>
      <w:r w:rsidR="00837669">
        <w:rPr>
          <w:rFonts w:asciiTheme="minorHAnsi" w:eastAsiaTheme="minorHAnsi" w:hAnsiTheme="minorHAnsi"/>
          <w:color w:val="000000" w:themeColor="text1"/>
          <w:kern w:val="12"/>
          <w:lang w:eastAsia="en-US"/>
          <w14:ligatures w14:val="standard"/>
        </w:rPr>
        <w:t xml:space="preserve"> ú</w:t>
      </w:r>
      <w:r w:rsidR="003E4147" w:rsidRPr="00304EDF">
        <w:rPr>
          <w:rFonts w:asciiTheme="minorHAnsi" w:eastAsiaTheme="minorHAnsi" w:hAnsiTheme="minorHAnsi"/>
          <w:color w:val="000000" w:themeColor="text1"/>
          <w:kern w:val="12"/>
          <w:lang w:eastAsia="en-US"/>
          <w14:ligatures w14:val="standard"/>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v rámci společné účasti </w:t>
      </w:r>
      <w:r w:rsidR="00837669">
        <w:rPr>
          <w:rFonts w:asciiTheme="minorHAnsi" w:eastAsiaTheme="minorHAnsi" w:hAnsiTheme="minorHAnsi"/>
          <w:color w:val="000000" w:themeColor="text1"/>
          <w:kern w:val="12"/>
          <w:lang w:eastAsia="en-US"/>
          <w14:ligatures w14:val="standard"/>
        </w:rPr>
        <w:t>ú</w:t>
      </w:r>
      <w:r w:rsidR="003E4147" w:rsidRPr="00304EDF">
        <w:rPr>
          <w:rFonts w:asciiTheme="minorHAnsi" w:eastAsiaTheme="minorHAnsi" w:hAnsiTheme="minorHAnsi"/>
          <w:color w:val="000000" w:themeColor="text1"/>
          <w:kern w:val="12"/>
          <w:lang w:eastAsia="en-US"/>
          <w14:ligatures w14:val="standard"/>
        </w:rPr>
        <w:t>častníků</w:t>
      </w:r>
      <w:r w:rsidRPr="00304EDF">
        <w:rPr>
          <w:rFonts w:asciiTheme="minorHAnsi" w:eastAsiaTheme="minorHAnsi" w:hAnsi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častníky</w:t>
      </w:r>
      <w:r w:rsidR="00D86485" w:rsidRPr="00304EDF">
        <w:rPr>
          <w:rFonts w:asciiTheme="minorHAnsi" w:eastAsiaTheme="minorHAnsi" w:hAnsiTheme="minorHAnsi"/>
          <w:color w:val="000000" w:themeColor="text1"/>
          <w:kern w:val="12"/>
          <w:lang w:eastAsia="en-US"/>
          <w14:ligatures w14:val="standard"/>
        </w:rPr>
        <w:t xml:space="preserve"> (např. smlouva o </w:t>
      </w:r>
      <w:r w:rsidRPr="00304EDF">
        <w:rPr>
          <w:rFonts w:asciiTheme="minorHAnsi" w:eastAsiaTheme="minorHAnsi" w:hAnsiTheme="minorHAnsi"/>
          <w:color w:val="000000" w:themeColor="text1"/>
          <w:kern w:val="12"/>
          <w:lang w:eastAsia="en-US"/>
          <w14:ligatures w14:val="standard"/>
        </w:rPr>
        <w:t>společnosti ve smyslu § 2716 zákona č. 89/2012 Sb., Občanský zákoník). Písemn</w:t>
      </w:r>
      <w:r w:rsidR="00671871" w:rsidRPr="00304EDF">
        <w:rPr>
          <w:rFonts w:asciiTheme="minorHAnsi" w:eastAsiaTheme="minorHAnsi" w:hAnsiTheme="minorHAnsi"/>
          <w:color w:val="000000" w:themeColor="text1"/>
          <w:kern w:val="12"/>
          <w:lang w:eastAsia="en-US"/>
          <w14:ligatures w14:val="standard"/>
        </w:rPr>
        <w:t>á smlouva musí být podepsána za </w:t>
      </w:r>
      <w:r w:rsidRPr="00304EDF">
        <w:rPr>
          <w:rFonts w:asciiTheme="minorHAnsi" w:eastAsiaTheme="minorHAnsi" w:hAnsiTheme="minorHAnsi"/>
          <w:color w:val="000000" w:themeColor="text1"/>
          <w:kern w:val="12"/>
          <w:lang w:eastAsia="en-US"/>
          <w14:ligatures w14:val="standard"/>
        </w:rPr>
        <w:t xml:space="preserve">všechny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 xml:space="preserve">častníky smlouvy oprávněnou osobou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častníka</w:t>
      </w:r>
      <w:r w:rsidR="00D86485" w:rsidRPr="00304EDF">
        <w:rPr>
          <w:rFonts w:asciiTheme="minorHAnsi" w:eastAsiaTheme="minorHAnsi" w:hAnsiTheme="minorHAnsi"/>
          <w:color w:val="000000" w:themeColor="text1"/>
          <w:kern w:val="12"/>
          <w:lang w:eastAsia="en-US"/>
          <w14:ligatures w14:val="standard"/>
        </w:rPr>
        <w:t xml:space="preserve"> v souladu se </w:t>
      </w:r>
      <w:r w:rsidRPr="00304EDF">
        <w:rPr>
          <w:rFonts w:asciiTheme="minorHAnsi" w:eastAsiaTheme="minorHAnsi" w:hAnsiTheme="minorHAnsi"/>
          <w:color w:val="000000" w:themeColor="text1"/>
          <w:kern w:val="12"/>
          <w:lang w:eastAsia="en-US"/>
          <w14:ligatures w14:val="standard"/>
        </w:rPr>
        <w:t>způsobem jednání právnické či</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fyzické osoby podle občanského zákoníku a způsobu jednání podle výpisu z</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obchodního rejstříku.</w:t>
      </w:r>
    </w:p>
    <w:p w14:paraId="34CF54C7" w14:textId="77777777" w:rsidR="00987ACC" w:rsidRDefault="00987AC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p>
    <w:p w14:paraId="10F42B7D" w14:textId="77777777" w:rsidR="00987ACC" w:rsidRDefault="00987AC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p>
    <w:p w14:paraId="1462C739" w14:textId="7CC3F04E" w:rsidR="00AD73D0" w:rsidRPr="00304EDF" w:rsidRDefault="001203AC" w:rsidP="00987ACC">
      <w:pPr>
        <w:pStyle w:val="Normlnweb"/>
        <w:spacing w:before="24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nesli odpovědnost společně a nerozdílně. K naplnění této podmínky musí písemná smlouva obsahovat závazek, že všichni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kteří podávají společnou nabídku, budou vůči zadavateli a třetím osobám z</w:t>
      </w:r>
      <w:r w:rsidR="00671871" w:rsidRPr="00304EDF">
        <w:rPr>
          <w:rFonts w:asciiTheme="minorHAnsi" w:eastAsiaTheme="minorHAnsi" w:hAnsiTheme="minorHAnsi"/>
          <w:color w:val="000000" w:themeColor="text1"/>
          <w:kern w:val="12"/>
          <w:lang w:eastAsia="en-US"/>
          <w14:ligatures w14:val="standard"/>
        </w:rPr>
        <w:t xml:space="preserve"> </w:t>
      </w:r>
      <w:r w:rsidRPr="00304EDF">
        <w:rPr>
          <w:rFonts w:asciiTheme="minorHAnsi" w:eastAsiaTheme="minorHAnsi" w:hAnsiTheme="minorHAnsi"/>
          <w:color w:val="000000" w:themeColor="text1"/>
          <w:kern w:val="12"/>
          <w:lang w:eastAsia="en-US"/>
          <w14:ligatures w14:val="standard"/>
        </w:rPr>
        <w:t xml:space="preserve">jakýchkoliv </w:t>
      </w:r>
      <w:r w:rsidR="00671871" w:rsidRPr="00304EDF">
        <w:rPr>
          <w:rFonts w:asciiTheme="minorHAnsi" w:eastAsiaTheme="minorHAnsi" w:hAnsiTheme="minorHAnsi"/>
          <w:color w:val="000000" w:themeColor="text1"/>
          <w:kern w:val="12"/>
          <w:lang w:eastAsia="en-US"/>
          <w14:ligatures w14:val="standard"/>
        </w:rPr>
        <w:t>právních závazků vzniklých v </w:t>
      </w:r>
      <w:r w:rsidRPr="00304EDF">
        <w:rPr>
          <w:rFonts w:asciiTheme="minorHAnsi" w:eastAsiaTheme="minorHAnsi" w:hAnsiTheme="minorHAnsi"/>
          <w:color w:val="000000" w:themeColor="text1"/>
          <w:kern w:val="12"/>
          <w:lang w:eastAsia="en-US"/>
          <w14:ligatures w14:val="standard"/>
        </w:rPr>
        <w:t>souvislosti s veřejnou zakázkou</w:t>
      </w:r>
      <w:r w:rsidR="00D86485" w:rsidRPr="00304EDF">
        <w:rPr>
          <w:rFonts w:asciiTheme="minorHAnsi" w:eastAsiaTheme="minorHAnsi" w:hAnsiTheme="minorHAnsi"/>
          <w:color w:val="000000" w:themeColor="text1"/>
          <w:kern w:val="12"/>
          <w:lang w:eastAsia="en-US"/>
          <w14:ligatures w14:val="standard"/>
        </w:rPr>
        <w:t xml:space="preserve"> a uzavřenou smlouvou o dílo na </w:t>
      </w:r>
      <w:r w:rsidRPr="00304EDF">
        <w:rPr>
          <w:rFonts w:asciiTheme="minorHAnsi" w:eastAsiaTheme="minorHAnsi" w:hAnsiTheme="minorHAnsi"/>
          <w:color w:val="000000" w:themeColor="text1"/>
          <w:kern w:val="12"/>
          <w:lang w:eastAsia="en-US"/>
          <w14:ligatures w14:val="standard"/>
        </w:rPr>
        <w:t>veřejnou zakázku vázáni společně a nerozdílně, a to po celou d</w:t>
      </w:r>
      <w:r w:rsidR="00D86485" w:rsidRPr="00304EDF">
        <w:rPr>
          <w:rFonts w:asciiTheme="minorHAnsi" w:eastAsiaTheme="minorHAnsi" w:hAnsiTheme="minorHAnsi"/>
          <w:color w:val="000000" w:themeColor="text1"/>
          <w:kern w:val="12"/>
          <w:lang w:eastAsia="en-US"/>
          <w14:ligatures w14:val="standard"/>
        </w:rPr>
        <w:t>obu plnění veřejné zakázky i po </w:t>
      </w:r>
      <w:r w:rsidRPr="00304EDF">
        <w:rPr>
          <w:rFonts w:asciiTheme="minorHAnsi" w:eastAsiaTheme="minorHAnsi" w:hAnsiTheme="minorHAnsi"/>
          <w:color w:val="000000" w:themeColor="text1"/>
          <w:kern w:val="12"/>
          <w:lang w:eastAsia="en-US"/>
          <w14:ligatures w14:val="standard"/>
        </w:rPr>
        <w:t>dobu trvání jiných závazků vyplývajících ze smlouvy na realizaci díla.</w:t>
      </w:r>
    </w:p>
    <w:p w14:paraId="385BAE8F" w14:textId="6187B99F" w:rsidR="001203AC" w:rsidRPr="00304EDF" w:rsidRDefault="001203AC" w:rsidP="00987ACC">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bylo vymezeno, který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 xml:space="preserve"> je vedoucím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častníkem a</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 xml:space="preserve">je oprávněn jednat za ostatní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častníky ve věcech spojených s nabídkou.</w:t>
      </w:r>
    </w:p>
    <w:p w14:paraId="433FF992" w14:textId="3F289B63" w:rsidR="001C6603" w:rsidRPr="00304EDF" w:rsidRDefault="001203AC" w:rsidP="00987ACC">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w:t>
      </w:r>
    </w:p>
    <w:p w14:paraId="56D2DAE0" w14:textId="48A844D3" w:rsidR="001203AC" w:rsidRPr="00304EDF" w:rsidRDefault="00631B81" w:rsidP="00DE0C50">
      <w:pPr>
        <w:pStyle w:val="Normlnweb"/>
        <w:spacing w:before="0" w:beforeAutospacing="0" w:after="0"/>
        <w:jc w:val="both"/>
        <w:rPr>
          <w:rFonts w:asciiTheme="minorHAnsi" w:hAnsiTheme="minorHAnsi"/>
          <w:b/>
        </w:rPr>
      </w:pPr>
      <w:r w:rsidRPr="00304EDF">
        <w:rPr>
          <w:rFonts w:asciiTheme="minorHAnsi" w:hAnsiTheme="minorHAnsi"/>
        </w:rPr>
        <w:t>Účastníci</w:t>
      </w:r>
      <w:r w:rsidR="001203AC" w:rsidRPr="00304EDF">
        <w:rPr>
          <w:rFonts w:asciiTheme="minorHAnsi" w:eastAsiaTheme="minorHAnsi" w:hAnsi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 </w:t>
      </w:r>
      <w:r w:rsidR="00837669">
        <w:rPr>
          <w:rFonts w:asciiTheme="minorHAnsi" w:eastAsiaTheme="minorHAnsi" w:hAnsiTheme="minorHAnsi"/>
          <w:color w:val="000000" w:themeColor="text1"/>
          <w:kern w:val="12"/>
          <w:lang w:eastAsia="en-US"/>
          <w14:ligatures w14:val="standard"/>
        </w:rPr>
        <w:t>ú</w:t>
      </w:r>
      <w:r w:rsidRPr="00304EDF">
        <w:rPr>
          <w:rFonts w:asciiTheme="minorHAnsi" w:hAnsiTheme="minorHAnsi"/>
        </w:rPr>
        <w:t>častníky</w:t>
      </w:r>
      <w:r w:rsidR="001203AC" w:rsidRPr="00304EDF">
        <w:rPr>
          <w:rFonts w:asciiTheme="minorHAnsi" w:eastAsiaTheme="minorHAnsi" w:hAnsi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304EDF" w:rsidRDefault="008B3C0F" w:rsidP="004362D0">
      <w:pPr>
        <w:autoSpaceDE w:val="0"/>
        <w:autoSpaceDN w:val="0"/>
        <w:adjustRightInd w:val="0"/>
        <w:spacing w:after="0"/>
        <w:rPr>
          <w:rFonts w:cs="Times New Roman"/>
          <w:sz w:val="24"/>
          <w:szCs w:val="24"/>
        </w:rPr>
      </w:pPr>
    </w:p>
    <w:p w14:paraId="7B323245"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8. LHŮTA A MÍSTO PRO PODÁNÍ NABÍDEK</w:t>
      </w:r>
    </w:p>
    <w:p w14:paraId="6319024F" w14:textId="74DD33D1" w:rsidR="00C041E0" w:rsidRPr="00304EDF" w:rsidRDefault="00C041E0" w:rsidP="007378C2">
      <w:pPr>
        <w:spacing w:after="120"/>
        <w:rPr>
          <w:rFonts w:eastAsia="Tahoma" w:cs="Times New Roman"/>
          <w:b/>
          <w:bCs/>
          <w:color w:val="auto"/>
          <w:kern w:val="0"/>
          <w:sz w:val="24"/>
          <w:szCs w:val="24"/>
          <w14:ligatures w14:val="none"/>
        </w:rPr>
      </w:pPr>
      <w:r w:rsidRPr="00304EDF">
        <w:rPr>
          <w:rFonts w:eastAsia="Tahoma" w:cs="Times New Roman"/>
          <w:b/>
          <w:bCs/>
          <w:color w:val="auto"/>
          <w:kern w:val="0"/>
          <w:sz w:val="24"/>
          <w:szCs w:val="24"/>
          <w14:ligatures w14:val="none"/>
        </w:rPr>
        <w:t xml:space="preserve">Lhůta pro podání nabídek končí dnem </w:t>
      </w:r>
      <w:r w:rsidR="00987ACC">
        <w:rPr>
          <w:rFonts w:eastAsia="Tahoma" w:cs="Times New Roman"/>
          <w:b/>
          <w:bCs/>
          <w:color w:val="auto"/>
          <w:kern w:val="0"/>
          <w:sz w:val="24"/>
          <w:szCs w:val="24"/>
          <w14:ligatures w14:val="none"/>
        </w:rPr>
        <w:t>18. prosince 2024 v 9:00 hod.</w:t>
      </w:r>
    </w:p>
    <w:p w14:paraId="517A763A" w14:textId="784D5230" w:rsidR="00C041E0" w:rsidRPr="00304EDF" w:rsidRDefault="00C041E0" w:rsidP="00987ACC">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Nabídka bude podána výhradně prostřednictvím elektronického nástroje </w:t>
      </w:r>
      <w:proofErr w:type="spellStart"/>
      <w:r w:rsidRPr="00304EDF">
        <w:rPr>
          <w:rFonts w:eastAsia="Tahoma" w:cs="Times New Roman"/>
          <w:bCs/>
          <w:color w:val="auto"/>
          <w:kern w:val="0"/>
          <w:sz w:val="24"/>
          <w:szCs w:val="24"/>
          <w14:ligatures w14:val="none"/>
        </w:rPr>
        <w:t>eGORDION</w:t>
      </w:r>
      <w:proofErr w:type="spellEnd"/>
      <w:r w:rsidRPr="00304EDF">
        <w:rPr>
          <w:rFonts w:eastAsia="Tahoma" w:cs="Times New Roman"/>
          <w:bCs/>
          <w:color w:val="auto"/>
          <w:kern w:val="0"/>
          <w:sz w:val="24"/>
          <w:szCs w:val="24"/>
          <w14:ligatures w14:val="none"/>
        </w:rPr>
        <w:t xml:space="preserve"> v. 3.3 - Tender arena – profil zadavatele - </w:t>
      </w:r>
      <w:r w:rsidR="00743B21" w:rsidRPr="00743B21">
        <w:rPr>
          <w:rFonts w:eastAsia="Tahoma" w:cs="Times New Roman"/>
          <w:bCs/>
          <w:color w:val="auto"/>
          <w:kern w:val="0"/>
          <w:sz w:val="24"/>
          <w:szCs w:val="24"/>
          <w14:ligatures w14:val="none"/>
        </w:rPr>
        <w:t>https://tenderarena.cz/profily/infohumpolec</w:t>
      </w:r>
      <w:r w:rsidRPr="00304EDF">
        <w:rPr>
          <w:rFonts w:eastAsia="Tahoma" w:cs="Times New Roman"/>
          <w:bCs/>
          <w:color w:val="auto"/>
          <w:kern w:val="0"/>
          <w:sz w:val="24"/>
          <w:szCs w:val="24"/>
          <w14:ligatures w14:val="none"/>
        </w:rPr>
        <w:t xml:space="preserve"> – v</w:t>
      </w:r>
      <w:r w:rsidR="00407109">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 xml:space="preserve">detailu předmětné </w:t>
      </w:r>
      <w:r w:rsidR="005E041A">
        <w:rPr>
          <w:rFonts w:eastAsia="Tahoma" w:cs="Times New Roman"/>
          <w:bCs/>
          <w:color w:val="auto"/>
          <w:kern w:val="0"/>
          <w:sz w:val="24"/>
          <w:szCs w:val="24"/>
          <w14:ligatures w14:val="none"/>
        </w:rPr>
        <w:t>v</w:t>
      </w:r>
      <w:r w:rsidR="00853494" w:rsidRPr="00304EDF">
        <w:rPr>
          <w:rFonts w:eastAsia="Tahoma" w:cs="Times New Roman"/>
          <w:bCs/>
          <w:color w:val="auto"/>
          <w:kern w:val="0"/>
          <w:sz w:val="24"/>
          <w:szCs w:val="24"/>
          <w14:ligatures w14:val="none"/>
        </w:rPr>
        <w:t xml:space="preserve">eřejné </w:t>
      </w:r>
      <w:r w:rsidRPr="00304EDF">
        <w:rPr>
          <w:rFonts w:eastAsia="Tahoma" w:cs="Times New Roman"/>
          <w:bCs/>
          <w:color w:val="auto"/>
          <w:kern w:val="0"/>
          <w:sz w:val="24"/>
          <w:szCs w:val="24"/>
          <w14:ligatures w14:val="none"/>
        </w:rPr>
        <w:t>zakázky. Nabídka nemusí být podepsána uznávaným elektronickým podpisem.</w:t>
      </w:r>
    </w:p>
    <w:p w14:paraId="62166DA1" w14:textId="156982C6" w:rsidR="00C041E0" w:rsidRPr="00304EDF" w:rsidRDefault="00C041E0" w:rsidP="00987ACC">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K nabídce, která nebyla zadavateli doručena ve lhůtě nebo způsobem stanoveným v</w:t>
      </w:r>
      <w:r w:rsidR="00853494" w:rsidRPr="00304EDF">
        <w:rPr>
          <w:rFonts w:eastAsia="Tahoma" w:cs="Times New Roman"/>
          <w:bCs/>
          <w:color w:val="auto"/>
          <w:kern w:val="0"/>
          <w:sz w:val="24"/>
          <w:szCs w:val="24"/>
          <w14:ligatures w14:val="none"/>
        </w:rPr>
        <w:t>e Výzvě</w:t>
      </w:r>
      <w:r w:rsidR="00637F96" w:rsidRPr="00304EDF">
        <w:rPr>
          <w:rFonts w:eastAsia="Tahoma" w:cs="Times New Roman"/>
          <w:bCs/>
          <w:color w:val="auto"/>
          <w:kern w:val="0"/>
          <w:sz w:val="24"/>
          <w:szCs w:val="24"/>
          <w14:ligatures w14:val="none"/>
        </w:rPr>
        <w:t xml:space="preserve"> se </w:t>
      </w:r>
      <w:r w:rsidRPr="00304EDF">
        <w:rPr>
          <w:rFonts w:eastAsia="Tahoma" w:cs="Times New Roman"/>
          <w:bCs/>
          <w:color w:val="auto"/>
          <w:kern w:val="0"/>
          <w:sz w:val="24"/>
          <w:szCs w:val="24"/>
          <w14:ligatures w14:val="none"/>
        </w:rPr>
        <w:t>nepřihlíží.</w:t>
      </w:r>
    </w:p>
    <w:p w14:paraId="11789C2C" w14:textId="19205027" w:rsidR="00C041E0" w:rsidRPr="00304EDF" w:rsidRDefault="00C041E0" w:rsidP="00987ACC">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837669">
        <w:rPr>
          <w:rFonts w:eastAsia="Tahoma" w:cs="Times New Roman"/>
          <w:bCs/>
          <w:color w:val="auto"/>
          <w:kern w:val="0"/>
          <w:sz w:val="24"/>
          <w:szCs w:val="24"/>
          <w14:ligatures w14:val="none"/>
        </w:rPr>
        <w:t>ú</w:t>
      </w:r>
      <w:r w:rsidRPr="00304EDF">
        <w:rPr>
          <w:rFonts w:eastAsia="Tahoma"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7AEBECF9" w:rsidR="008B3C0F" w:rsidRDefault="00C041E0" w:rsidP="00987ACC">
      <w:pPr>
        <w:spacing w:after="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Zadávací lhůta, po kterou </w:t>
      </w:r>
      <w:r w:rsidR="00837669">
        <w:rPr>
          <w:rFonts w:eastAsia="Tahoma" w:cs="Times New Roman"/>
          <w:bCs/>
          <w:color w:val="auto"/>
          <w:kern w:val="0"/>
          <w:sz w:val="24"/>
          <w:szCs w:val="24"/>
          <w14:ligatures w14:val="none"/>
        </w:rPr>
        <w:t>ú</w:t>
      </w:r>
      <w:r w:rsidR="003E4147" w:rsidRPr="00304EDF">
        <w:rPr>
          <w:rFonts w:eastAsia="Tahoma" w:cs="Times New Roman"/>
          <w:bCs/>
          <w:color w:val="auto"/>
          <w:kern w:val="0"/>
          <w:sz w:val="24"/>
          <w:szCs w:val="24"/>
          <w14:ligatures w14:val="none"/>
        </w:rPr>
        <w:t>č</w:t>
      </w:r>
      <w:r w:rsidRPr="00304EDF">
        <w:rPr>
          <w:rFonts w:eastAsia="Tahoma" w:cs="Times New Roman"/>
          <w:bCs/>
          <w:color w:val="auto"/>
          <w:kern w:val="0"/>
          <w:sz w:val="24"/>
          <w:szCs w:val="24"/>
          <w14:ligatures w14:val="none"/>
        </w:rPr>
        <w:t xml:space="preserve">astníci nesmí z </w:t>
      </w:r>
      <w:r w:rsidR="00A92597" w:rsidRPr="00304EDF">
        <w:rPr>
          <w:rFonts w:eastAsia="Tahoma" w:cs="Times New Roman"/>
          <w:bCs/>
          <w:color w:val="auto"/>
          <w:kern w:val="0"/>
          <w:sz w:val="24"/>
          <w:szCs w:val="24"/>
          <w14:ligatures w14:val="none"/>
        </w:rPr>
        <w:t>výběrového řízení odstoupit, se </w:t>
      </w:r>
      <w:r w:rsidR="00D86485" w:rsidRPr="00304EDF">
        <w:rPr>
          <w:rFonts w:eastAsia="Tahoma" w:cs="Times New Roman"/>
          <w:bCs/>
          <w:color w:val="auto"/>
          <w:kern w:val="0"/>
          <w:sz w:val="24"/>
          <w:szCs w:val="24"/>
          <w14:ligatures w14:val="none"/>
        </w:rPr>
        <w:t xml:space="preserve">stanovuje v délce </w:t>
      </w:r>
      <w:r w:rsidR="00743B21">
        <w:rPr>
          <w:rFonts w:eastAsia="Tahoma" w:cs="Times New Roman"/>
          <w:bCs/>
          <w:color w:val="auto"/>
          <w:kern w:val="0"/>
          <w:sz w:val="24"/>
          <w:szCs w:val="24"/>
          <w14:ligatures w14:val="none"/>
        </w:rPr>
        <w:t>60</w:t>
      </w:r>
      <w:r w:rsidR="00D86485" w:rsidRPr="00304EDF">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kalendářních dnů od ukončení lhůty pro podání nabídek.</w:t>
      </w:r>
    </w:p>
    <w:p w14:paraId="28E4DBC4" w14:textId="77777777" w:rsidR="00987ACC" w:rsidRPr="00304EDF" w:rsidRDefault="00987ACC" w:rsidP="00987ACC">
      <w:pPr>
        <w:spacing w:after="0"/>
        <w:rPr>
          <w:rFonts w:cs="Times New Roman"/>
          <w:bCs/>
          <w:sz w:val="24"/>
          <w:szCs w:val="24"/>
        </w:rPr>
      </w:pPr>
    </w:p>
    <w:p w14:paraId="3A1BF2D1" w14:textId="77777777"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9. HODNOCENÍ NABÍDEK</w:t>
      </w:r>
    </w:p>
    <w:p w14:paraId="56C7DB27" w14:textId="77777777" w:rsidR="005E041A" w:rsidRPr="005E041A" w:rsidRDefault="005E041A" w:rsidP="007378C2">
      <w:pPr>
        <w:spacing w:after="120"/>
        <w:rPr>
          <w:rFonts w:cs="Times New Roman"/>
          <w:sz w:val="24"/>
          <w:szCs w:val="24"/>
        </w:rPr>
      </w:pPr>
      <w:r w:rsidRPr="005E041A">
        <w:rPr>
          <w:rFonts w:cs="Times New Roman"/>
          <w:sz w:val="24"/>
          <w:szCs w:val="24"/>
        </w:rPr>
        <w:t xml:space="preserve">Nabídky budou hodnoceny podle jejich ekonomické výhodnosti. Ekonomická výhodnost nabídek bude hodnocena podle jediného kritéria - </w:t>
      </w:r>
      <w:r w:rsidRPr="005E041A">
        <w:rPr>
          <w:rFonts w:cs="Times New Roman"/>
          <w:b/>
          <w:sz w:val="24"/>
          <w:szCs w:val="24"/>
        </w:rPr>
        <w:t>nejnižší nabídková cena – váha 100%.</w:t>
      </w:r>
      <w:r w:rsidRPr="005E041A">
        <w:rPr>
          <w:rFonts w:cs="Times New Roman"/>
          <w:sz w:val="24"/>
          <w:szCs w:val="24"/>
        </w:rPr>
        <w:t xml:space="preserve"> Nabídka s nejnižší nabídkovou cenou bude hodnocena jako nejvhodnější.</w:t>
      </w:r>
    </w:p>
    <w:p w14:paraId="4C2F4068" w14:textId="1370918A" w:rsidR="005E041A" w:rsidRPr="005E041A" w:rsidRDefault="005E041A" w:rsidP="007378C2">
      <w:pPr>
        <w:spacing w:after="120"/>
        <w:rPr>
          <w:rFonts w:cs="Times New Roman"/>
          <w:b/>
          <w:sz w:val="24"/>
          <w:szCs w:val="24"/>
        </w:rPr>
      </w:pPr>
      <w:r w:rsidRPr="005E041A">
        <w:rPr>
          <w:rFonts w:cs="Times New Roman"/>
          <w:b/>
          <w:sz w:val="24"/>
          <w:szCs w:val="24"/>
        </w:rPr>
        <w:t xml:space="preserve">Bude hodnocena výše nabídkové ceny </w:t>
      </w:r>
      <w:r w:rsidR="00987ACC">
        <w:rPr>
          <w:rFonts w:cs="Times New Roman"/>
          <w:b/>
          <w:sz w:val="24"/>
          <w:szCs w:val="24"/>
        </w:rPr>
        <w:t>vč. DPH.</w:t>
      </w:r>
    </w:p>
    <w:p w14:paraId="4BC6BC6F" w14:textId="518DB23B" w:rsidR="005E041A" w:rsidRDefault="005E041A" w:rsidP="007378C2">
      <w:pPr>
        <w:spacing w:after="120"/>
        <w:rPr>
          <w:rFonts w:cs="Times New Roman"/>
          <w:sz w:val="24"/>
          <w:szCs w:val="24"/>
        </w:rPr>
      </w:pPr>
      <w:r w:rsidRPr="005E041A">
        <w:rPr>
          <w:rFonts w:cs="Times New Roman"/>
          <w:sz w:val="24"/>
          <w:szCs w:val="24"/>
        </w:rPr>
        <w:t xml:space="preserve">Hodnocení nabídek bude provedeno před jejich posouzením, </w:t>
      </w:r>
      <w:r w:rsidR="007378C2">
        <w:rPr>
          <w:rFonts w:cs="Times New Roman"/>
          <w:sz w:val="24"/>
          <w:szCs w:val="24"/>
        </w:rPr>
        <w:t xml:space="preserve">následně </w:t>
      </w:r>
      <w:r w:rsidRPr="005E041A">
        <w:rPr>
          <w:rFonts w:cs="Times New Roman"/>
          <w:sz w:val="24"/>
          <w:szCs w:val="24"/>
        </w:rPr>
        <w:t>dojde k</w:t>
      </w:r>
      <w:r w:rsidR="00407109">
        <w:rPr>
          <w:rFonts w:cs="Times New Roman"/>
          <w:sz w:val="24"/>
          <w:szCs w:val="24"/>
        </w:rPr>
        <w:t> </w:t>
      </w:r>
      <w:r w:rsidRPr="005E041A">
        <w:rPr>
          <w:rFonts w:cs="Times New Roman"/>
          <w:sz w:val="24"/>
          <w:szCs w:val="24"/>
        </w:rPr>
        <w:t>posouzení nabídky, která byla podána účastníkem výběrového řízení, se kterým</w:t>
      </w:r>
      <w:r>
        <w:rPr>
          <w:rFonts w:cs="Times New Roman"/>
          <w:sz w:val="24"/>
          <w:szCs w:val="24"/>
        </w:rPr>
        <w:t xml:space="preserve"> by</w:t>
      </w:r>
      <w:r w:rsidR="00407109">
        <w:rPr>
          <w:rFonts w:cs="Times New Roman"/>
          <w:sz w:val="24"/>
          <w:szCs w:val="24"/>
        </w:rPr>
        <w:t> </w:t>
      </w:r>
      <w:r>
        <w:rPr>
          <w:rFonts w:cs="Times New Roman"/>
          <w:sz w:val="24"/>
          <w:szCs w:val="24"/>
        </w:rPr>
        <w:t>měla být zavřena smlouva na </w:t>
      </w:r>
      <w:r w:rsidRPr="005E041A">
        <w:rPr>
          <w:rFonts w:cs="Times New Roman"/>
          <w:sz w:val="24"/>
          <w:szCs w:val="24"/>
        </w:rPr>
        <w:t xml:space="preserve">zakázku, </w:t>
      </w:r>
      <w:r w:rsidR="007378C2">
        <w:rPr>
          <w:rFonts w:cs="Times New Roman"/>
          <w:sz w:val="24"/>
          <w:szCs w:val="24"/>
        </w:rPr>
        <w:t xml:space="preserve">tj. </w:t>
      </w:r>
      <w:r w:rsidRPr="005E041A">
        <w:rPr>
          <w:rFonts w:cs="Times New Roman"/>
          <w:sz w:val="24"/>
          <w:szCs w:val="24"/>
        </w:rPr>
        <w:t xml:space="preserve">k posouzení nejvhodnější nabídky, obsahující nejnižší nabídkovou cenu, </w:t>
      </w:r>
    </w:p>
    <w:p w14:paraId="35F6014B" w14:textId="77777777" w:rsidR="00987ACC" w:rsidRDefault="00987ACC" w:rsidP="007378C2">
      <w:pPr>
        <w:spacing w:after="120"/>
        <w:rPr>
          <w:rFonts w:cs="Times New Roman"/>
          <w:sz w:val="24"/>
          <w:szCs w:val="24"/>
        </w:rPr>
      </w:pPr>
    </w:p>
    <w:p w14:paraId="399C5EF5" w14:textId="77777777" w:rsidR="00987ACC" w:rsidRPr="005E041A" w:rsidRDefault="00987ACC" w:rsidP="007378C2">
      <w:pPr>
        <w:spacing w:after="120"/>
        <w:rPr>
          <w:rFonts w:cs="Times New Roman"/>
          <w:sz w:val="24"/>
          <w:szCs w:val="24"/>
        </w:rPr>
      </w:pPr>
    </w:p>
    <w:p w14:paraId="2237C252" w14:textId="3A439BCF" w:rsidR="005E041A" w:rsidRPr="005E041A" w:rsidRDefault="005E041A" w:rsidP="00987ACC">
      <w:pPr>
        <w:spacing w:before="240" w:after="120"/>
        <w:rPr>
          <w:rFonts w:cs="Times New Roman"/>
          <w:sz w:val="24"/>
          <w:szCs w:val="24"/>
        </w:rPr>
      </w:pPr>
      <w:r w:rsidRPr="005E041A">
        <w:rPr>
          <w:rFonts w:cs="Times New Roman"/>
          <w:sz w:val="24"/>
          <w:szCs w:val="24"/>
        </w:rPr>
        <w:t xml:space="preserve">V případě, že dojde po hodnocení a posouzení </w:t>
      </w:r>
      <w:r w:rsidR="007378C2">
        <w:rPr>
          <w:rFonts w:cs="Times New Roman"/>
          <w:sz w:val="24"/>
          <w:szCs w:val="24"/>
        </w:rPr>
        <w:t xml:space="preserve">nabídek </w:t>
      </w:r>
      <w:r w:rsidRPr="005E041A">
        <w:rPr>
          <w:rFonts w:cs="Times New Roman"/>
          <w:sz w:val="24"/>
          <w:szCs w:val="24"/>
        </w:rPr>
        <w:t>k vyloučení v</w:t>
      </w:r>
      <w:r>
        <w:rPr>
          <w:rFonts w:cs="Times New Roman"/>
          <w:sz w:val="24"/>
          <w:szCs w:val="24"/>
        </w:rPr>
        <w:t>ybraného účastníka vždy dojde k </w:t>
      </w:r>
      <w:r w:rsidRPr="005E041A">
        <w:rPr>
          <w:rFonts w:cs="Times New Roman"/>
          <w:sz w:val="24"/>
          <w:szCs w:val="24"/>
        </w:rPr>
        <w:t>novému hodnocení zbývajících nabídek a postup bude opakován. Pokud bude ve výběrovém řízení jediný účastník výběrového řízení, bude zadavatelem vybrán bez provedení hodnocení.</w:t>
      </w:r>
    </w:p>
    <w:p w14:paraId="246FCDCE" w14:textId="50268F04" w:rsidR="00282F94" w:rsidRDefault="005E041A" w:rsidP="007378C2">
      <w:pPr>
        <w:spacing w:after="120"/>
        <w:rPr>
          <w:rFonts w:cs="Times New Roman"/>
          <w:sz w:val="24"/>
          <w:szCs w:val="24"/>
        </w:rPr>
      </w:pPr>
      <w:r w:rsidRPr="005E041A">
        <w:rPr>
          <w:rFonts w:cs="Times New Roman"/>
          <w:sz w:val="24"/>
          <w:szCs w:val="24"/>
        </w:rPr>
        <w:t>Zadavatel si vyhrazuje právo vyloučit účastníka výběrového řízení, pokud nabídka účastníka výběrového řízení obsahuje mimořádně nízkou nabídkovou cenu, která nebyla na písemnou žádost zadavatele účastníkem výběrového řízení zdůvodněna. Pokud zadavatel posoudí nabídkovou cenu účastníka výběrového řízení jako mimořádně nízkou, vyzve jej ke zdůvodnění jeho nabídkové ceny.</w:t>
      </w:r>
    </w:p>
    <w:p w14:paraId="3AE1831A" w14:textId="7F50DFBE" w:rsidR="006A1B91" w:rsidRPr="005E041A" w:rsidRDefault="006A1B91" w:rsidP="00DE0C50">
      <w:pPr>
        <w:spacing w:after="0"/>
        <w:rPr>
          <w:rFonts w:cs="Times New Roman"/>
          <w:sz w:val="24"/>
          <w:szCs w:val="24"/>
        </w:rPr>
      </w:pPr>
      <w:r w:rsidRPr="005E041A">
        <w:rPr>
          <w:rFonts w:cs="Times New Roman"/>
          <w:sz w:val="24"/>
          <w:szCs w:val="24"/>
        </w:rPr>
        <w:t>V</w:t>
      </w:r>
      <w:r w:rsidR="007378C2">
        <w:rPr>
          <w:rFonts w:cs="Times New Roman"/>
          <w:sz w:val="24"/>
          <w:szCs w:val="24"/>
        </w:rPr>
        <w:t> </w:t>
      </w:r>
      <w:r w:rsidRPr="005E041A">
        <w:rPr>
          <w:rFonts w:cs="Times New Roman"/>
          <w:sz w:val="24"/>
          <w:szCs w:val="24"/>
        </w:rPr>
        <w:t xml:space="preserve">případě, že budou podány nabídky, jejichž </w:t>
      </w:r>
      <w:r w:rsidR="005E041A">
        <w:rPr>
          <w:rFonts w:cs="Times New Roman"/>
          <w:sz w:val="24"/>
          <w:szCs w:val="24"/>
        </w:rPr>
        <w:t xml:space="preserve">nabídková cena </w:t>
      </w:r>
      <w:r w:rsidRPr="005E041A">
        <w:rPr>
          <w:rFonts w:cs="Times New Roman"/>
          <w:sz w:val="24"/>
          <w:szCs w:val="24"/>
        </w:rPr>
        <w:t xml:space="preserve">bude shodná, bude o umístění takových nabídek rozhodnuto losováním. Losování se mají právo účastnit </w:t>
      </w:r>
      <w:r w:rsidR="0029766F" w:rsidRPr="005E041A">
        <w:rPr>
          <w:rFonts w:cs="Times New Roman"/>
          <w:sz w:val="24"/>
          <w:szCs w:val="24"/>
        </w:rPr>
        <w:t>ú</w:t>
      </w:r>
      <w:r w:rsidRPr="005E041A">
        <w:rPr>
          <w:rFonts w:cs="Times New Roman"/>
          <w:sz w:val="24"/>
          <w:szCs w:val="24"/>
        </w:rPr>
        <w:t xml:space="preserve">častníci, kteří takové nabídky podali. Zadavatel oznámí termín losování dotčeným </w:t>
      </w:r>
      <w:r w:rsidR="0029766F" w:rsidRPr="005E041A">
        <w:rPr>
          <w:rFonts w:cs="Times New Roman"/>
          <w:sz w:val="24"/>
          <w:szCs w:val="24"/>
        </w:rPr>
        <w:t>ú</w:t>
      </w:r>
      <w:r w:rsidRPr="005E041A">
        <w:rPr>
          <w:rFonts w:cs="Times New Roman"/>
          <w:sz w:val="24"/>
          <w:szCs w:val="24"/>
        </w:rPr>
        <w:t>častníkům</w:t>
      </w:r>
      <w:r w:rsidR="003E4147" w:rsidRPr="005E041A">
        <w:rPr>
          <w:rFonts w:cs="Times New Roman"/>
          <w:sz w:val="24"/>
          <w:szCs w:val="24"/>
        </w:rPr>
        <w:t xml:space="preserve"> </w:t>
      </w:r>
      <w:r w:rsidRPr="005E041A">
        <w:rPr>
          <w:rFonts w:cs="Times New Roman"/>
          <w:sz w:val="24"/>
          <w:szCs w:val="24"/>
        </w:rPr>
        <w:t>písemně, a to nejméně 3 pracovní dny před losováním.</w:t>
      </w:r>
    </w:p>
    <w:p w14:paraId="70EFD585" w14:textId="77777777" w:rsidR="00DE4AA1" w:rsidRPr="00304EDF" w:rsidRDefault="00DE4AA1" w:rsidP="00DE0C50">
      <w:pPr>
        <w:spacing w:after="0"/>
        <w:rPr>
          <w:rFonts w:cs="Times New Roman"/>
          <w:sz w:val="24"/>
          <w:szCs w:val="24"/>
        </w:rPr>
      </w:pPr>
    </w:p>
    <w:p w14:paraId="7DCE9741" w14:textId="3D6FD105" w:rsidR="000628EA" w:rsidRPr="00304EDF" w:rsidRDefault="000628EA" w:rsidP="000628EA">
      <w:pPr>
        <w:autoSpaceDE w:val="0"/>
        <w:autoSpaceDN w:val="0"/>
        <w:adjustRightInd w:val="0"/>
        <w:spacing w:after="120"/>
        <w:rPr>
          <w:rFonts w:cs="Times New Roman"/>
          <w:sz w:val="24"/>
          <w:szCs w:val="24"/>
        </w:rPr>
      </w:pPr>
      <w:r w:rsidRPr="00304EDF">
        <w:rPr>
          <w:rFonts w:cs="Times New Roman"/>
          <w:b/>
          <w:sz w:val="24"/>
          <w:szCs w:val="24"/>
          <w:u w:val="single"/>
        </w:rPr>
        <w:t>10. NÁHRADY VÝLOH</w:t>
      </w:r>
    </w:p>
    <w:p w14:paraId="2AAB472B" w14:textId="2B1F4756" w:rsidR="000628EA" w:rsidRPr="00304EDF" w:rsidRDefault="000628EA" w:rsidP="005E041A">
      <w:pPr>
        <w:spacing w:after="0"/>
        <w:rPr>
          <w:rFonts w:cs="Times New Roman"/>
          <w:sz w:val="24"/>
          <w:szCs w:val="24"/>
        </w:rPr>
      </w:pPr>
      <w:r w:rsidRPr="00304EDF">
        <w:rPr>
          <w:rFonts w:cs="Times New Roman"/>
          <w:sz w:val="24"/>
          <w:szCs w:val="24"/>
        </w:rPr>
        <w:t xml:space="preserve">Zadavatel nehradí </w:t>
      </w:r>
      <w:r w:rsidR="0029766F">
        <w:rPr>
          <w:rFonts w:cs="Times New Roman"/>
          <w:sz w:val="24"/>
          <w:szCs w:val="24"/>
        </w:rPr>
        <w:t>ú</w:t>
      </w:r>
      <w:r w:rsidRPr="00304EDF">
        <w:rPr>
          <w:rFonts w:cs="Times New Roman"/>
          <w:sz w:val="24"/>
          <w:szCs w:val="24"/>
        </w:rPr>
        <w:t>častníkům žádné náklady, které vynaložili za účast v</w:t>
      </w:r>
      <w:r w:rsidR="007378C2">
        <w:rPr>
          <w:rFonts w:cs="Times New Roman"/>
          <w:sz w:val="24"/>
          <w:szCs w:val="24"/>
        </w:rPr>
        <w:t> </w:t>
      </w:r>
      <w:r w:rsidRPr="00304EDF">
        <w:rPr>
          <w:rFonts w:cs="Times New Roman"/>
          <w:sz w:val="24"/>
          <w:szCs w:val="24"/>
        </w:rPr>
        <w:t>tomto výběrovém řízení.</w:t>
      </w:r>
    </w:p>
    <w:p w14:paraId="4CE81085" w14:textId="77777777" w:rsidR="000628EA" w:rsidRPr="00304EDF" w:rsidRDefault="000628EA" w:rsidP="00DE0C50">
      <w:pPr>
        <w:spacing w:after="0"/>
        <w:rPr>
          <w:rFonts w:cs="Times New Roman"/>
          <w:sz w:val="24"/>
          <w:szCs w:val="24"/>
        </w:rPr>
      </w:pPr>
    </w:p>
    <w:p w14:paraId="77BE896C" w14:textId="4FF262AE"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1</w:t>
      </w:r>
      <w:r w:rsidRPr="00304EDF">
        <w:rPr>
          <w:rFonts w:cs="Times New Roman"/>
          <w:b/>
          <w:sz w:val="24"/>
          <w:szCs w:val="24"/>
          <w:u w:val="single"/>
        </w:rPr>
        <w:t>. OSTATNÍ UJEDNÁNÍ</w:t>
      </w:r>
    </w:p>
    <w:p w14:paraId="3DE4B69E" w14:textId="5DA794F1" w:rsidR="004362D0" w:rsidRPr="00304EDF" w:rsidRDefault="004362D0"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Využití poddodavatele</w:t>
      </w:r>
    </w:p>
    <w:p w14:paraId="1C55023A" w14:textId="2F749631" w:rsidR="00256164" w:rsidRPr="00304EDF" w:rsidRDefault="004362D0" w:rsidP="00987AC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 xml:space="preserve">Zadavatel požaduje, aby </w:t>
      </w:r>
      <w:r w:rsidR="0029766F">
        <w:rPr>
          <w:rFonts w:asciiTheme="minorHAnsi" w:hAnsiTheme="minorHAnsi"/>
          <w:b/>
          <w:bCs/>
          <w:sz w:val="24"/>
          <w:lang w:val="cs-CZ"/>
        </w:rPr>
        <w:t>ú</w:t>
      </w:r>
      <w:r w:rsidR="003E4147" w:rsidRPr="00304EDF">
        <w:rPr>
          <w:rFonts w:asciiTheme="minorHAnsi" w:hAnsiTheme="minorHAnsi"/>
          <w:b/>
          <w:bCs/>
          <w:sz w:val="24"/>
          <w:lang w:val="cs-CZ"/>
        </w:rPr>
        <w:t>častník</w:t>
      </w:r>
      <w:r w:rsidRPr="00304EDF">
        <w:rPr>
          <w:rFonts w:asciiTheme="minorHAnsi" w:hAnsiTheme="minorHAnsi"/>
          <w:b/>
          <w:bCs/>
          <w:sz w:val="24"/>
          <w:lang w:val="cs-CZ"/>
        </w:rPr>
        <w:t xml:space="preserve"> v</w:t>
      </w:r>
      <w:r w:rsidR="007378C2">
        <w:rPr>
          <w:rFonts w:asciiTheme="minorHAnsi" w:hAnsiTheme="minorHAnsi"/>
          <w:b/>
          <w:bCs/>
          <w:sz w:val="24"/>
          <w:lang w:val="cs-CZ"/>
        </w:rPr>
        <w:t> </w:t>
      </w:r>
      <w:r w:rsidRPr="00304EDF">
        <w:rPr>
          <w:rFonts w:asciiTheme="minorHAnsi" w:hAnsiTheme="minorHAnsi"/>
          <w:b/>
          <w:bCs/>
          <w:sz w:val="24"/>
          <w:lang w:val="cs-CZ"/>
        </w:rPr>
        <w:t xml:space="preserve">nabídce určil části </w:t>
      </w:r>
      <w:r w:rsidR="00853494" w:rsidRPr="00304EDF">
        <w:rPr>
          <w:rFonts w:asciiTheme="minorHAnsi" w:hAnsiTheme="minorHAnsi"/>
          <w:b/>
          <w:bCs/>
          <w:sz w:val="24"/>
          <w:lang w:val="cs-CZ"/>
        </w:rPr>
        <w:t xml:space="preserve">veřejné </w:t>
      </w:r>
      <w:r w:rsidRPr="00304EDF">
        <w:rPr>
          <w:rFonts w:asciiTheme="minorHAnsi" w:hAnsiTheme="minorHAnsi"/>
          <w:b/>
          <w:bCs/>
          <w:sz w:val="24"/>
          <w:lang w:val="cs-CZ"/>
        </w:rPr>
        <w:t>zakázky, které hodlá plnit prostřednictvím poddodavatelů.</w:t>
      </w:r>
    </w:p>
    <w:p w14:paraId="714F0FFE" w14:textId="503A8205" w:rsidR="004362D0" w:rsidRDefault="004362D0" w:rsidP="00987ACC">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Účastník v</w:t>
      </w:r>
      <w:r w:rsidR="007378C2">
        <w:rPr>
          <w:rFonts w:asciiTheme="minorHAnsi" w:hAnsiTheme="minorHAnsi"/>
          <w:sz w:val="24"/>
          <w:lang w:val="cs-CZ"/>
        </w:rPr>
        <w:t> </w:t>
      </w:r>
      <w:r w:rsidRPr="00304EDF">
        <w:rPr>
          <w:rFonts w:asciiTheme="minorHAnsi" w:hAnsiTheme="minorHAnsi"/>
          <w:sz w:val="24"/>
          <w:lang w:val="cs-CZ"/>
        </w:rPr>
        <w:t>nabídce předloží seznam všech poddodavatelů, který bude obsahovat identifikační údaje poddodavatele a předmět poddodávky.</w:t>
      </w:r>
      <w:r w:rsidR="00987ACC">
        <w:rPr>
          <w:rFonts w:asciiTheme="minorHAnsi" w:hAnsiTheme="minorHAnsi"/>
          <w:sz w:val="24"/>
          <w:lang w:val="cs-CZ"/>
        </w:rPr>
        <w:t xml:space="preserve"> </w:t>
      </w:r>
      <w:r w:rsidRPr="00304EDF">
        <w:rPr>
          <w:rFonts w:asciiTheme="minorHAnsi" w:hAnsiTheme="minorHAnsi"/>
          <w:sz w:val="24"/>
          <w:lang w:val="cs-CZ"/>
        </w:rPr>
        <w:t>V</w:t>
      </w:r>
      <w:r w:rsidR="007378C2">
        <w:rPr>
          <w:rFonts w:asciiTheme="minorHAnsi" w:hAnsiTheme="minorHAnsi"/>
          <w:sz w:val="24"/>
          <w:lang w:val="cs-CZ"/>
        </w:rPr>
        <w:t> </w:t>
      </w:r>
      <w:r w:rsidRPr="00304EDF">
        <w:rPr>
          <w:rFonts w:asciiTheme="minorHAnsi" w:hAnsiTheme="minorHAnsi"/>
          <w:sz w:val="24"/>
          <w:lang w:val="cs-CZ"/>
        </w:rPr>
        <w:t xml:space="preserve">případě, že </w:t>
      </w:r>
      <w:r w:rsidR="0029766F">
        <w:rPr>
          <w:rFonts w:asciiTheme="minorHAnsi" w:hAnsiTheme="minorHAnsi"/>
          <w:sz w:val="24"/>
          <w:lang w:val="cs-CZ"/>
        </w:rPr>
        <w:t>ú</w:t>
      </w:r>
      <w:r w:rsidRPr="00304EDF">
        <w:rPr>
          <w:rFonts w:asciiTheme="minorHAnsi" w:hAnsiTheme="minorHAnsi"/>
          <w:sz w:val="24"/>
          <w:lang w:val="cs-CZ"/>
        </w:rPr>
        <w:t xml:space="preserve">častník nevyužije při realizaci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žá</w:t>
      </w:r>
      <w:r w:rsidR="00714494" w:rsidRPr="00304EDF">
        <w:rPr>
          <w:rFonts w:asciiTheme="minorHAnsi" w:hAnsiTheme="minorHAnsi"/>
          <w:sz w:val="24"/>
          <w:lang w:val="cs-CZ"/>
        </w:rPr>
        <w:t>dného poddodavatele, předloží v</w:t>
      </w:r>
      <w:r w:rsidR="007378C2">
        <w:rPr>
          <w:rFonts w:asciiTheme="minorHAnsi" w:hAnsiTheme="minorHAnsi"/>
          <w:sz w:val="24"/>
          <w:lang w:val="cs-CZ"/>
        </w:rPr>
        <w:t> </w:t>
      </w:r>
      <w:r w:rsidRPr="00304EDF">
        <w:rPr>
          <w:rFonts w:asciiTheme="minorHAnsi" w:hAnsiTheme="minorHAnsi"/>
          <w:sz w:val="24"/>
          <w:lang w:val="cs-CZ"/>
        </w:rPr>
        <w:t xml:space="preserve">nabídce písemné čestné prohlášení, že celý předmět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bude realizován vlastními silami.</w:t>
      </w:r>
      <w:r w:rsidR="00987ACC">
        <w:rPr>
          <w:rFonts w:asciiTheme="minorHAnsi" w:hAnsiTheme="minorHAnsi"/>
          <w:sz w:val="24"/>
          <w:lang w:val="cs-CZ"/>
        </w:rPr>
        <w:t xml:space="preserve"> </w:t>
      </w:r>
      <w:r w:rsidRPr="00304EDF">
        <w:rPr>
          <w:rFonts w:asciiTheme="minorHAnsi" w:hAnsiTheme="minorHAnsi"/>
          <w:sz w:val="24"/>
          <w:lang w:val="cs-CZ"/>
        </w:rPr>
        <w:t xml:space="preserve">Zadavatel si nevyhrazuje požadavek, že určité významné činnosti při plnění veřejné zakázky musí být plněny přímo vybraným </w:t>
      </w:r>
      <w:r w:rsidR="0029766F">
        <w:rPr>
          <w:rFonts w:asciiTheme="minorHAnsi" w:hAnsiTheme="minorHAnsi"/>
          <w:sz w:val="24"/>
          <w:lang w:val="cs-CZ"/>
        </w:rPr>
        <w:t>úč</w:t>
      </w:r>
      <w:r w:rsidR="00631B81" w:rsidRPr="00304EDF">
        <w:rPr>
          <w:rFonts w:asciiTheme="minorHAnsi" w:hAnsiTheme="minorHAnsi"/>
          <w:sz w:val="24"/>
          <w:lang w:val="cs-CZ"/>
        </w:rPr>
        <w:t>astníkem</w:t>
      </w:r>
      <w:r w:rsidRPr="00304EDF">
        <w:rPr>
          <w:rFonts w:asciiTheme="minorHAnsi" w:hAnsiTheme="minorHAnsi"/>
          <w:sz w:val="24"/>
          <w:lang w:val="cs-CZ"/>
        </w:rPr>
        <w:t>.</w:t>
      </w:r>
    </w:p>
    <w:p w14:paraId="784213D4" w14:textId="77777777" w:rsidR="007378C2" w:rsidRPr="00304EDF" w:rsidRDefault="007378C2" w:rsidP="00987ACC">
      <w:pPr>
        <w:pStyle w:val="Zkladntextodsazen"/>
        <w:spacing w:after="0" w:line="240" w:lineRule="auto"/>
        <w:ind w:left="0"/>
        <w:jc w:val="both"/>
        <w:rPr>
          <w:rFonts w:asciiTheme="minorHAnsi" w:hAnsiTheme="minorHAnsi"/>
          <w:sz w:val="24"/>
          <w:lang w:val="cs-CZ"/>
        </w:rPr>
      </w:pPr>
    </w:p>
    <w:p w14:paraId="63AAF542" w14:textId="60FF5174"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Ostatní podmínky veřejné zakázky</w:t>
      </w:r>
    </w:p>
    <w:p w14:paraId="4F59F89F" w14:textId="77777777" w:rsidR="00A3398E" w:rsidRDefault="00A3398E" w:rsidP="00987ACC">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nepřipouští variantní řešení. </w:t>
      </w:r>
    </w:p>
    <w:p w14:paraId="39BD79B1" w14:textId="77777777" w:rsidR="00987ACC" w:rsidRDefault="00987ACC" w:rsidP="00987ACC">
      <w:pPr>
        <w:pStyle w:val="Zkladntextodsazen"/>
        <w:widowControl/>
        <w:spacing w:after="0" w:line="240" w:lineRule="auto"/>
        <w:ind w:left="0"/>
        <w:jc w:val="both"/>
        <w:rPr>
          <w:rFonts w:asciiTheme="minorHAnsi" w:hAnsiTheme="minorHAnsi"/>
          <w:sz w:val="24"/>
          <w:lang w:val="cs-CZ"/>
        </w:rPr>
      </w:pPr>
    </w:p>
    <w:p w14:paraId="6700AEB1"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Nesoulad údajů o veřejné zakázce</w:t>
      </w:r>
    </w:p>
    <w:p w14:paraId="203AB935" w14:textId="77777777" w:rsidR="008B3C0F" w:rsidRDefault="008B3C0F" w:rsidP="007378C2">
      <w:pPr>
        <w:pStyle w:val="Zkladntextodsazen"/>
        <w:widowControl/>
        <w:spacing w:after="0" w:line="240" w:lineRule="auto"/>
        <w:ind w:left="0"/>
        <w:jc w:val="both"/>
        <w:rPr>
          <w:rFonts w:asciiTheme="minorHAnsi" w:hAnsiTheme="minorHAnsi"/>
          <w:sz w:val="24"/>
        </w:rPr>
      </w:pPr>
      <w:r w:rsidRPr="00304EDF">
        <w:rPr>
          <w:rFonts w:asciiTheme="minorHAnsi" w:hAnsiTheme="minorHAnsi"/>
          <w:sz w:val="24"/>
        </w:rPr>
        <w:t>V případě, že vznikne rozpor mezi údaji o veřejné zakázce obsaženými v různých částech zadávací dokumentace, jsou pro zpracování nabídky podstatné údaje obsažené v obchodních podmínkách (Návrhu smlouvy o dílo).</w:t>
      </w:r>
    </w:p>
    <w:p w14:paraId="2F543B6F"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07DFF83B"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rPr>
        <w:t>Poskytování informací</w:t>
      </w:r>
    </w:p>
    <w:p w14:paraId="364297F9" w14:textId="55E6083E" w:rsidR="008B3C0F" w:rsidRPr="00304EDF" w:rsidRDefault="008B3C0F" w:rsidP="00DE0C50">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rPr>
        <w:t>Účastník podáním nabídky na veřejnou zakázku</w:t>
      </w:r>
      <w:r w:rsidRPr="00304EDF">
        <w:rPr>
          <w:rFonts w:asciiTheme="minorHAnsi" w:hAnsiTheme="minorHAnsi"/>
          <w:sz w:val="24"/>
          <w:lang w:val="cs-CZ"/>
        </w:rPr>
        <w:t xml:space="preserve"> </w:t>
      </w:r>
      <w:r w:rsidRPr="00304EDF">
        <w:rPr>
          <w:rFonts w:asciiTheme="minorHAnsi" w:hAnsiTheme="minorHAnsi"/>
          <w:sz w:val="24"/>
        </w:rPr>
        <w:t>uděluje zadava</w:t>
      </w:r>
      <w:r w:rsidR="00D86485" w:rsidRPr="00304EDF">
        <w:rPr>
          <w:rFonts w:asciiTheme="minorHAnsi" w:hAnsiTheme="minorHAnsi"/>
          <w:sz w:val="24"/>
        </w:rPr>
        <w:t>teli výslovný souhlas se</w:t>
      </w:r>
      <w:r w:rsidR="00D86485" w:rsidRPr="00304EDF">
        <w:rPr>
          <w:rFonts w:asciiTheme="minorHAnsi" w:hAnsiTheme="minorHAnsi"/>
          <w:sz w:val="24"/>
          <w:lang w:val="cs-CZ"/>
        </w:rPr>
        <w:t> </w:t>
      </w:r>
      <w:r w:rsidRPr="00304EDF">
        <w:rPr>
          <w:rFonts w:asciiTheme="minorHAnsi" w:hAnsiTheme="minorHAnsi"/>
          <w:sz w:val="24"/>
        </w:rPr>
        <w:t>zveřejněním podmínek jeho nabídky v rozsahu a za podmínek vyplývajících z</w:t>
      </w:r>
      <w:r w:rsidRPr="00304EDF">
        <w:rPr>
          <w:rFonts w:asciiTheme="minorHAnsi" w:hAnsiTheme="minorHAnsi"/>
          <w:sz w:val="24"/>
          <w:lang w:val="cs-CZ"/>
        </w:rPr>
        <w:t> </w:t>
      </w:r>
      <w:r w:rsidRPr="00304EDF">
        <w:rPr>
          <w:rFonts w:asciiTheme="minorHAnsi" w:hAnsiTheme="minorHAnsi"/>
          <w:sz w:val="24"/>
        </w:rPr>
        <w:t>ustanovení příslušných právních předpisů (zejména zákona č. 106/19</w:t>
      </w:r>
      <w:r w:rsidR="00853494" w:rsidRPr="00304EDF">
        <w:rPr>
          <w:rFonts w:asciiTheme="minorHAnsi" w:hAnsiTheme="minorHAnsi"/>
          <w:sz w:val="24"/>
        </w:rPr>
        <w:t>99 Sb., o</w:t>
      </w:r>
      <w:r w:rsidR="00407109">
        <w:rPr>
          <w:rFonts w:asciiTheme="minorHAnsi" w:hAnsiTheme="minorHAnsi"/>
          <w:sz w:val="24"/>
        </w:rPr>
        <w:t> </w:t>
      </w:r>
      <w:r w:rsidR="00853494" w:rsidRPr="00304EDF">
        <w:rPr>
          <w:rFonts w:asciiTheme="minorHAnsi" w:hAnsiTheme="minorHAnsi"/>
          <w:sz w:val="24"/>
        </w:rPr>
        <w:t xml:space="preserve">svobodném přístupu k </w:t>
      </w:r>
      <w:r w:rsidR="00853494" w:rsidRPr="00304EDF">
        <w:rPr>
          <w:rFonts w:asciiTheme="minorHAnsi" w:hAnsiTheme="minorHAnsi"/>
          <w:sz w:val="24"/>
          <w:lang w:val="cs-CZ"/>
        </w:rPr>
        <w:t> </w:t>
      </w:r>
      <w:r w:rsidRPr="00304EDF">
        <w:rPr>
          <w:rFonts w:asciiTheme="minorHAnsi" w:hAnsiTheme="minorHAnsi"/>
          <w:sz w:val="24"/>
        </w:rPr>
        <w:t>informacím, ve znění pozdějších předpisů).</w:t>
      </w:r>
      <w:r w:rsidRPr="00304EDF">
        <w:rPr>
          <w:rFonts w:asciiTheme="minorHAnsi" w:hAnsiTheme="minorHAnsi"/>
          <w:sz w:val="24"/>
          <w:lang w:val="cs-CZ"/>
        </w:rPr>
        <w:t xml:space="preserve"> </w:t>
      </w:r>
      <w:r w:rsidRPr="00304EDF">
        <w:rPr>
          <w:rFonts w:asciiTheme="minorHAnsi" w:hAnsiTheme="minorHAnsi"/>
          <w:sz w:val="24"/>
        </w:rPr>
        <w:t>Zadavatel se</w:t>
      </w:r>
      <w:r w:rsidR="00407109">
        <w:rPr>
          <w:rFonts w:asciiTheme="minorHAnsi" w:hAnsiTheme="minorHAnsi"/>
          <w:sz w:val="24"/>
        </w:rPr>
        <w:t> </w:t>
      </w:r>
      <w:r w:rsidRPr="00304EDF">
        <w:rPr>
          <w:rFonts w:asciiTheme="minorHAnsi" w:hAnsiTheme="minorHAnsi"/>
          <w:sz w:val="24"/>
        </w:rPr>
        <w:t xml:space="preserve">zavazuje, že vyjma skutečností uvedených v předchozí větě považuje informace o </w:t>
      </w:r>
      <w:r w:rsidR="0029766F">
        <w:rPr>
          <w:rFonts w:asciiTheme="minorHAnsi" w:hAnsiTheme="minorHAnsi"/>
          <w:sz w:val="24"/>
          <w:lang w:val="cs-CZ"/>
        </w:rPr>
        <w:t>ú</w:t>
      </w:r>
      <w:r w:rsidR="003E4147" w:rsidRPr="00304EDF">
        <w:rPr>
          <w:rFonts w:asciiTheme="minorHAnsi" w:hAnsiTheme="minorHAnsi"/>
          <w:sz w:val="24"/>
          <w:lang w:val="cs-CZ"/>
        </w:rPr>
        <w:t xml:space="preserve">častnících </w:t>
      </w:r>
      <w:r w:rsidRPr="00304EDF">
        <w:rPr>
          <w:rFonts w:asciiTheme="minorHAnsi" w:hAnsiTheme="minorHAnsi"/>
          <w:sz w:val="24"/>
        </w:rPr>
        <w:t xml:space="preserve">získané při tomto </w:t>
      </w:r>
      <w:r w:rsidRPr="00304EDF">
        <w:rPr>
          <w:rFonts w:asciiTheme="minorHAnsi" w:hAnsiTheme="minorHAnsi"/>
          <w:sz w:val="24"/>
          <w:lang w:val="cs-CZ"/>
        </w:rPr>
        <w:t>výběrovém</w:t>
      </w:r>
      <w:r w:rsidRPr="00304EDF">
        <w:rPr>
          <w:rFonts w:asciiTheme="minorHAnsi" w:hAnsiTheme="minorHAnsi"/>
          <w:sz w:val="24"/>
        </w:rPr>
        <w:t xml:space="preserve"> řízení za důvěrné.</w:t>
      </w:r>
    </w:p>
    <w:p w14:paraId="33CCE933" w14:textId="77777777" w:rsidR="008B3C0F" w:rsidRPr="00304EDF" w:rsidRDefault="008B3C0F" w:rsidP="008B3C0F">
      <w:pPr>
        <w:pStyle w:val="Zkladntextodsazen"/>
        <w:widowControl/>
        <w:spacing w:after="0" w:line="240" w:lineRule="auto"/>
        <w:ind w:left="142"/>
        <w:jc w:val="both"/>
        <w:rPr>
          <w:rFonts w:asciiTheme="minorHAnsi" w:hAnsiTheme="minorHAnsi"/>
          <w:sz w:val="24"/>
          <w:lang w:val="cs-CZ"/>
        </w:rPr>
      </w:pPr>
    </w:p>
    <w:p w14:paraId="571B16C7" w14:textId="157CCA39" w:rsidR="008B3C0F" w:rsidRPr="00304EDF" w:rsidRDefault="008B3C0F" w:rsidP="00987ACC">
      <w:pPr>
        <w:autoSpaceDE w:val="0"/>
        <w:autoSpaceDN w:val="0"/>
        <w:adjustRightInd w:val="0"/>
        <w:spacing w:before="240"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2</w:t>
      </w:r>
      <w:r w:rsidRPr="00304EDF">
        <w:rPr>
          <w:rFonts w:cs="Times New Roman"/>
          <w:b/>
          <w:sz w:val="24"/>
          <w:szCs w:val="24"/>
          <w:u w:val="single"/>
        </w:rPr>
        <w:t>. PRÁVA ZADAVATELE</w:t>
      </w:r>
    </w:p>
    <w:p w14:paraId="0559CEA5" w14:textId="7B9CFF73" w:rsidR="00DE4AA1" w:rsidRPr="00304EDF" w:rsidRDefault="00DE4AA1" w:rsidP="00DE0C50">
      <w:pPr>
        <w:spacing w:after="0"/>
        <w:rPr>
          <w:rFonts w:cs="Times New Roman"/>
          <w:sz w:val="24"/>
          <w:szCs w:val="24"/>
        </w:rPr>
      </w:pPr>
      <w:r w:rsidRPr="00304EDF">
        <w:rPr>
          <w:rFonts w:cs="Times New Roman"/>
          <w:sz w:val="24"/>
          <w:szCs w:val="24"/>
        </w:rPr>
        <w:t xml:space="preserve">V průběhu výběrového řízení zadavatel vychází z údajů a dokladů poskytnutých </w:t>
      </w:r>
      <w:r w:rsidR="0029766F">
        <w:rPr>
          <w:rFonts w:cs="Times New Roman"/>
          <w:sz w:val="24"/>
          <w:szCs w:val="24"/>
        </w:rPr>
        <w:t>ú</w:t>
      </w:r>
      <w:r w:rsidR="003E4147" w:rsidRPr="00304EDF">
        <w:rPr>
          <w:rFonts w:cs="Times New Roman"/>
          <w:sz w:val="24"/>
          <w:szCs w:val="24"/>
        </w:rPr>
        <w:t>častníkem</w:t>
      </w:r>
      <w:r w:rsidRPr="00304EDF">
        <w:rPr>
          <w:rFonts w:cs="Times New Roman"/>
          <w:sz w:val="24"/>
          <w:szCs w:val="24"/>
        </w:rPr>
        <w:t>. Zadavatel může ověřovat věrohodnost poskytnutých údajů a dok</w:t>
      </w:r>
      <w:r w:rsidR="00D86485" w:rsidRPr="00304EDF">
        <w:rPr>
          <w:rFonts w:cs="Times New Roman"/>
          <w:sz w:val="24"/>
          <w:szCs w:val="24"/>
        </w:rPr>
        <w:t>ladů. Zadavatel si může údaje a </w:t>
      </w:r>
      <w:r w:rsidRPr="00304EDF">
        <w:rPr>
          <w:rFonts w:cs="Times New Roman"/>
          <w:sz w:val="24"/>
          <w:szCs w:val="24"/>
        </w:rPr>
        <w:t>doklady opatřovat také sám, pokud nejde o údaje a</w:t>
      </w:r>
      <w:r w:rsidR="00407109">
        <w:rPr>
          <w:rFonts w:cs="Times New Roman"/>
          <w:sz w:val="24"/>
          <w:szCs w:val="24"/>
        </w:rPr>
        <w:t> </w:t>
      </w:r>
      <w:r w:rsidRPr="00304EDF">
        <w:rPr>
          <w:rFonts w:cs="Times New Roman"/>
          <w:sz w:val="24"/>
          <w:szCs w:val="24"/>
        </w:rPr>
        <w:t>doklady, které budou hodnoceny podle kritérií hodnocení.</w:t>
      </w:r>
    </w:p>
    <w:p w14:paraId="19804ED8" w14:textId="77777777" w:rsidR="00DE4AA1" w:rsidRPr="00304EDF" w:rsidRDefault="00DE4AA1" w:rsidP="00DE4AA1">
      <w:pPr>
        <w:spacing w:after="0"/>
        <w:ind w:left="142"/>
        <w:rPr>
          <w:rFonts w:cs="Times New Roman"/>
          <w:sz w:val="24"/>
          <w:szCs w:val="24"/>
        </w:rPr>
      </w:pPr>
    </w:p>
    <w:p w14:paraId="4545B48C" w14:textId="40367CAD" w:rsidR="008B3C0F" w:rsidRPr="00304EDF" w:rsidRDefault="008B3C0F" w:rsidP="007378C2">
      <w:pPr>
        <w:spacing w:after="60"/>
        <w:rPr>
          <w:rFonts w:cs="Times New Roman"/>
          <w:sz w:val="24"/>
          <w:szCs w:val="24"/>
          <w:u w:val="single"/>
        </w:rPr>
      </w:pPr>
      <w:r w:rsidRPr="00304EDF">
        <w:rPr>
          <w:rFonts w:cs="Times New Roman"/>
          <w:sz w:val="24"/>
          <w:szCs w:val="24"/>
          <w:u w:val="single"/>
        </w:rPr>
        <w:t>Zadavatel si vyhrazuje právo:</w:t>
      </w:r>
    </w:p>
    <w:p w14:paraId="20D8ED81" w14:textId="60077AC6" w:rsidR="00DE4AA1" w:rsidRPr="00304EDF" w:rsidRDefault="00DE4AA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se považuje za doručené </w:t>
      </w:r>
      <w:r w:rsidR="006B0651" w:rsidRPr="00304EDF">
        <w:rPr>
          <w:rFonts w:cs="Times New Roman"/>
          <w:b/>
          <w:sz w:val="24"/>
          <w:szCs w:val="24"/>
        </w:rPr>
        <w:t xml:space="preserve">vyloučenému </w:t>
      </w:r>
      <w:r w:rsidR="0029766F">
        <w:rPr>
          <w:rFonts w:cs="Times New Roman"/>
          <w:b/>
          <w:sz w:val="24"/>
          <w:szCs w:val="24"/>
        </w:rPr>
        <w:t>ú</w:t>
      </w:r>
      <w:r w:rsidR="003E4147" w:rsidRPr="00304EDF">
        <w:rPr>
          <w:rFonts w:cs="Times New Roman"/>
          <w:b/>
          <w:sz w:val="24"/>
          <w:szCs w:val="24"/>
        </w:rPr>
        <w:t>častníku</w:t>
      </w:r>
      <w:r w:rsidRPr="00304EDF">
        <w:rPr>
          <w:rFonts w:cs="Times New Roman"/>
          <w:b/>
          <w:sz w:val="24"/>
          <w:szCs w:val="24"/>
        </w:rPr>
        <w:t xml:space="preserve"> okamžikem jeho uveřejnění;</w:t>
      </w:r>
    </w:p>
    <w:p w14:paraId="669C05BC" w14:textId="3EBDBF07"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výběru, oznámení o výběru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0984B364" w14:textId="561F6ABE" w:rsidR="006B0651" w:rsidRPr="00304EDF" w:rsidRDefault="006B0651" w:rsidP="007378C2">
      <w:pPr>
        <w:numPr>
          <w:ilvl w:val="0"/>
          <w:numId w:val="15"/>
        </w:numPr>
        <w:spacing w:after="12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zrušení výběrového řízení, oznámení o zrušení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1E2C3A0D" w14:textId="02E6E157"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v rámci hodnocení a posuzování nabídek a před rozhodnutím o přidělení veřejné zakázky ověřit skutečnosti deklarované </w:t>
      </w:r>
      <w:r w:rsidR="0029766F">
        <w:rPr>
          <w:rFonts w:cs="Times New Roman"/>
          <w:sz w:val="24"/>
          <w:szCs w:val="24"/>
        </w:rPr>
        <w:t>ú</w:t>
      </w:r>
      <w:r w:rsidRPr="00304EDF">
        <w:rPr>
          <w:rFonts w:cs="Times New Roman"/>
          <w:sz w:val="24"/>
          <w:szCs w:val="24"/>
        </w:rPr>
        <w:t>častníkem v</w:t>
      </w:r>
      <w:r w:rsidR="006B0651" w:rsidRPr="00304EDF">
        <w:rPr>
          <w:rFonts w:cs="Times New Roman"/>
          <w:sz w:val="24"/>
          <w:szCs w:val="24"/>
        </w:rPr>
        <w:t> </w:t>
      </w:r>
      <w:r w:rsidRPr="00304EDF">
        <w:rPr>
          <w:rFonts w:cs="Times New Roman"/>
          <w:sz w:val="24"/>
          <w:szCs w:val="24"/>
        </w:rPr>
        <w:t>nabídce</w:t>
      </w:r>
      <w:r w:rsidR="006B0651" w:rsidRPr="00304EDF">
        <w:rPr>
          <w:rFonts w:cs="Times New Roman"/>
          <w:sz w:val="24"/>
          <w:szCs w:val="24"/>
        </w:rPr>
        <w:t>;</w:t>
      </w:r>
    </w:p>
    <w:p w14:paraId="39E9AA73" w14:textId="3D11E241" w:rsidR="008B3C0F" w:rsidRPr="00304EDF" w:rsidRDefault="008B3C0F" w:rsidP="007378C2">
      <w:pPr>
        <w:numPr>
          <w:ilvl w:val="0"/>
          <w:numId w:val="15"/>
        </w:numPr>
        <w:spacing w:after="120"/>
        <w:ind w:left="284" w:hanging="284"/>
        <w:rPr>
          <w:rFonts w:cs="Times New Roman"/>
          <w:sz w:val="24"/>
          <w:szCs w:val="24"/>
        </w:rPr>
      </w:pPr>
      <w:r w:rsidRPr="00304EDF">
        <w:rPr>
          <w:rFonts w:cs="Times New Roman"/>
          <w:sz w:val="24"/>
          <w:szCs w:val="24"/>
        </w:rPr>
        <w:t xml:space="preserve">odmítnout všechny </w:t>
      </w:r>
      <w:r w:rsidR="006B0651" w:rsidRPr="00304EDF">
        <w:rPr>
          <w:rFonts w:cs="Times New Roman"/>
          <w:sz w:val="24"/>
          <w:szCs w:val="24"/>
        </w:rPr>
        <w:t xml:space="preserve">podané </w:t>
      </w:r>
      <w:r w:rsidRPr="00304EDF">
        <w:rPr>
          <w:rFonts w:cs="Times New Roman"/>
          <w:sz w:val="24"/>
          <w:szCs w:val="24"/>
        </w:rPr>
        <w:t>nabídky;</w:t>
      </w:r>
    </w:p>
    <w:p w14:paraId="3C6DC27A" w14:textId="4CD03C6F" w:rsidR="008B3C0F" w:rsidRPr="00304EDF" w:rsidRDefault="008B3C0F" w:rsidP="00DE0C50">
      <w:pPr>
        <w:numPr>
          <w:ilvl w:val="0"/>
          <w:numId w:val="15"/>
        </w:numPr>
        <w:spacing w:after="0"/>
        <w:ind w:left="284" w:hanging="284"/>
        <w:rPr>
          <w:rFonts w:cs="Times New Roman"/>
          <w:sz w:val="24"/>
          <w:szCs w:val="24"/>
        </w:rPr>
      </w:pPr>
      <w:r w:rsidRPr="00304EDF">
        <w:rPr>
          <w:rFonts w:cs="Times New Roman"/>
          <w:sz w:val="24"/>
          <w:szCs w:val="24"/>
        </w:rPr>
        <w:t>změnit, případně zrušit toto výběrové řízení bez uvedení důvodu.</w:t>
      </w:r>
    </w:p>
    <w:p w14:paraId="39476152" w14:textId="77777777" w:rsidR="00D214DE" w:rsidRPr="00987ACC" w:rsidRDefault="00D214DE" w:rsidP="006B0651">
      <w:pPr>
        <w:spacing w:after="0"/>
        <w:rPr>
          <w:rFonts w:cs="Times New Roman"/>
          <w:sz w:val="24"/>
          <w:szCs w:val="24"/>
        </w:rPr>
      </w:pPr>
    </w:p>
    <w:p w14:paraId="144ED410" w14:textId="08DA4C4D"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pokud jím podaná nabídka nesplňuje zadávací podmínky, tzn., pokud údaje nebo doklady předložené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w:t>
      </w:r>
    </w:p>
    <w:p w14:paraId="2F2A1C64" w14:textId="5E39B0E8"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nesplňují zadávací podmínky nebo je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ve stanovené lhůtě nedoložil;</w:t>
      </w:r>
    </w:p>
    <w:p w14:paraId="7D8FF31A" w14:textId="70911B79"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nebyly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 xml:space="preserve"> objasněny nebo doplněny na základě žádosti zadavatele;</w:t>
      </w:r>
    </w:p>
    <w:p w14:paraId="166E374A" w14:textId="35910EC4" w:rsidR="006B0651" w:rsidRPr="00304EDF" w:rsidRDefault="006B0651" w:rsidP="007378C2">
      <w:pPr>
        <w:pStyle w:val="Odstavecodsazen"/>
        <w:numPr>
          <w:ilvl w:val="0"/>
          <w:numId w:val="19"/>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29DE9047" w:rsidR="006B0651" w:rsidRPr="00304EDF" w:rsidRDefault="006B0651" w:rsidP="00D214DE">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zjistí, že</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jsou naplněny výše uvedené důvody vyloučení.</w:t>
      </w:r>
    </w:p>
    <w:p w14:paraId="31C2CDED" w14:textId="77777777" w:rsidR="00D214DE" w:rsidRPr="00987ACC" w:rsidRDefault="00D214DE" w:rsidP="00D214DE">
      <w:pPr>
        <w:pStyle w:val="Odstavecodsazen"/>
        <w:spacing w:line="240" w:lineRule="auto"/>
        <w:ind w:left="284" w:firstLine="0"/>
        <w:rPr>
          <w:rFonts w:asciiTheme="minorHAnsi" w:eastAsiaTheme="minorHAnsi" w:hAnsiTheme="minorHAnsi"/>
          <w:color w:val="000000" w:themeColor="text1"/>
          <w:kern w:val="12"/>
          <w14:ligatures w14:val="standard"/>
        </w:rPr>
      </w:pPr>
    </w:p>
    <w:p w14:paraId="30A2B187" w14:textId="09319414" w:rsidR="006B0651" w:rsidRPr="00304EDF" w:rsidRDefault="006B0651" w:rsidP="007378C2">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C8152D2" w14:textId="0B485FB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plnění nabízené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častníkem</w:t>
      </w:r>
      <w:r w:rsidR="003E4147" w:rsidRPr="00304EDF">
        <w:rPr>
          <w:rFonts w:asciiTheme="minorHAnsi" w:eastAsiaTheme="minorHAnsi" w:hAnsiTheme="minorHAnsi"/>
          <w:color w:val="000000" w:themeColor="text1"/>
          <w:kern w:val="12"/>
          <w14:ligatures w14:val="standard"/>
        </w:rPr>
        <w:t xml:space="preserve"> </w:t>
      </w:r>
      <w:r w:rsidRPr="00304EDF">
        <w:rPr>
          <w:rFonts w:asciiTheme="minorHAnsi" w:eastAsiaTheme="minorHAnsi" w:hAnsiTheme="minorHAnsi"/>
          <w:color w:val="000000" w:themeColor="text1"/>
          <w:kern w:val="12"/>
          <w14:ligatures w14:val="standard"/>
        </w:rPr>
        <w:t>by vedlo k nedodržování povinností vyplývajících z</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 xml:space="preserve">předpisů práva životního prostředí, sociálních nebo pracovněprávních předpisů nebo kolektivních smluv vztahujících se k předmětu plnění zadávané </w:t>
      </w:r>
      <w:r w:rsidR="00853494" w:rsidRPr="00304EDF">
        <w:rPr>
          <w:rFonts w:asciiTheme="minorHAnsi" w:eastAsiaTheme="minorHAnsi" w:hAnsiTheme="minorHAnsi"/>
          <w:color w:val="000000" w:themeColor="text1"/>
          <w:kern w:val="12"/>
          <w14:ligatures w14:val="standard"/>
        </w:rPr>
        <w:t xml:space="preserve">veřejné </w:t>
      </w:r>
      <w:r w:rsidRPr="00304EDF">
        <w:rPr>
          <w:rFonts w:asciiTheme="minorHAnsi" w:eastAsiaTheme="minorHAnsi" w:hAnsiTheme="minorHAnsi"/>
          <w:color w:val="000000" w:themeColor="text1"/>
          <w:kern w:val="12"/>
          <w14:ligatures w14:val="standard"/>
        </w:rPr>
        <w:t>zakázky;</w:t>
      </w:r>
    </w:p>
    <w:p w14:paraId="38533DC6" w14:textId="723E3D58"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došlo ke střetu zájmů a jiné opatření k nápravě, kromě zrušení výběrového řízení, není možné;</w:t>
      </w:r>
    </w:p>
    <w:p w14:paraId="6C759597" w14:textId="0392DBC2" w:rsidR="006B0651" w:rsidRPr="00304EDF" w:rsidRDefault="006B0651" w:rsidP="007378C2">
      <w:pPr>
        <w:pStyle w:val="Odstavecodsazen"/>
        <w:numPr>
          <w:ilvl w:val="0"/>
          <w:numId w:val="20"/>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došlo k narušení hospodářské soutěže předchozí účastí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při přípravě výběrového řízení, jiné opatření k nápravě není možné a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na výzvu zadavatele neprokázal, že k narušení hospodářské soutěže nedošlo;</w:t>
      </w:r>
    </w:p>
    <w:p w14:paraId="75F8B8B0" w14:textId="4CDAD7D4" w:rsidR="006B0651" w:rsidRDefault="006B0651" w:rsidP="00D214DE">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může prokázat naplnění výše uvedených důvodů.</w:t>
      </w:r>
    </w:p>
    <w:p w14:paraId="1D04DD2C" w14:textId="77777777" w:rsidR="00987ACC" w:rsidRPr="00304EDF" w:rsidRDefault="00987ACC" w:rsidP="00987ACC">
      <w:pPr>
        <w:pStyle w:val="Odstavecodsazen"/>
        <w:spacing w:line="240" w:lineRule="auto"/>
        <w:ind w:left="284" w:firstLine="0"/>
        <w:rPr>
          <w:rFonts w:asciiTheme="minorHAnsi" w:eastAsiaTheme="minorHAnsi" w:hAnsiTheme="minorHAnsi"/>
          <w:color w:val="000000" w:themeColor="text1"/>
          <w:kern w:val="12"/>
          <w14:ligatures w14:val="standard"/>
        </w:rPr>
      </w:pPr>
    </w:p>
    <w:p w14:paraId="4FF5B42D" w14:textId="77777777" w:rsidR="001C6603" w:rsidRPr="007378C2" w:rsidRDefault="001C6603" w:rsidP="001C6603">
      <w:pPr>
        <w:pStyle w:val="Odstavecodsazen"/>
        <w:spacing w:line="240" w:lineRule="auto"/>
        <w:ind w:left="284" w:firstLine="0"/>
        <w:rPr>
          <w:rFonts w:asciiTheme="minorHAnsi" w:eastAsiaTheme="minorHAnsi" w:hAnsiTheme="minorHAnsi"/>
          <w:color w:val="000000" w:themeColor="text1"/>
          <w:kern w:val="12"/>
          <w:sz w:val="22"/>
          <w:szCs w:val="22"/>
          <w14:ligatures w14:val="standard"/>
        </w:rPr>
      </w:pPr>
    </w:p>
    <w:p w14:paraId="593F0922" w14:textId="6B259B13" w:rsidR="006B0651" w:rsidRPr="00304EDF" w:rsidRDefault="006B0651" w:rsidP="008E3973">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24E4833" w14:textId="4F44276B" w:rsidR="006B0651" w:rsidRPr="00304EDF" w:rsidRDefault="006B0651" w:rsidP="00987ACC">
      <w:pPr>
        <w:pStyle w:val="Odstavecodsazen"/>
        <w:numPr>
          <w:ilvl w:val="0"/>
          <w:numId w:val="21"/>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sidRPr="00304EDF">
        <w:rPr>
          <w:rFonts w:asciiTheme="minorHAnsi" w:eastAsiaTheme="minorHAnsi" w:hAnsiTheme="minorHAnsi"/>
          <w:color w:val="000000" w:themeColor="text1"/>
          <w:kern w:val="12"/>
          <w14:ligatures w14:val="standard"/>
        </w:rPr>
        <w:t xml:space="preserve"> veřejné</w:t>
      </w:r>
      <w:r w:rsidRPr="00304EDF">
        <w:rPr>
          <w:rFonts w:asciiTheme="minorHAnsi" w:eastAsiaTheme="minorHAnsi" w:hAnsi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7D9DDE53" w:rsidR="006B0651" w:rsidRPr="00304EDF" w:rsidRDefault="006B0651" w:rsidP="00987ACC">
      <w:pPr>
        <w:pStyle w:val="Odstavecodsazen"/>
        <w:numPr>
          <w:ilvl w:val="0"/>
          <w:numId w:val="21"/>
        </w:numPr>
        <w:spacing w:after="120"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pokusil neoprávněně ovlivnit rozhodnutí zadavatele ve vý</w:t>
      </w:r>
      <w:r w:rsidR="00D86485" w:rsidRPr="00304EDF">
        <w:rPr>
          <w:rFonts w:asciiTheme="minorHAnsi" w:eastAsiaTheme="minorHAnsi" w:hAnsiTheme="minorHAnsi"/>
          <w:color w:val="000000" w:themeColor="text1"/>
          <w:kern w:val="12"/>
          <w14:ligatures w14:val="standard"/>
        </w:rPr>
        <w:t>běrovém řízení nebo se </w:t>
      </w:r>
      <w:r w:rsidRPr="00304EDF">
        <w:rPr>
          <w:rFonts w:asciiTheme="minorHAnsi" w:eastAsiaTheme="minorHAnsi" w:hAnsiTheme="minorHAnsi"/>
          <w:color w:val="000000" w:themeColor="text1"/>
          <w:kern w:val="12"/>
          <w14:ligatures w14:val="standard"/>
        </w:rPr>
        <w:t>neoprávněně pokusil o získání neveřejných informací, které by</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mu</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mohly zajistit neoprávněné výhody ve výběrovém řízení; nebo</w:t>
      </w:r>
    </w:p>
    <w:p w14:paraId="2EFBF487" w14:textId="13B16B59" w:rsidR="006B0651" w:rsidRPr="00304EDF" w:rsidRDefault="006B0651" w:rsidP="00DE0C50">
      <w:pPr>
        <w:pStyle w:val="Odstavecodsazen"/>
        <w:numPr>
          <w:ilvl w:val="0"/>
          <w:numId w:val="21"/>
        </w:numPr>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304EDF">
        <w:rPr>
          <w:rFonts w:asciiTheme="minorHAnsi" w:eastAsiaTheme="minorHAnsi" w:hAnsiTheme="minorHAnsi"/>
          <w:color w:val="000000" w:themeColor="text1"/>
          <w:kern w:val="12"/>
          <w14:ligatures w14:val="standard"/>
        </w:rPr>
        <w:tab/>
      </w:r>
    </w:p>
    <w:p w14:paraId="12E0B597" w14:textId="77777777" w:rsidR="006B0651" w:rsidRPr="00304EDF" w:rsidRDefault="006B0651" w:rsidP="006B0651">
      <w:pPr>
        <w:pStyle w:val="Odstavecodsazen"/>
        <w:ind w:left="142"/>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ab/>
      </w:r>
    </w:p>
    <w:p w14:paraId="55099D2E" w14:textId="5576F015" w:rsidR="006A1B91" w:rsidRPr="00304EDF" w:rsidRDefault="006B0651" w:rsidP="00DE0C50">
      <w:pPr>
        <w:pStyle w:val="Odstavecodsazen"/>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w:t>
      </w:r>
      <w:r w:rsidR="00853494" w:rsidRPr="00304EDF">
        <w:rPr>
          <w:rFonts w:asciiTheme="minorHAnsi" w:eastAsiaTheme="minorHAnsi" w:hAnsiTheme="minorHAnsi"/>
          <w:color w:val="000000" w:themeColor="text1"/>
          <w:kern w:val="12"/>
          <w14:ligatures w14:val="standard"/>
        </w:rPr>
        <w:t xml:space="preserve"> pro nezpůsobilost, pokud na </w:t>
      </w:r>
      <w:r w:rsidRPr="00304EDF">
        <w:rPr>
          <w:rFonts w:asciiTheme="minorHAnsi" w:eastAsiaTheme="minorHAnsi" w:hAnsiTheme="minorHAnsi"/>
          <w:color w:val="000000" w:themeColor="text1"/>
          <w:kern w:val="12"/>
          <w14:ligatures w14:val="standard"/>
        </w:rPr>
        <w:t xml:space="preserve">základě věrohodných informací získá důvodné podezření, že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uzavřel s ji</w:t>
      </w:r>
      <w:r w:rsidR="00D86485" w:rsidRPr="00304EDF">
        <w:rPr>
          <w:rFonts w:asciiTheme="minorHAnsi" w:eastAsiaTheme="minorHAnsi" w:hAnsiTheme="minorHAnsi"/>
          <w:color w:val="000000" w:themeColor="text1"/>
          <w:kern w:val="12"/>
          <w14:ligatures w14:val="standard"/>
        </w:rPr>
        <w:t>nými osobami zakázanou dohodu v </w:t>
      </w:r>
      <w:r w:rsidRPr="00304EDF">
        <w:rPr>
          <w:rFonts w:asciiTheme="minorHAnsi" w:eastAsiaTheme="minorHAnsi" w:hAnsiTheme="minorHAnsi"/>
          <w:color w:val="000000" w:themeColor="text1"/>
          <w:kern w:val="12"/>
          <w14:ligatures w14:val="standard"/>
        </w:rPr>
        <w:t xml:space="preserve">souvislosti se zadávanou </w:t>
      </w:r>
      <w:r w:rsidR="00853494" w:rsidRPr="00304EDF">
        <w:rPr>
          <w:rFonts w:asciiTheme="minorHAnsi" w:eastAsiaTheme="minorHAnsi" w:hAnsiTheme="minorHAnsi"/>
          <w:color w:val="000000" w:themeColor="text1"/>
          <w:kern w:val="12"/>
          <w14:ligatures w14:val="standard"/>
        </w:rPr>
        <w:t xml:space="preserve">veřejnou </w:t>
      </w:r>
      <w:r w:rsidRPr="00304EDF">
        <w:rPr>
          <w:rFonts w:asciiTheme="minorHAnsi" w:eastAsiaTheme="minorHAnsi" w:hAnsiTheme="minorHAnsi"/>
          <w:color w:val="000000" w:themeColor="text1"/>
          <w:kern w:val="12"/>
          <w14:ligatures w14:val="standard"/>
        </w:rPr>
        <w:t>zakázkou.</w:t>
      </w:r>
    </w:p>
    <w:p w14:paraId="7D5498EC" w14:textId="77777777" w:rsidR="008B3C0F" w:rsidRPr="00304EDF" w:rsidRDefault="008B3C0F" w:rsidP="008B3C0F">
      <w:pPr>
        <w:pStyle w:val="Odstavecodsazen"/>
        <w:ind w:left="142" w:firstLine="0"/>
        <w:rPr>
          <w:rFonts w:asciiTheme="minorHAnsi" w:hAnsiTheme="minorHAnsi"/>
        </w:rPr>
      </w:pPr>
    </w:p>
    <w:p w14:paraId="7CCE8B0D" w14:textId="53158EF7" w:rsidR="008B3C0F" w:rsidRPr="00304EDF" w:rsidRDefault="008B3C0F" w:rsidP="00DE0C50">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3</w:t>
      </w:r>
      <w:r w:rsidRPr="00304EDF">
        <w:rPr>
          <w:rFonts w:cs="Times New Roman"/>
          <w:b/>
          <w:sz w:val="24"/>
          <w:szCs w:val="24"/>
          <w:u w:val="single"/>
        </w:rPr>
        <w:t>. PŘÍLOHY</w:t>
      </w:r>
    </w:p>
    <w:p w14:paraId="6F003F91" w14:textId="72E433CF" w:rsidR="00743B21" w:rsidRPr="00987ACC" w:rsidRDefault="005B63A7" w:rsidP="00743B21">
      <w:pPr>
        <w:pStyle w:val="Odstavecodsazen"/>
        <w:numPr>
          <w:ilvl w:val="0"/>
          <w:numId w:val="18"/>
        </w:numPr>
        <w:tabs>
          <w:tab w:val="clear" w:pos="1699"/>
          <w:tab w:val="left" w:pos="284"/>
        </w:tabs>
        <w:spacing w:after="60" w:line="240" w:lineRule="auto"/>
        <w:ind w:left="284" w:hanging="284"/>
        <w:rPr>
          <w:rFonts w:asciiTheme="minorHAnsi" w:hAnsiTheme="minorHAnsi"/>
        </w:rPr>
      </w:pPr>
      <w:r w:rsidRPr="00987ACC">
        <w:rPr>
          <w:rFonts w:asciiTheme="minorHAnsi" w:hAnsiTheme="minorHAnsi"/>
        </w:rPr>
        <w:t xml:space="preserve">Projektová dokumentace </w:t>
      </w:r>
      <w:r w:rsidR="00743B21" w:rsidRPr="00987ACC">
        <w:rPr>
          <w:rFonts w:asciiTheme="minorHAnsi" w:hAnsiTheme="minorHAnsi"/>
        </w:rPr>
        <w:t xml:space="preserve">z 06/2024. Hlavní inženýr projektu Ing. Patrik Příhoda, 5. května 1179, 396 01 Humpolec, IČO: </w:t>
      </w:r>
      <w:r w:rsidR="00743B21" w:rsidRPr="00987ACC">
        <w:t xml:space="preserve">74494554. </w:t>
      </w:r>
    </w:p>
    <w:p w14:paraId="1AB95B73" w14:textId="309E5241" w:rsidR="008B3C0F" w:rsidRPr="00987ACC" w:rsidRDefault="00743B21" w:rsidP="008E3973">
      <w:pPr>
        <w:pStyle w:val="Odstavecodsazen"/>
        <w:numPr>
          <w:ilvl w:val="0"/>
          <w:numId w:val="18"/>
        </w:numPr>
        <w:spacing w:after="60" w:line="240" w:lineRule="auto"/>
        <w:ind w:left="284" w:hanging="284"/>
        <w:rPr>
          <w:rFonts w:asciiTheme="minorHAnsi" w:hAnsiTheme="minorHAnsi"/>
        </w:rPr>
      </w:pPr>
      <w:r w:rsidRPr="00987ACC">
        <w:rPr>
          <w:rFonts w:asciiTheme="minorHAnsi" w:hAnsiTheme="minorHAnsi"/>
        </w:rPr>
        <w:t>S</w:t>
      </w:r>
      <w:r w:rsidR="005B63A7" w:rsidRPr="00987ACC">
        <w:rPr>
          <w:rFonts w:asciiTheme="minorHAnsi" w:hAnsiTheme="minorHAnsi"/>
        </w:rPr>
        <w:t>oupis stavebních prací, dodávek a služeb</w:t>
      </w:r>
      <w:r w:rsidRPr="00987ACC">
        <w:rPr>
          <w:rFonts w:asciiTheme="minorHAnsi" w:hAnsiTheme="minorHAnsi"/>
        </w:rPr>
        <w:t>.</w:t>
      </w:r>
    </w:p>
    <w:p w14:paraId="53F609A4" w14:textId="416A9BA5" w:rsidR="008B3C0F" w:rsidRPr="00304EDF" w:rsidRDefault="008B3C0F" w:rsidP="008E3973">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Návrh smlouvy o dílo</w:t>
      </w:r>
      <w:r w:rsidR="00987ACC">
        <w:rPr>
          <w:rFonts w:asciiTheme="minorHAnsi" w:hAnsiTheme="minorHAnsi"/>
        </w:rPr>
        <w:t>.</w:t>
      </w:r>
    </w:p>
    <w:p w14:paraId="20DCC1A1" w14:textId="31E1D9B7" w:rsidR="008B3C0F" w:rsidRPr="00304EDF" w:rsidRDefault="008B3C0F" w:rsidP="008E3973">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Titulní list nabídky</w:t>
      </w:r>
      <w:r w:rsidR="00987ACC">
        <w:rPr>
          <w:rFonts w:asciiTheme="minorHAnsi" w:hAnsiTheme="minorHAnsi"/>
        </w:rPr>
        <w:t>.</w:t>
      </w:r>
    </w:p>
    <w:p w14:paraId="4FFD0A4A" w14:textId="406A13FA" w:rsidR="008B3C0F" w:rsidRPr="00304EDF" w:rsidRDefault="008B3C0F" w:rsidP="00DE0C50">
      <w:pPr>
        <w:pStyle w:val="Odstavecodsazen"/>
        <w:numPr>
          <w:ilvl w:val="0"/>
          <w:numId w:val="18"/>
        </w:numPr>
        <w:ind w:left="284" w:hanging="284"/>
        <w:rPr>
          <w:rFonts w:asciiTheme="minorHAnsi" w:hAnsiTheme="minorHAnsi"/>
        </w:rPr>
      </w:pPr>
      <w:r w:rsidRPr="00304EDF">
        <w:rPr>
          <w:rFonts w:asciiTheme="minorHAnsi" w:hAnsiTheme="minorHAnsi"/>
        </w:rPr>
        <w:t>Čestné prohlášení k prokázání základní způsobilosti</w:t>
      </w:r>
      <w:r w:rsidR="00987ACC">
        <w:rPr>
          <w:rFonts w:asciiTheme="minorHAnsi" w:hAnsiTheme="minorHAnsi"/>
        </w:rPr>
        <w:t>.</w:t>
      </w:r>
    </w:p>
    <w:p w14:paraId="398099B1" w14:textId="77777777" w:rsidR="008B3C0F" w:rsidRPr="00304EDF" w:rsidRDefault="008B3C0F" w:rsidP="00DE0C50">
      <w:pPr>
        <w:pStyle w:val="Odstavecodsazen"/>
        <w:ind w:left="284" w:hanging="284"/>
        <w:rPr>
          <w:rFonts w:asciiTheme="minorHAnsi" w:hAnsiTheme="minorHAnsi"/>
        </w:rPr>
      </w:pPr>
    </w:p>
    <w:p w14:paraId="2C42DA97" w14:textId="77777777" w:rsidR="008E3973" w:rsidRPr="00304EDF" w:rsidRDefault="008E3973" w:rsidP="00DE0C50">
      <w:pPr>
        <w:pStyle w:val="Odstavecodsazen"/>
        <w:ind w:left="284" w:hanging="284"/>
        <w:rPr>
          <w:rFonts w:asciiTheme="minorHAnsi" w:hAnsiTheme="minorHAnsi"/>
        </w:rPr>
      </w:pPr>
    </w:p>
    <w:p w14:paraId="3584C412" w14:textId="193F5BAB" w:rsidR="008B3C0F" w:rsidRPr="00304EDF" w:rsidRDefault="008B3C0F" w:rsidP="00DE0C50">
      <w:pPr>
        <w:pStyle w:val="Zkladntext"/>
        <w:ind w:right="170"/>
        <w:jc w:val="both"/>
        <w:rPr>
          <w:rFonts w:asciiTheme="minorHAnsi" w:hAnsiTheme="minorHAnsi"/>
          <w:sz w:val="24"/>
          <w:lang w:val="cs-CZ"/>
        </w:rPr>
      </w:pPr>
      <w:r w:rsidRPr="00304EDF">
        <w:rPr>
          <w:rFonts w:asciiTheme="minorHAnsi" w:hAnsiTheme="minorHAnsi"/>
          <w:sz w:val="24"/>
          <w:lang w:val="cs-CZ"/>
        </w:rPr>
        <w:t xml:space="preserve">Vztahy neupravené </w:t>
      </w:r>
      <w:r w:rsidR="00853494" w:rsidRPr="00304EDF">
        <w:rPr>
          <w:rFonts w:asciiTheme="minorHAnsi" w:hAnsiTheme="minorHAnsi"/>
          <w:sz w:val="24"/>
          <w:lang w:val="cs-CZ"/>
        </w:rPr>
        <w:t xml:space="preserve">Výzvou </w:t>
      </w:r>
      <w:r w:rsidRPr="00304EDF">
        <w:rPr>
          <w:rFonts w:asciiTheme="minorHAnsi" w:hAnsiTheme="minorHAnsi"/>
          <w:sz w:val="24"/>
          <w:lang w:val="cs-CZ"/>
        </w:rPr>
        <w:t>se v případě procesních nejasností podpůrně řídí ustanoveními zákona č. 134/2016 Sb. o zadávání veřejných zakázek.</w:t>
      </w:r>
    </w:p>
    <w:p w14:paraId="1FB15E3F" w14:textId="77777777" w:rsidR="001C6603" w:rsidRPr="00304EDF" w:rsidRDefault="001C6603" w:rsidP="00612019">
      <w:pPr>
        <w:pStyle w:val="Zkladntext"/>
        <w:spacing w:after="0" w:line="240" w:lineRule="auto"/>
        <w:ind w:right="170"/>
        <w:jc w:val="both"/>
        <w:rPr>
          <w:rFonts w:asciiTheme="minorHAnsi" w:hAnsiTheme="minorHAnsi"/>
          <w:sz w:val="24"/>
          <w:lang w:val="cs-CZ"/>
        </w:rPr>
      </w:pPr>
    </w:p>
    <w:p w14:paraId="2B6B3611" w14:textId="77777777" w:rsidR="008E3973" w:rsidRPr="00304EDF" w:rsidRDefault="008E3973" w:rsidP="00612019">
      <w:pPr>
        <w:pStyle w:val="Zkladntext"/>
        <w:spacing w:after="0" w:line="240" w:lineRule="auto"/>
        <w:ind w:right="170"/>
        <w:jc w:val="both"/>
        <w:rPr>
          <w:rFonts w:asciiTheme="minorHAnsi" w:hAnsiTheme="minorHAnsi"/>
          <w:sz w:val="24"/>
          <w:lang w:val="cs-CZ"/>
        </w:rPr>
      </w:pPr>
    </w:p>
    <w:p w14:paraId="3BD2D8CE" w14:textId="2223FB65" w:rsidR="008E3973" w:rsidRPr="00304EDF" w:rsidRDefault="008B3C0F" w:rsidP="001C6603">
      <w:pPr>
        <w:pStyle w:val="Zkladntext"/>
        <w:spacing w:after="0" w:line="240" w:lineRule="auto"/>
        <w:ind w:right="170"/>
        <w:jc w:val="both"/>
        <w:rPr>
          <w:rFonts w:asciiTheme="minorHAnsi" w:hAnsiTheme="minorHAnsi"/>
          <w:sz w:val="24"/>
          <w:lang w:val="cs-CZ"/>
        </w:rPr>
      </w:pPr>
      <w:r w:rsidRPr="00304EDF">
        <w:rPr>
          <w:rFonts w:asciiTheme="minorHAnsi" w:hAnsiTheme="minorHAnsi"/>
          <w:sz w:val="24"/>
        </w:rPr>
        <w:t>V</w:t>
      </w:r>
      <w:r w:rsidR="008E3973" w:rsidRPr="00304EDF">
        <w:rPr>
          <w:rFonts w:asciiTheme="minorHAnsi" w:hAnsiTheme="minorHAnsi"/>
          <w:sz w:val="24"/>
        </w:rPr>
        <w:t> </w:t>
      </w:r>
      <w:r w:rsidRPr="00304EDF">
        <w:rPr>
          <w:rFonts w:asciiTheme="minorHAnsi" w:hAnsiTheme="minorHAnsi"/>
          <w:sz w:val="24"/>
          <w:lang w:val="cs-CZ"/>
        </w:rPr>
        <w:t>Humpolci</w:t>
      </w:r>
    </w:p>
    <w:p w14:paraId="59700C6F"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4AD5ABBD"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022A4882"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2B2C4459"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1FC2511C" w14:textId="54687820" w:rsidR="008E3973" w:rsidRPr="00304EDF" w:rsidRDefault="00743B21" w:rsidP="008E3973">
      <w:pPr>
        <w:pStyle w:val="Zkladntext"/>
        <w:spacing w:after="0" w:line="240" w:lineRule="auto"/>
        <w:ind w:left="4254" w:right="170" w:firstLine="709"/>
        <w:jc w:val="both"/>
        <w:rPr>
          <w:rFonts w:asciiTheme="minorHAnsi" w:hAnsiTheme="minorHAnsi"/>
          <w:sz w:val="24"/>
          <w:lang w:val="cs-CZ"/>
        </w:rPr>
      </w:pPr>
      <w:r w:rsidRPr="00743B21">
        <w:rPr>
          <w:rFonts w:asciiTheme="minorHAnsi" w:hAnsiTheme="minorHAnsi"/>
          <w:sz w:val="24"/>
        </w:rPr>
        <w:t>Mgr. Vendula Marešová</w:t>
      </w:r>
    </w:p>
    <w:p w14:paraId="608BC488" w14:textId="35C78E77" w:rsidR="00612019" w:rsidRPr="001A1107" w:rsidRDefault="00743B21" w:rsidP="008E3973">
      <w:pPr>
        <w:pStyle w:val="Zkladntext"/>
        <w:spacing w:after="0" w:line="240" w:lineRule="auto"/>
        <w:ind w:left="4254" w:right="170" w:firstLine="709"/>
        <w:jc w:val="both"/>
        <w:rPr>
          <w:rFonts w:asciiTheme="minorHAnsi" w:hAnsiTheme="minorHAnsi"/>
          <w:lang w:val="cs-CZ"/>
        </w:rPr>
      </w:pPr>
      <w:r>
        <w:rPr>
          <w:rFonts w:asciiTheme="minorHAnsi" w:hAnsiTheme="minorHAnsi"/>
          <w:sz w:val="24"/>
          <w:lang w:val="cs-CZ"/>
        </w:rPr>
        <w:t>ř</w:t>
      </w:r>
      <w:proofErr w:type="spellStart"/>
      <w:r w:rsidR="001A1107">
        <w:rPr>
          <w:rFonts w:asciiTheme="minorHAnsi" w:hAnsiTheme="minorHAnsi"/>
          <w:sz w:val="24"/>
        </w:rPr>
        <w:t>edite</w:t>
      </w:r>
      <w:r w:rsidR="001A1107">
        <w:rPr>
          <w:rFonts w:asciiTheme="minorHAnsi" w:hAnsiTheme="minorHAnsi"/>
          <w:sz w:val="24"/>
          <w:lang w:val="cs-CZ"/>
        </w:rPr>
        <w:t>lka</w:t>
      </w:r>
      <w:proofErr w:type="spellEnd"/>
    </w:p>
    <w:p w14:paraId="591493F7" w14:textId="77777777" w:rsidR="00394459" w:rsidRDefault="00394459" w:rsidP="008E3973">
      <w:pPr>
        <w:pStyle w:val="Zkladntext"/>
        <w:spacing w:after="0" w:line="240" w:lineRule="auto"/>
        <w:ind w:left="4254" w:right="170" w:firstLine="709"/>
        <w:jc w:val="both"/>
        <w:rPr>
          <w:rFonts w:asciiTheme="minorHAnsi" w:hAnsiTheme="minorHAnsi"/>
        </w:rPr>
      </w:pPr>
    </w:p>
    <w:p w14:paraId="3403EC75" w14:textId="77777777" w:rsidR="00394459" w:rsidRDefault="00394459" w:rsidP="008E3973">
      <w:pPr>
        <w:pStyle w:val="Zkladntext"/>
        <w:spacing w:after="0" w:line="240" w:lineRule="auto"/>
        <w:ind w:left="4254" w:right="170" w:firstLine="709"/>
        <w:jc w:val="both"/>
        <w:rPr>
          <w:rFonts w:asciiTheme="minorHAnsi" w:hAnsiTheme="minorHAnsi"/>
        </w:rPr>
      </w:pPr>
    </w:p>
    <w:p w14:paraId="490B3B9D" w14:textId="77777777" w:rsidR="00394459" w:rsidRDefault="00394459" w:rsidP="008E3973">
      <w:pPr>
        <w:pStyle w:val="Zkladntext"/>
        <w:spacing w:after="0" w:line="240" w:lineRule="auto"/>
        <w:ind w:left="4254" w:right="170" w:firstLine="709"/>
        <w:jc w:val="both"/>
        <w:rPr>
          <w:rFonts w:asciiTheme="minorHAnsi" w:hAnsiTheme="minorHAnsi"/>
        </w:rPr>
      </w:pPr>
    </w:p>
    <w:p w14:paraId="0702B62E" w14:textId="77777777" w:rsidR="00394459" w:rsidRDefault="00394459" w:rsidP="008E3973">
      <w:pPr>
        <w:pStyle w:val="Zkladntext"/>
        <w:spacing w:after="0" w:line="240" w:lineRule="auto"/>
        <w:ind w:left="4254" w:right="170" w:firstLine="709"/>
        <w:jc w:val="both"/>
        <w:rPr>
          <w:rFonts w:asciiTheme="minorHAnsi" w:hAnsiTheme="minorHAnsi"/>
        </w:rPr>
      </w:pPr>
    </w:p>
    <w:p w14:paraId="25CDFAC6" w14:textId="77777777" w:rsidR="00394459" w:rsidRPr="00304EDF" w:rsidRDefault="00394459" w:rsidP="008E3973">
      <w:pPr>
        <w:pStyle w:val="Zkladntext"/>
        <w:spacing w:after="0" w:line="240" w:lineRule="auto"/>
        <w:ind w:left="4254" w:right="170" w:firstLine="709"/>
        <w:jc w:val="both"/>
        <w:rPr>
          <w:rFonts w:asciiTheme="minorHAnsi" w:hAnsiTheme="minorHAnsi"/>
        </w:rPr>
      </w:pPr>
    </w:p>
    <w:sectPr w:rsidR="00394459" w:rsidRPr="00304ED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42D4E" w14:textId="77777777" w:rsidR="0041343D" w:rsidRDefault="0041343D" w:rsidP="006A4E7B">
      <w:r>
        <w:separator/>
      </w:r>
    </w:p>
  </w:endnote>
  <w:endnote w:type="continuationSeparator" w:id="0">
    <w:p w14:paraId="53B8D859" w14:textId="77777777" w:rsidR="0041343D" w:rsidRDefault="0041343D"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typ BL Display">
    <w:panose1 w:val="000005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0B66B038" w14:textId="77777777" w:rsidTr="009C55CD">
      <w:tc>
        <w:tcPr>
          <w:tcW w:w="1928" w:type="dxa"/>
        </w:tcPr>
        <w:p w14:paraId="736A00B1" w14:textId="1A8095AE" w:rsidR="0029766F" w:rsidRDefault="0029766F" w:rsidP="003F6ECF">
          <w:pPr>
            <w:pStyle w:val="Zpat"/>
          </w:pPr>
        </w:p>
      </w:tc>
      <w:tc>
        <w:tcPr>
          <w:tcW w:w="2438" w:type="dxa"/>
        </w:tcPr>
        <w:p w14:paraId="21626EF7" w14:textId="71C296DA" w:rsidR="0029766F" w:rsidRDefault="0029766F" w:rsidP="003F6ECF">
          <w:pPr>
            <w:pStyle w:val="Zpat"/>
          </w:pPr>
        </w:p>
      </w:tc>
      <w:tc>
        <w:tcPr>
          <w:tcW w:w="2381" w:type="dxa"/>
        </w:tcPr>
        <w:p w14:paraId="3EE03125" w14:textId="2534B2F8" w:rsidR="0029766F" w:rsidRDefault="0029766F" w:rsidP="003F6ECF">
          <w:pPr>
            <w:pStyle w:val="Zpat"/>
          </w:pPr>
        </w:p>
      </w:tc>
      <w:tc>
        <w:tcPr>
          <w:tcW w:w="2268" w:type="dxa"/>
        </w:tcPr>
        <w:p w14:paraId="378AA9A2" w14:textId="51FAFFD0" w:rsidR="0029766F" w:rsidRDefault="0029766F" w:rsidP="003F6ECF">
          <w:pPr>
            <w:pStyle w:val="Zpat"/>
          </w:pPr>
        </w:p>
      </w:tc>
      <w:tc>
        <w:tcPr>
          <w:tcW w:w="624" w:type="dxa"/>
          <w:vAlign w:val="bottom"/>
        </w:tcPr>
        <w:p w14:paraId="5D9A817E" w14:textId="77777777" w:rsidR="0029766F" w:rsidRDefault="0029766F" w:rsidP="003F6ECF">
          <w:pPr>
            <w:pStyle w:val="Zpat"/>
            <w:jc w:val="right"/>
          </w:pPr>
          <w:r>
            <w:fldChar w:fldCharType="begin"/>
          </w:r>
          <w:r>
            <w:instrText>PAGE   \* MERGEFORMAT</w:instrText>
          </w:r>
          <w:r>
            <w:fldChar w:fldCharType="separate"/>
          </w:r>
          <w:r w:rsidR="00AA65BB">
            <w:rPr>
              <w:noProof/>
            </w:rPr>
            <w:t>13</w:t>
          </w:r>
          <w:r>
            <w:fldChar w:fldCharType="end"/>
          </w:r>
          <w:r>
            <w:t>/</w:t>
          </w:r>
          <w:fldSimple w:instr=" NUMPAGES   \* MERGEFORMAT ">
            <w:r w:rsidR="00AA65BB">
              <w:rPr>
                <w:noProof/>
              </w:rPr>
              <w:t>13</w:t>
            </w:r>
          </w:fldSimple>
        </w:p>
      </w:tc>
    </w:tr>
  </w:tbl>
  <w:p w14:paraId="7D8307F7" w14:textId="77777777" w:rsidR="0029766F" w:rsidRPr="00320C90" w:rsidRDefault="0029766F"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6CA"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16A37F"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1A4BB6B5" w14:textId="77777777" w:rsidTr="007A1C29">
      <w:tc>
        <w:tcPr>
          <w:tcW w:w="1928" w:type="dxa"/>
        </w:tcPr>
        <w:p w14:paraId="24824351" w14:textId="77777777" w:rsidR="0029766F" w:rsidRDefault="0029766F" w:rsidP="007A1C29">
          <w:pPr>
            <w:pStyle w:val="Zpat"/>
          </w:pPr>
          <w:r>
            <w:t>Město Humpolec</w:t>
          </w:r>
        </w:p>
        <w:p w14:paraId="345D450E" w14:textId="77777777" w:rsidR="0029766F" w:rsidRDefault="0029766F" w:rsidP="007A1C29">
          <w:pPr>
            <w:pStyle w:val="Zpat"/>
          </w:pPr>
          <w:r>
            <w:t>Horní náměstí 300</w:t>
          </w:r>
        </w:p>
        <w:p w14:paraId="792F00A0" w14:textId="77777777" w:rsidR="0029766F" w:rsidRDefault="0029766F" w:rsidP="007A1C29">
          <w:pPr>
            <w:pStyle w:val="Zpat"/>
          </w:pPr>
          <w:r>
            <w:t>396 22 Humpolec</w:t>
          </w:r>
        </w:p>
      </w:tc>
      <w:tc>
        <w:tcPr>
          <w:tcW w:w="2438" w:type="dxa"/>
        </w:tcPr>
        <w:p w14:paraId="1B37F276" w14:textId="77777777" w:rsidR="0029766F" w:rsidRDefault="0029766F" w:rsidP="007A1C29">
          <w:pPr>
            <w:pStyle w:val="Zpat"/>
          </w:pPr>
          <w:r>
            <w:t>Komerční banka a. s.</w:t>
          </w:r>
        </w:p>
        <w:p w14:paraId="4C5D67EB" w14:textId="77777777" w:rsidR="0029766F" w:rsidRDefault="0029766F" w:rsidP="007A1C29">
          <w:pPr>
            <w:pStyle w:val="Zpat"/>
          </w:pPr>
          <w:r>
            <w:t xml:space="preserve">č. </w:t>
          </w:r>
          <w:proofErr w:type="spellStart"/>
          <w:r>
            <w:t>ú.</w:t>
          </w:r>
          <w:proofErr w:type="spellEnd"/>
          <w:r>
            <w:t>: 19-1421261/0100</w:t>
          </w:r>
        </w:p>
        <w:p w14:paraId="36686E0D" w14:textId="77777777" w:rsidR="0029766F" w:rsidRDefault="0029766F" w:rsidP="007A1C29">
          <w:pPr>
            <w:pStyle w:val="Zpat"/>
          </w:pPr>
          <w:r>
            <w:t>datová schránka: 6gfbdxd</w:t>
          </w:r>
        </w:p>
      </w:tc>
      <w:tc>
        <w:tcPr>
          <w:tcW w:w="2381" w:type="dxa"/>
        </w:tcPr>
        <w:p w14:paraId="5F52ADBB" w14:textId="77777777" w:rsidR="0029766F" w:rsidRDefault="0029766F" w:rsidP="007A1C29">
          <w:pPr>
            <w:pStyle w:val="Zpat"/>
          </w:pPr>
          <w:r>
            <w:t>TEL: 565 518 111</w:t>
          </w:r>
        </w:p>
        <w:p w14:paraId="01DFC3F1" w14:textId="77777777" w:rsidR="0029766F" w:rsidRDefault="0029766F" w:rsidP="007A1C29">
          <w:pPr>
            <w:pStyle w:val="Zpat"/>
          </w:pPr>
          <w:r>
            <w:t>FAX: 565 518 199</w:t>
          </w:r>
        </w:p>
        <w:p w14:paraId="006CA256" w14:textId="77777777" w:rsidR="0029766F" w:rsidRDefault="0029766F" w:rsidP="007A1C29">
          <w:pPr>
            <w:pStyle w:val="Zpat"/>
          </w:pPr>
          <w:hyperlink r:id="rId1" w:history="1">
            <w:r w:rsidRPr="004109D0">
              <w:rPr>
                <w:rStyle w:val="Hypertextovodkaz"/>
              </w:rPr>
              <w:t>urad@mesto-humpolec.cz</w:t>
            </w:r>
          </w:hyperlink>
        </w:p>
      </w:tc>
      <w:tc>
        <w:tcPr>
          <w:tcW w:w="2268" w:type="dxa"/>
        </w:tcPr>
        <w:p w14:paraId="629C700B" w14:textId="77777777" w:rsidR="0029766F" w:rsidRDefault="0029766F" w:rsidP="007A1C29">
          <w:pPr>
            <w:pStyle w:val="Zpat"/>
          </w:pPr>
          <w:r>
            <w:t>IČ: 002 48 266</w:t>
          </w:r>
        </w:p>
        <w:p w14:paraId="26834CAE" w14:textId="77777777" w:rsidR="0029766F" w:rsidRDefault="0029766F" w:rsidP="007A1C29">
          <w:pPr>
            <w:pStyle w:val="Zpat"/>
          </w:pPr>
          <w:r>
            <w:t>DIČ: CZ00248266</w:t>
          </w:r>
        </w:p>
        <w:p w14:paraId="16216B28" w14:textId="77777777" w:rsidR="0029766F" w:rsidRDefault="0029766F" w:rsidP="007A1C29">
          <w:pPr>
            <w:pStyle w:val="Zpat"/>
          </w:pPr>
          <w:hyperlink r:id="rId2" w:history="1">
            <w:r w:rsidRPr="00C07FE2">
              <w:rPr>
                <w:rStyle w:val="Hypertextovodkaz"/>
              </w:rPr>
              <w:t>www.mesto-humpolec.cz</w:t>
            </w:r>
          </w:hyperlink>
        </w:p>
      </w:tc>
      <w:tc>
        <w:tcPr>
          <w:tcW w:w="624" w:type="dxa"/>
          <w:vAlign w:val="bottom"/>
        </w:tcPr>
        <w:p w14:paraId="1B189D00" w14:textId="77777777" w:rsidR="0029766F" w:rsidRDefault="0029766F"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29766F" w:rsidRDefault="0029766F">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CA1B2"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FB2E7"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7B41" w14:textId="77777777" w:rsidR="0041343D" w:rsidRDefault="0041343D" w:rsidP="006A4E7B">
      <w:bookmarkStart w:id="0" w:name="_Hlk485237819"/>
      <w:bookmarkEnd w:id="0"/>
      <w:r>
        <w:separator/>
      </w:r>
    </w:p>
  </w:footnote>
  <w:footnote w:type="continuationSeparator" w:id="0">
    <w:p w14:paraId="63FED6B0" w14:textId="77777777" w:rsidR="0041343D" w:rsidRDefault="0041343D"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01" w:type="dxa"/>
      <w:tblCellMar>
        <w:left w:w="70" w:type="dxa"/>
        <w:right w:w="70" w:type="dxa"/>
      </w:tblCellMar>
      <w:tblLook w:val="0000" w:firstRow="0" w:lastRow="0" w:firstColumn="0" w:lastColumn="0" w:noHBand="0" w:noVBand="0"/>
    </w:tblPr>
    <w:tblGrid>
      <w:gridCol w:w="2516"/>
    </w:tblGrid>
    <w:tr w:rsidR="0029766F" w14:paraId="0C1DD00A" w14:textId="77777777" w:rsidTr="008B3C0F">
      <w:trPr>
        <w:trHeight w:val="284"/>
      </w:trPr>
      <w:tc>
        <w:tcPr>
          <w:tcW w:w="2516" w:type="dxa"/>
          <w:tcMar>
            <w:left w:w="0" w:type="dxa"/>
            <w:right w:w="0" w:type="dxa"/>
          </w:tcMar>
        </w:tcPr>
        <w:p w14:paraId="6C336E5D" w14:textId="6F8F5AC2" w:rsidR="0029766F" w:rsidRDefault="0029766F" w:rsidP="003F6ECF">
          <w:pPr>
            <w:pStyle w:val="Zhlav"/>
            <w:rPr>
              <w:sz w:val="16"/>
              <w:szCs w:val="16"/>
            </w:rPr>
          </w:pPr>
        </w:p>
      </w:tc>
    </w:tr>
  </w:tbl>
  <w:p w14:paraId="6EC2BE03" w14:textId="6999B252" w:rsidR="0029766F" w:rsidRPr="00F075FD" w:rsidRDefault="00312411" w:rsidP="003F6ECF">
    <w:pPr>
      <w:pStyle w:val="Zhlav"/>
      <w:rPr>
        <w:sz w:val="16"/>
        <w:szCs w:val="16"/>
      </w:rPr>
    </w:pPr>
    <w:r>
      <w:rPr>
        <w:noProof/>
        <w:sz w:val="16"/>
        <w:szCs w:val="16"/>
        <w:lang w:eastAsia="cs-CZ"/>
        <w14:ligatures w14:val="none"/>
      </w:rPr>
      <w:drawing>
        <wp:anchor distT="0" distB="0" distL="114300" distR="114300" simplePos="0" relativeHeight="251656704" behindDoc="0" locked="0" layoutInCell="1" allowOverlap="1" wp14:anchorId="52AE1996" wp14:editId="056A8A7E">
          <wp:simplePos x="0" y="0"/>
          <wp:positionH relativeFrom="column">
            <wp:posOffset>-278765</wp:posOffset>
          </wp:positionH>
          <wp:positionV relativeFrom="paragraph">
            <wp:posOffset>-329565</wp:posOffset>
          </wp:positionV>
          <wp:extent cx="2324100" cy="952500"/>
          <wp:effectExtent l="0" t="0" r="0" b="0"/>
          <wp:wrapNone/>
          <wp:docPr id="1618205149"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241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063A3" w14:textId="4C143DC0" w:rsidR="0029766F" w:rsidRPr="00705533" w:rsidRDefault="0029766F"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8E89" w14:textId="77777777" w:rsidR="0029766F" w:rsidRDefault="0029766F"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29766F" w:rsidRDefault="0029766F" w:rsidP="006B181C">
    <w:pPr>
      <w:pStyle w:val="Zhlav"/>
      <w:spacing w:line="250" w:lineRule="atLeast"/>
    </w:pPr>
    <w:r>
      <w:t>Odbor tajemníka MěÚ</w:t>
    </w:r>
  </w:p>
  <w:p w14:paraId="70F4DDE1" w14:textId="77777777" w:rsidR="0029766F" w:rsidRPr="00B5192D" w:rsidRDefault="0029766F"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BF99C"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C5670C"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6CAA17"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93193"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143C7"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77E030"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8499E"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BC18EC"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DA426A"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BC45EF"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1911C2"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A0A283"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29766F" w:rsidRDefault="0029766F"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1DCC0"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10F6580E"/>
    <w:multiLevelType w:val="hybridMultilevel"/>
    <w:tmpl w:val="CFC43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5"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2905E9"/>
    <w:multiLevelType w:val="hybridMultilevel"/>
    <w:tmpl w:val="63948A8C"/>
    <w:lvl w:ilvl="0" w:tplc="2F9E3D06">
      <w:numFmt w:val="bullet"/>
      <w:lvlText w:val="•"/>
      <w:lvlJc w:val="left"/>
      <w:pPr>
        <w:ind w:left="1423" w:hanging="1140"/>
      </w:pPr>
      <w:rPr>
        <w:rFonts w:ascii="Atyp BL Text" w:eastAsia="Tahoma" w:hAnsi="Atyp BL Text"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1"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3"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604B643B"/>
    <w:multiLevelType w:val="hybridMultilevel"/>
    <w:tmpl w:val="FD0E940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5"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546E14"/>
    <w:multiLevelType w:val="hybridMultilevel"/>
    <w:tmpl w:val="790406D2"/>
    <w:lvl w:ilvl="0" w:tplc="2F9E3D06">
      <w:numFmt w:val="bullet"/>
      <w:lvlText w:val="•"/>
      <w:lvlJc w:val="left"/>
      <w:pPr>
        <w:ind w:left="1706" w:hanging="1140"/>
      </w:pPr>
      <w:rPr>
        <w:rFonts w:ascii="Atyp BL Text" w:eastAsia="Tahoma" w:hAnsi="Atyp BL Text" w:cs="Times New Roman"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num w:numId="1" w16cid:durableId="2025208904">
    <w:abstractNumId w:val="5"/>
  </w:num>
  <w:num w:numId="2" w16cid:durableId="1749035581">
    <w:abstractNumId w:val="28"/>
  </w:num>
  <w:num w:numId="3" w16cid:durableId="325592152">
    <w:abstractNumId w:val="13"/>
  </w:num>
  <w:num w:numId="4" w16cid:durableId="1964117914">
    <w:abstractNumId w:val="12"/>
  </w:num>
  <w:num w:numId="5" w16cid:durableId="1277369920">
    <w:abstractNumId w:val="12"/>
  </w:num>
  <w:num w:numId="6" w16cid:durableId="2079864175">
    <w:abstractNumId w:val="12"/>
  </w:num>
  <w:num w:numId="7" w16cid:durableId="1493108104">
    <w:abstractNumId w:val="0"/>
  </w:num>
  <w:num w:numId="8" w16cid:durableId="1905289376">
    <w:abstractNumId w:val="0"/>
    <w:lvlOverride w:ilvl="0">
      <w:startOverride w:val="1"/>
    </w:lvlOverride>
  </w:num>
  <w:num w:numId="9" w16cid:durableId="1606690968">
    <w:abstractNumId w:val="0"/>
    <w:lvlOverride w:ilvl="0">
      <w:startOverride w:val="1"/>
    </w:lvlOverride>
  </w:num>
  <w:num w:numId="10" w16cid:durableId="1415588951">
    <w:abstractNumId w:val="0"/>
    <w:lvlOverride w:ilvl="0">
      <w:startOverride w:val="1"/>
    </w:lvlOverride>
  </w:num>
  <w:num w:numId="11" w16cid:durableId="903488330">
    <w:abstractNumId w:val="0"/>
    <w:lvlOverride w:ilvl="0">
      <w:startOverride w:val="1"/>
    </w:lvlOverride>
  </w:num>
  <w:num w:numId="12" w16cid:durableId="310449311">
    <w:abstractNumId w:val="0"/>
  </w:num>
  <w:num w:numId="13" w16cid:durableId="172064727">
    <w:abstractNumId w:val="6"/>
  </w:num>
  <w:num w:numId="14" w16cid:durableId="803700031">
    <w:abstractNumId w:val="7"/>
  </w:num>
  <w:num w:numId="15" w16cid:durableId="551501701">
    <w:abstractNumId w:val="15"/>
  </w:num>
  <w:num w:numId="16" w16cid:durableId="255866437">
    <w:abstractNumId w:val="1"/>
  </w:num>
  <w:num w:numId="17" w16cid:durableId="798186508">
    <w:abstractNumId w:val="16"/>
  </w:num>
  <w:num w:numId="18" w16cid:durableId="2099600187">
    <w:abstractNumId w:val="21"/>
  </w:num>
  <w:num w:numId="19" w16cid:durableId="419721251">
    <w:abstractNumId w:val="25"/>
  </w:num>
  <w:num w:numId="20" w16cid:durableId="1720396147">
    <w:abstractNumId w:val="22"/>
  </w:num>
  <w:num w:numId="21" w16cid:durableId="925768514">
    <w:abstractNumId w:val="10"/>
  </w:num>
  <w:num w:numId="22" w16cid:durableId="926613586">
    <w:abstractNumId w:val="26"/>
  </w:num>
  <w:num w:numId="23" w16cid:durableId="1015113317">
    <w:abstractNumId w:val="27"/>
  </w:num>
  <w:num w:numId="24" w16cid:durableId="388846824">
    <w:abstractNumId w:val="2"/>
  </w:num>
  <w:num w:numId="25" w16cid:durableId="194197522">
    <w:abstractNumId w:val="11"/>
  </w:num>
  <w:num w:numId="26" w16cid:durableId="427385166">
    <w:abstractNumId w:val="23"/>
  </w:num>
  <w:num w:numId="27" w16cid:durableId="1949117533">
    <w:abstractNumId w:val="18"/>
  </w:num>
  <w:num w:numId="28" w16cid:durableId="1801067677">
    <w:abstractNumId w:val="17"/>
  </w:num>
  <w:num w:numId="29" w16cid:durableId="976566101">
    <w:abstractNumId w:val="19"/>
  </w:num>
  <w:num w:numId="30" w16cid:durableId="960526661">
    <w:abstractNumId w:val="4"/>
  </w:num>
  <w:num w:numId="31" w16cid:durableId="167404454">
    <w:abstractNumId w:val="8"/>
  </w:num>
  <w:num w:numId="32" w16cid:durableId="721444238">
    <w:abstractNumId w:val="9"/>
  </w:num>
  <w:num w:numId="33" w16cid:durableId="120539890">
    <w:abstractNumId w:val="14"/>
  </w:num>
  <w:num w:numId="34" w16cid:durableId="1399209690">
    <w:abstractNumId w:val="3"/>
  </w:num>
  <w:num w:numId="35" w16cid:durableId="77680067">
    <w:abstractNumId w:val="20"/>
  </w:num>
  <w:num w:numId="36" w16cid:durableId="1222785494">
    <w:abstractNumId w:val="29"/>
  </w:num>
  <w:num w:numId="37" w16cid:durableId="14137028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13404"/>
    <w:rsid w:val="000154B9"/>
    <w:rsid w:val="00016C9E"/>
    <w:rsid w:val="000246B8"/>
    <w:rsid w:val="00026F5C"/>
    <w:rsid w:val="000275DB"/>
    <w:rsid w:val="0002763C"/>
    <w:rsid w:val="00030B42"/>
    <w:rsid w:val="000310FC"/>
    <w:rsid w:val="000354EA"/>
    <w:rsid w:val="0003606E"/>
    <w:rsid w:val="000363D8"/>
    <w:rsid w:val="00037BF0"/>
    <w:rsid w:val="00044BB9"/>
    <w:rsid w:val="00044DE2"/>
    <w:rsid w:val="00052111"/>
    <w:rsid w:val="00060922"/>
    <w:rsid w:val="000628EA"/>
    <w:rsid w:val="00063127"/>
    <w:rsid w:val="0006542F"/>
    <w:rsid w:val="0006594C"/>
    <w:rsid w:val="00072D8E"/>
    <w:rsid w:val="00073B6B"/>
    <w:rsid w:val="00083F9C"/>
    <w:rsid w:val="0009307D"/>
    <w:rsid w:val="000931DC"/>
    <w:rsid w:val="000945D6"/>
    <w:rsid w:val="00096553"/>
    <w:rsid w:val="000A076F"/>
    <w:rsid w:val="000B2EA0"/>
    <w:rsid w:val="000B3204"/>
    <w:rsid w:val="000B4008"/>
    <w:rsid w:val="000B460D"/>
    <w:rsid w:val="000C0045"/>
    <w:rsid w:val="000C1969"/>
    <w:rsid w:val="000C5F35"/>
    <w:rsid w:val="000C656B"/>
    <w:rsid w:val="000D1C06"/>
    <w:rsid w:val="000D3927"/>
    <w:rsid w:val="000E246A"/>
    <w:rsid w:val="000E24D8"/>
    <w:rsid w:val="000E6C1C"/>
    <w:rsid w:val="000F104D"/>
    <w:rsid w:val="000F3E13"/>
    <w:rsid w:val="000F57D6"/>
    <w:rsid w:val="00103DF5"/>
    <w:rsid w:val="00116764"/>
    <w:rsid w:val="001203AC"/>
    <w:rsid w:val="00121C88"/>
    <w:rsid w:val="001225E7"/>
    <w:rsid w:val="00125F2F"/>
    <w:rsid w:val="00127695"/>
    <w:rsid w:val="00127D6A"/>
    <w:rsid w:val="00130AF0"/>
    <w:rsid w:val="0013583A"/>
    <w:rsid w:val="001377BD"/>
    <w:rsid w:val="0013791C"/>
    <w:rsid w:val="001379F7"/>
    <w:rsid w:val="00137DB5"/>
    <w:rsid w:val="0014134A"/>
    <w:rsid w:val="001416D1"/>
    <w:rsid w:val="00157662"/>
    <w:rsid w:val="00171559"/>
    <w:rsid w:val="00174382"/>
    <w:rsid w:val="00180A92"/>
    <w:rsid w:val="00182CA1"/>
    <w:rsid w:val="00184ABE"/>
    <w:rsid w:val="00187903"/>
    <w:rsid w:val="00197BC2"/>
    <w:rsid w:val="001A1107"/>
    <w:rsid w:val="001A2B27"/>
    <w:rsid w:val="001A5771"/>
    <w:rsid w:val="001B71B1"/>
    <w:rsid w:val="001C6603"/>
    <w:rsid w:val="001C74EB"/>
    <w:rsid w:val="001D09BF"/>
    <w:rsid w:val="001D6D50"/>
    <w:rsid w:val="001E2D7D"/>
    <w:rsid w:val="001E7071"/>
    <w:rsid w:val="001F1B33"/>
    <w:rsid w:val="002006E6"/>
    <w:rsid w:val="002015BE"/>
    <w:rsid w:val="0020390B"/>
    <w:rsid w:val="00204A10"/>
    <w:rsid w:val="00211009"/>
    <w:rsid w:val="00214188"/>
    <w:rsid w:val="0021716A"/>
    <w:rsid w:val="0022277F"/>
    <w:rsid w:val="00226A27"/>
    <w:rsid w:val="00226E02"/>
    <w:rsid w:val="00231928"/>
    <w:rsid w:val="00233DC4"/>
    <w:rsid w:val="002360A7"/>
    <w:rsid w:val="00240D8C"/>
    <w:rsid w:val="002479D6"/>
    <w:rsid w:val="00253C01"/>
    <w:rsid w:val="00256164"/>
    <w:rsid w:val="002562A5"/>
    <w:rsid w:val="002653B9"/>
    <w:rsid w:val="00265AD1"/>
    <w:rsid w:val="002660F3"/>
    <w:rsid w:val="0027095A"/>
    <w:rsid w:val="00271695"/>
    <w:rsid w:val="0027329E"/>
    <w:rsid w:val="002742BF"/>
    <w:rsid w:val="00282F94"/>
    <w:rsid w:val="00284DEC"/>
    <w:rsid w:val="002867C0"/>
    <w:rsid w:val="002965B3"/>
    <w:rsid w:val="0029766F"/>
    <w:rsid w:val="002976CC"/>
    <w:rsid w:val="00297CFC"/>
    <w:rsid w:val="002A058B"/>
    <w:rsid w:val="002A19AD"/>
    <w:rsid w:val="002B3A17"/>
    <w:rsid w:val="002B54F6"/>
    <w:rsid w:val="002C210D"/>
    <w:rsid w:val="002C408E"/>
    <w:rsid w:val="002D0DD2"/>
    <w:rsid w:val="002D3824"/>
    <w:rsid w:val="002D41CA"/>
    <w:rsid w:val="002D6326"/>
    <w:rsid w:val="002D77AA"/>
    <w:rsid w:val="002E0D3A"/>
    <w:rsid w:val="002F68D4"/>
    <w:rsid w:val="00304EDF"/>
    <w:rsid w:val="00312411"/>
    <w:rsid w:val="00312682"/>
    <w:rsid w:val="00315342"/>
    <w:rsid w:val="00317A23"/>
    <w:rsid w:val="00320C90"/>
    <w:rsid w:val="003361F2"/>
    <w:rsid w:val="00341CE9"/>
    <w:rsid w:val="00344582"/>
    <w:rsid w:val="00350091"/>
    <w:rsid w:val="00351E46"/>
    <w:rsid w:val="00355B32"/>
    <w:rsid w:val="0037530F"/>
    <w:rsid w:val="00380076"/>
    <w:rsid w:val="00381524"/>
    <w:rsid w:val="0038339F"/>
    <w:rsid w:val="00387082"/>
    <w:rsid w:val="00390E54"/>
    <w:rsid w:val="00391D48"/>
    <w:rsid w:val="00392643"/>
    <w:rsid w:val="00394459"/>
    <w:rsid w:val="003A11A5"/>
    <w:rsid w:val="003A18C8"/>
    <w:rsid w:val="003A2C1C"/>
    <w:rsid w:val="003A36B8"/>
    <w:rsid w:val="003B614C"/>
    <w:rsid w:val="003C11E5"/>
    <w:rsid w:val="003C3635"/>
    <w:rsid w:val="003C3D0E"/>
    <w:rsid w:val="003C49DD"/>
    <w:rsid w:val="003C6218"/>
    <w:rsid w:val="003E0DFC"/>
    <w:rsid w:val="003E0E55"/>
    <w:rsid w:val="003E2A00"/>
    <w:rsid w:val="003E4147"/>
    <w:rsid w:val="003E7855"/>
    <w:rsid w:val="003F403C"/>
    <w:rsid w:val="003F6C3A"/>
    <w:rsid w:val="003F6ECF"/>
    <w:rsid w:val="004014FB"/>
    <w:rsid w:val="004040EF"/>
    <w:rsid w:val="00404F14"/>
    <w:rsid w:val="0040638A"/>
    <w:rsid w:val="0040676D"/>
    <w:rsid w:val="00407109"/>
    <w:rsid w:val="00411363"/>
    <w:rsid w:val="0041343D"/>
    <w:rsid w:val="004136B2"/>
    <w:rsid w:val="00422951"/>
    <w:rsid w:val="00425725"/>
    <w:rsid w:val="00430D06"/>
    <w:rsid w:val="00431DC8"/>
    <w:rsid w:val="004333DE"/>
    <w:rsid w:val="004362D0"/>
    <w:rsid w:val="00442AD2"/>
    <w:rsid w:val="00442E33"/>
    <w:rsid w:val="00450E9F"/>
    <w:rsid w:val="0047346F"/>
    <w:rsid w:val="00487128"/>
    <w:rsid w:val="00487B44"/>
    <w:rsid w:val="00490319"/>
    <w:rsid w:val="004A2238"/>
    <w:rsid w:val="004A7E6E"/>
    <w:rsid w:val="004B339A"/>
    <w:rsid w:val="004C04A2"/>
    <w:rsid w:val="004C4831"/>
    <w:rsid w:val="004C56EB"/>
    <w:rsid w:val="004D6E79"/>
    <w:rsid w:val="004E0F69"/>
    <w:rsid w:val="004E2AAE"/>
    <w:rsid w:val="004E4EF8"/>
    <w:rsid w:val="005005E0"/>
    <w:rsid w:val="00500CC5"/>
    <w:rsid w:val="00501644"/>
    <w:rsid w:val="005018D6"/>
    <w:rsid w:val="00503A97"/>
    <w:rsid w:val="0050508E"/>
    <w:rsid w:val="0050548A"/>
    <w:rsid w:val="00507C57"/>
    <w:rsid w:val="00515B20"/>
    <w:rsid w:val="0052028A"/>
    <w:rsid w:val="00520F71"/>
    <w:rsid w:val="0052257C"/>
    <w:rsid w:val="0052517A"/>
    <w:rsid w:val="00525279"/>
    <w:rsid w:val="0052541A"/>
    <w:rsid w:val="00526249"/>
    <w:rsid w:val="0053155E"/>
    <w:rsid w:val="00536932"/>
    <w:rsid w:val="00546FFF"/>
    <w:rsid w:val="00547A4A"/>
    <w:rsid w:val="005509B2"/>
    <w:rsid w:val="005520BA"/>
    <w:rsid w:val="00556C01"/>
    <w:rsid w:val="005653C1"/>
    <w:rsid w:val="00567889"/>
    <w:rsid w:val="005803F4"/>
    <w:rsid w:val="00590A92"/>
    <w:rsid w:val="00591D86"/>
    <w:rsid w:val="00596AB7"/>
    <w:rsid w:val="005A4F91"/>
    <w:rsid w:val="005B63A7"/>
    <w:rsid w:val="005C60A4"/>
    <w:rsid w:val="005D0BA9"/>
    <w:rsid w:val="005D6879"/>
    <w:rsid w:val="005D7A80"/>
    <w:rsid w:val="005E01DE"/>
    <w:rsid w:val="005E041A"/>
    <w:rsid w:val="005E3805"/>
    <w:rsid w:val="005E516C"/>
    <w:rsid w:val="005F0BB2"/>
    <w:rsid w:val="005F1CAE"/>
    <w:rsid w:val="005F5EA8"/>
    <w:rsid w:val="006063D3"/>
    <w:rsid w:val="00606D02"/>
    <w:rsid w:val="0061081D"/>
    <w:rsid w:val="00612019"/>
    <w:rsid w:val="00612C84"/>
    <w:rsid w:val="006130CA"/>
    <w:rsid w:val="00613E55"/>
    <w:rsid w:val="00615DF6"/>
    <w:rsid w:val="00630C42"/>
    <w:rsid w:val="00631B81"/>
    <w:rsid w:val="00632181"/>
    <w:rsid w:val="00634848"/>
    <w:rsid w:val="00637F96"/>
    <w:rsid w:val="00644F4B"/>
    <w:rsid w:val="006537F3"/>
    <w:rsid w:val="00663219"/>
    <w:rsid w:val="00670E9A"/>
    <w:rsid w:val="00671310"/>
    <w:rsid w:val="00671871"/>
    <w:rsid w:val="00672D21"/>
    <w:rsid w:val="00673290"/>
    <w:rsid w:val="00675142"/>
    <w:rsid w:val="006756F4"/>
    <w:rsid w:val="006757E6"/>
    <w:rsid w:val="006817AE"/>
    <w:rsid w:val="00682E83"/>
    <w:rsid w:val="006859B5"/>
    <w:rsid w:val="00694138"/>
    <w:rsid w:val="006A0C58"/>
    <w:rsid w:val="006A0E0A"/>
    <w:rsid w:val="006A1B91"/>
    <w:rsid w:val="006A4E7B"/>
    <w:rsid w:val="006B0651"/>
    <w:rsid w:val="006B181C"/>
    <w:rsid w:val="006D4A8E"/>
    <w:rsid w:val="006D4C72"/>
    <w:rsid w:val="006D6B59"/>
    <w:rsid w:val="006E07A9"/>
    <w:rsid w:val="006F0DEA"/>
    <w:rsid w:val="006F26BC"/>
    <w:rsid w:val="0070187D"/>
    <w:rsid w:val="00705533"/>
    <w:rsid w:val="007071F6"/>
    <w:rsid w:val="00714494"/>
    <w:rsid w:val="00720C71"/>
    <w:rsid w:val="007218A1"/>
    <w:rsid w:val="00721F0C"/>
    <w:rsid w:val="00722664"/>
    <w:rsid w:val="00722AEC"/>
    <w:rsid w:val="00725386"/>
    <w:rsid w:val="0073367B"/>
    <w:rsid w:val="00733F6C"/>
    <w:rsid w:val="00735377"/>
    <w:rsid w:val="007378C2"/>
    <w:rsid w:val="0074154B"/>
    <w:rsid w:val="00743B21"/>
    <w:rsid w:val="00752FDE"/>
    <w:rsid w:val="00756A51"/>
    <w:rsid w:val="00762948"/>
    <w:rsid w:val="00763948"/>
    <w:rsid w:val="00763ADC"/>
    <w:rsid w:val="00764FDB"/>
    <w:rsid w:val="00765686"/>
    <w:rsid w:val="007710EE"/>
    <w:rsid w:val="00783321"/>
    <w:rsid w:val="007868A6"/>
    <w:rsid w:val="007917CF"/>
    <w:rsid w:val="00793286"/>
    <w:rsid w:val="007A1C29"/>
    <w:rsid w:val="007A28E6"/>
    <w:rsid w:val="007A7F21"/>
    <w:rsid w:val="007B61DF"/>
    <w:rsid w:val="007C009D"/>
    <w:rsid w:val="007C16BD"/>
    <w:rsid w:val="007C16CC"/>
    <w:rsid w:val="007C2095"/>
    <w:rsid w:val="007C71BD"/>
    <w:rsid w:val="007D18C8"/>
    <w:rsid w:val="007E43E4"/>
    <w:rsid w:val="007E507E"/>
    <w:rsid w:val="007F2B47"/>
    <w:rsid w:val="007F31AC"/>
    <w:rsid w:val="007F5D9C"/>
    <w:rsid w:val="007F7EB8"/>
    <w:rsid w:val="00800A5E"/>
    <w:rsid w:val="00800BBA"/>
    <w:rsid w:val="008029C7"/>
    <w:rsid w:val="00811EFC"/>
    <w:rsid w:val="00812A6F"/>
    <w:rsid w:val="008135C3"/>
    <w:rsid w:val="008212BF"/>
    <w:rsid w:val="008214B9"/>
    <w:rsid w:val="0082299E"/>
    <w:rsid w:val="008277E8"/>
    <w:rsid w:val="00837669"/>
    <w:rsid w:val="00840337"/>
    <w:rsid w:val="00841A91"/>
    <w:rsid w:val="00842930"/>
    <w:rsid w:val="00845FAA"/>
    <w:rsid w:val="008468E9"/>
    <w:rsid w:val="00853494"/>
    <w:rsid w:val="00860CBD"/>
    <w:rsid w:val="00882C03"/>
    <w:rsid w:val="0088681E"/>
    <w:rsid w:val="00890741"/>
    <w:rsid w:val="008B08E7"/>
    <w:rsid w:val="008B0C57"/>
    <w:rsid w:val="008B1951"/>
    <w:rsid w:val="008B3C0F"/>
    <w:rsid w:val="008B6BCA"/>
    <w:rsid w:val="008D1416"/>
    <w:rsid w:val="008D7C11"/>
    <w:rsid w:val="008E023B"/>
    <w:rsid w:val="008E1D7F"/>
    <w:rsid w:val="008E2D2D"/>
    <w:rsid w:val="008E3973"/>
    <w:rsid w:val="008F1A4A"/>
    <w:rsid w:val="008F5F85"/>
    <w:rsid w:val="008F75F1"/>
    <w:rsid w:val="009128DA"/>
    <w:rsid w:val="0092051D"/>
    <w:rsid w:val="00921838"/>
    <w:rsid w:val="00922DAD"/>
    <w:rsid w:val="00924D92"/>
    <w:rsid w:val="009267B0"/>
    <w:rsid w:val="009334AB"/>
    <w:rsid w:val="009371D1"/>
    <w:rsid w:val="0094298A"/>
    <w:rsid w:val="00943455"/>
    <w:rsid w:val="00944384"/>
    <w:rsid w:val="00961CBE"/>
    <w:rsid w:val="00967021"/>
    <w:rsid w:val="00971F7D"/>
    <w:rsid w:val="00974392"/>
    <w:rsid w:val="0097488B"/>
    <w:rsid w:val="00987ACC"/>
    <w:rsid w:val="009A1023"/>
    <w:rsid w:val="009A49E4"/>
    <w:rsid w:val="009A5486"/>
    <w:rsid w:val="009B318B"/>
    <w:rsid w:val="009B4D29"/>
    <w:rsid w:val="009B6C59"/>
    <w:rsid w:val="009C0C22"/>
    <w:rsid w:val="009C3008"/>
    <w:rsid w:val="009C55CD"/>
    <w:rsid w:val="009C7C2F"/>
    <w:rsid w:val="009D2C7C"/>
    <w:rsid w:val="009D6892"/>
    <w:rsid w:val="009E4AF9"/>
    <w:rsid w:val="009E5776"/>
    <w:rsid w:val="009E6761"/>
    <w:rsid w:val="009E783B"/>
    <w:rsid w:val="009F0F81"/>
    <w:rsid w:val="009F3FE0"/>
    <w:rsid w:val="009F41A9"/>
    <w:rsid w:val="009F62E4"/>
    <w:rsid w:val="00A131E6"/>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903"/>
    <w:rsid w:val="00A51DCB"/>
    <w:rsid w:val="00A559E4"/>
    <w:rsid w:val="00A6513B"/>
    <w:rsid w:val="00A92597"/>
    <w:rsid w:val="00A93975"/>
    <w:rsid w:val="00A93EFC"/>
    <w:rsid w:val="00A95DCD"/>
    <w:rsid w:val="00AA555E"/>
    <w:rsid w:val="00AA633A"/>
    <w:rsid w:val="00AA65BB"/>
    <w:rsid w:val="00AC129C"/>
    <w:rsid w:val="00AC4DD4"/>
    <w:rsid w:val="00AC6DDB"/>
    <w:rsid w:val="00AD73D0"/>
    <w:rsid w:val="00AE065A"/>
    <w:rsid w:val="00AF3921"/>
    <w:rsid w:val="00AF422A"/>
    <w:rsid w:val="00AF45B6"/>
    <w:rsid w:val="00AF48BF"/>
    <w:rsid w:val="00B0228A"/>
    <w:rsid w:val="00B031D0"/>
    <w:rsid w:val="00B1002E"/>
    <w:rsid w:val="00B1036B"/>
    <w:rsid w:val="00B1075A"/>
    <w:rsid w:val="00B11C15"/>
    <w:rsid w:val="00B17317"/>
    <w:rsid w:val="00B21C17"/>
    <w:rsid w:val="00B25D5E"/>
    <w:rsid w:val="00B26DD3"/>
    <w:rsid w:val="00B3045E"/>
    <w:rsid w:val="00B31562"/>
    <w:rsid w:val="00B34180"/>
    <w:rsid w:val="00B3422B"/>
    <w:rsid w:val="00B43AE2"/>
    <w:rsid w:val="00B448B6"/>
    <w:rsid w:val="00B44ADF"/>
    <w:rsid w:val="00B47938"/>
    <w:rsid w:val="00B50C0B"/>
    <w:rsid w:val="00B5192D"/>
    <w:rsid w:val="00B579CF"/>
    <w:rsid w:val="00B61820"/>
    <w:rsid w:val="00B63637"/>
    <w:rsid w:val="00B674DD"/>
    <w:rsid w:val="00B727D5"/>
    <w:rsid w:val="00B7282E"/>
    <w:rsid w:val="00B72AA1"/>
    <w:rsid w:val="00B75F5F"/>
    <w:rsid w:val="00B83F96"/>
    <w:rsid w:val="00B94D3C"/>
    <w:rsid w:val="00BA2CE9"/>
    <w:rsid w:val="00BA38D5"/>
    <w:rsid w:val="00BA4D0A"/>
    <w:rsid w:val="00BB45C1"/>
    <w:rsid w:val="00BC4BE6"/>
    <w:rsid w:val="00BD3EC8"/>
    <w:rsid w:val="00BE3520"/>
    <w:rsid w:val="00BE682F"/>
    <w:rsid w:val="00BE7EDE"/>
    <w:rsid w:val="00BF6346"/>
    <w:rsid w:val="00C03325"/>
    <w:rsid w:val="00C041E0"/>
    <w:rsid w:val="00C04A3F"/>
    <w:rsid w:val="00C0759B"/>
    <w:rsid w:val="00C078AF"/>
    <w:rsid w:val="00C10DC2"/>
    <w:rsid w:val="00C13485"/>
    <w:rsid w:val="00C15A73"/>
    <w:rsid w:val="00C16757"/>
    <w:rsid w:val="00C201FC"/>
    <w:rsid w:val="00C32473"/>
    <w:rsid w:val="00C438F0"/>
    <w:rsid w:val="00C44F53"/>
    <w:rsid w:val="00C45591"/>
    <w:rsid w:val="00C5004E"/>
    <w:rsid w:val="00C7022D"/>
    <w:rsid w:val="00C74EDC"/>
    <w:rsid w:val="00C80578"/>
    <w:rsid w:val="00C84E4C"/>
    <w:rsid w:val="00C87073"/>
    <w:rsid w:val="00C96E7F"/>
    <w:rsid w:val="00C975BC"/>
    <w:rsid w:val="00CA1981"/>
    <w:rsid w:val="00CA59AD"/>
    <w:rsid w:val="00CC1C8E"/>
    <w:rsid w:val="00CC1FE5"/>
    <w:rsid w:val="00CD1FEA"/>
    <w:rsid w:val="00CE1EFC"/>
    <w:rsid w:val="00CE239E"/>
    <w:rsid w:val="00CE5A75"/>
    <w:rsid w:val="00CE6B4F"/>
    <w:rsid w:val="00CF3B46"/>
    <w:rsid w:val="00CF40F1"/>
    <w:rsid w:val="00CF5B47"/>
    <w:rsid w:val="00D06A6B"/>
    <w:rsid w:val="00D12BC8"/>
    <w:rsid w:val="00D13EBC"/>
    <w:rsid w:val="00D16DBE"/>
    <w:rsid w:val="00D214DE"/>
    <w:rsid w:val="00D303F9"/>
    <w:rsid w:val="00D31279"/>
    <w:rsid w:val="00D32B34"/>
    <w:rsid w:val="00D32D2C"/>
    <w:rsid w:val="00D42164"/>
    <w:rsid w:val="00D4605C"/>
    <w:rsid w:val="00D464CA"/>
    <w:rsid w:val="00D46779"/>
    <w:rsid w:val="00D5563C"/>
    <w:rsid w:val="00D56278"/>
    <w:rsid w:val="00D57F98"/>
    <w:rsid w:val="00D60A55"/>
    <w:rsid w:val="00D63E74"/>
    <w:rsid w:val="00D6607C"/>
    <w:rsid w:val="00D676C2"/>
    <w:rsid w:val="00D72000"/>
    <w:rsid w:val="00D725B1"/>
    <w:rsid w:val="00D8159D"/>
    <w:rsid w:val="00D840DB"/>
    <w:rsid w:val="00D86485"/>
    <w:rsid w:val="00D94A2C"/>
    <w:rsid w:val="00D94A47"/>
    <w:rsid w:val="00D953B5"/>
    <w:rsid w:val="00D97A00"/>
    <w:rsid w:val="00DA2339"/>
    <w:rsid w:val="00DB684F"/>
    <w:rsid w:val="00DC1C49"/>
    <w:rsid w:val="00DC329C"/>
    <w:rsid w:val="00DD49F0"/>
    <w:rsid w:val="00DD75B3"/>
    <w:rsid w:val="00DE0C50"/>
    <w:rsid w:val="00DE46D0"/>
    <w:rsid w:val="00DE4AA1"/>
    <w:rsid w:val="00DE7E1A"/>
    <w:rsid w:val="00E0094F"/>
    <w:rsid w:val="00E03503"/>
    <w:rsid w:val="00E13382"/>
    <w:rsid w:val="00E139AD"/>
    <w:rsid w:val="00E14180"/>
    <w:rsid w:val="00E148CE"/>
    <w:rsid w:val="00E35728"/>
    <w:rsid w:val="00E42CFD"/>
    <w:rsid w:val="00E44C54"/>
    <w:rsid w:val="00E45669"/>
    <w:rsid w:val="00E4733B"/>
    <w:rsid w:val="00E50985"/>
    <w:rsid w:val="00E51F60"/>
    <w:rsid w:val="00E55E33"/>
    <w:rsid w:val="00E61D4E"/>
    <w:rsid w:val="00E64565"/>
    <w:rsid w:val="00E64D81"/>
    <w:rsid w:val="00E64D95"/>
    <w:rsid w:val="00E72165"/>
    <w:rsid w:val="00E742D1"/>
    <w:rsid w:val="00E779A6"/>
    <w:rsid w:val="00E77C68"/>
    <w:rsid w:val="00E81280"/>
    <w:rsid w:val="00E90ED4"/>
    <w:rsid w:val="00EA12D8"/>
    <w:rsid w:val="00EC1529"/>
    <w:rsid w:val="00EC1D7D"/>
    <w:rsid w:val="00EE2BB3"/>
    <w:rsid w:val="00EE4E24"/>
    <w:rsid w:val="00EE7FD7"/>
    <w:rsid w:val="00EF3635"/>
    <w:rsid w:val="00F045DA"/>
    <w:rsid w:val="00F05F92"/>
    <w:rsid w:val="00F075FD"/>
    <w:rsid w:val="00F222F6"/>
    <w:rsid w:val="00F22613"/>
    <w:rsid w:val="00F25FE5"/>
    <w:rsid w:val="00F32E42"/>
    <w:rsid w:val="00F33990"/>
    <w:rsid w:val="00F41A9F"/>
    <w:rsid w:val="00F46882"/>
    <w:rsid w:val="00F518B7"/>
    <w:rsid w:val="00F5263F"/>
    <w:rsid w:val="00F52A0B"/>
    <w:rsid w:val="00F53042"/>
    <w:rsid w:val="00F54FEC"/>
    <w:rsid w:val="00F60827"/>
    <w:rsid w:val="00F73808"/>
    <w:rsid w:val="00F813D9"/>
    <w:rsid w:val="00F842D9"/>
    <w:rsid w:val="00F969A3"/>
    <w:rsid w:val="00FA0324"/>
    <w:rsid w:val="00FA5301"/>
    <w:rsid w:val="00FA5E5B"/>
    <w:rsid w:val="00FB071C"/>
    <w:rsid w:val="00FB60F3"/>
    <w:rsid w:val="00FB66E1"/>
    <w:rsid w:val="00FB7689"/>
    <w:rsid w:val="00FB7FE2"/>
    <w:rsid w:val="00FC01F6"/>
    <w:rsid w:val="00FC199B"/>
    <w:rsid w:val="00FC6876"/>
    <w:rsid w:val="00FC75F9"/>
    <w:rsid w:val="00FD192D"/>
    <w:rsid w:val="00FE1B36"/>
    <w:rsid w:val="00FE7B48"/>
    <w:rsid w:val="00FF1E74"/>
    <w:rsid w:val="00FF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3FE3"/>
  <w15:docId w15:val="{7B2F5E22-C659-4EA9-A36D-7F7FE8E8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2">
    <w:name w:val="Základní text2"/>
    <w:basedOn w:val="Normln"/>
    <w:link w:val="Zkladntext2Char"/>
    <w:rsid w:val="005E041A"/>
    <w:pPr>
      <w:widowControl w:val="0"/>
      <w:suppressAutoHyphens/>
      <w:spacing w:after="0" w:line="100" w:lineRule="atLeast"/>
      <w:jc w:val="center"/>
    </w:pPr>
    <w:rPr>
      <w:rFonts w:ascii="Times New Roman" w:eastAsia="Tahoma" w:hAnsi="Times New Roman" w:cs="Times New Roman"/>
      <w:b/>
      <w:color w:val="auto"/>
      <w:kern w:val="0"/>
      <w:sz w:val="24"/>
      <w:szCs w:val="24"/>
      <w:lang w:val="x-none"/>
      <w14:ligatures w14:val="none"/>
    </w:rPr>
  </w:style>
  <w:style w:type="character" w:customStyle="1" w:styleId="Zkladntext2Char">
    <w:name w:val="Základní text2 Char"/>
    <w:link w:val="Zkladntext2"/>
    <w:rsid w:val="005E041A"/>
    <w:rPr>
      <w:rFonts w:ascii="Times New Roman" w:eastAsia="Tahoma" w:hAnsi="Times New Roman" w:cs="Times New Roman"/>
      <w:b/>
      <w:sz w:val="24"/>
      <w:szCs w:val="24"/>
      <w:lang w:val="x-none"/>
    </w:rPr>
  </w:style>
  <w:style w:type="character" w:customStyle="1" w:styleId="markedcontent">
    <w:name w:val="markedcontent"/>
    <w:rsid w:val="005E041A"/>
  </w:style>
  <w:style w:type="character" w:customStyle="1" w:styleId="Nevyeenzmnka3">
    <w:name w:val="Nevyřešená zmínka3"/>
    <w:basedOn w:val="Standardnpsmoodstavce"/>
    <w:uiPriority w:val="99"/>
    <w:semiHidden/>
    <w:unhideWhenUsed/>
    <w:rsid w:val="00741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411664340">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info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oem\AppData\Local\Packages\Microsoft.Windows.Photos_8wekyb3d8bbwe\TempState\ShareServiceTempFolder\MeKIS_znacka_zakladni_B_RGB_pozitivni%20(1).jpe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661A-299E-4086-B3B4-5FBA10B9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H_hlav-papir_vicestrankove_dokumenty(pouze).dotx</Template>
  <TotalTime>1442</TotalTime>
  <Pages>13</Pages>
  <Words>4540</Words>
  <Characters>26790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Jana Dubová</cp:lastModifiedBy>
  <cp:revision>36</cp:revision>
  <cp:lastPrinted>2024-05-19T18:37:00Z</cp:lastPrinted>
  <dcterms:created xsi:type="dcterms:W3CDTF">2024-04-28T05:07:00Z</dcterms:created>
  <dcterms:modified xsi:type="dcterms:W3CDTF">2024-11-26T08:20:00Z</dcterms:modified>
</cp:coreProperties>
</file>