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5398F" w14:textId="77777777" w:rsidR="006431A3" w:rsidRDefault="00000000">
      <w:pPr>
        <w:pStyle w:val="Tlotextu"/>
        <w:rPr>
          <w:rFonts w:ascii="Calibri" w:hAnsi="Calibri"/>
          <w:color w:val="000000"/>
        </w:rPr>
      </w:pPr>
      <w:r>
        <w:rPr>
          <w:rFonts w:ascii="Calibri" w:hAnsi="Calibri"/>
          <w:color w:val="000000"/>
        </w:rPr>
        <w:t>Dobrý den,</w:t>
      </w:r>
    </w:p>
    <w:p w14:paraId="335DFFF0" w14:textId="77777777" w:rsidR="006431A3" w:rsidRDefault="00000000" w:rsidP="00E314B0">
      <w:pPr>
        <w:pStyle w:val="Tlotextu"/>
        <w:widowControl/>
        <w:pBdr>
          <w:top w:val="nil"/>
          <w:left w:val="nil"/>
          <w:bottom w:val="nil"/>
          <w:right w:val="nil"/>
        </w:pBdr>
        <w:spacing w:after="0"/>
        <w:rPr>
          <w:rFonts w:ascii="Calibri" w:hAnsi="Calibri"/>
          <w:color w:val="000000"/>
        </w:rPr>
      </w:pPr>
      <w:r>
        <w:rPr>
          <w:rFonts w:ascii="Calibri" w:hAnsi="Calibri"/>
          <w:color w:val="000000"/>
        </w:rPr>
        <w:t>dovolte mi, abych Vás oslovil s prosbou o spoluúčast při vydání CD s autorským čtením Ivana Jirouse. Hudební vydavatelství Guerilla Records, jehož jménem Vás oslovuji, se tvorbou Ivana Jirouse zabývá programově, nejen, že za jeho života jsme mu uspořádali celou řadu autorských čtení, ale vydali jsme také dvě CD s jeho poezií: legendární Magorovy labutí písně a Magorovi ptáci, kde je jeho čtení doplněno zvuky živočichů, které ve svých básních konkrétně zmiňuje. S oběma titily Ivan Jrous souhlasil a jistě by mu udělal radost i třetí.</w:t>
      </w:r>
      <w:r>
        <w:rPr>
          <w:rFonts w:ascii="Calibri" w:hAnsi="Calibri"/>
          <w:color w:val="000000"/>
        </w:rPr>
        <w:br/>
        <w:t>Úplnou shodou náhod jsme objevili další magnetofonový pásek, na který v roce 1982 načetl čtyři svoje básnické sbírky, prakticky těsně předtím, než byl uvězněn ve Valdicích.</w:t>
      </w:r>
      <w:r>
        <w:rPr>
          <w:rFonts w:ascii="Calibri" w:hAnsi="Calibri"/>
          <w:color w:val="000000"/>
        </w:rPr>
        <w:br/>
        <w:t>Jedná se o sbírky:</w:t>
      </w:r>
      <w:r>
        <w:rPr>
          <w:rFonts w:ascii="Calibri" w:hAnsi="Calibri"/>
          <w:color w:val="000000"/>
        </w:rPr>
        <w:br/>
        <w:t>1. MAGORŮV RANNÍ ZPĚV 1975</w:t>
      </w:r>
    </w:p>
    <w:p w14:paraId="38305DA0" w14:textId="77777777" w:rsidR="006431A3" w:rsidRDefault="00000000" w:rsidP="00E314B0">
      <w:pPr>
        <w:pStyle w:val="Tlotextu"/>
        <w:widowControl/>
        <w:pBdr>
          <w:top w:val="nil"/>
          <w:left w:val="nil"/>
          <w:bottom w:val="nil"/>
          <w:right w:val="nil"/>
        </w:pBdr>
        <w:spacing w:after="0"/>
        <w:rPr>
          <w:rFonts w:ascii="Calibri" w:hAnsi="Calibri"/>
          <w:color w:val="000000"/>
        </w:rPr>
      </w:pPr>
      <w:r>
        <w:rPr>
          <w:rFonts w:ascii="Calibri" w:hAnsi="Calibri"/>
          <w:color w:val="000000"/>
        </w:rPr>
        <w:t>2. MAGOROVA KRABIČKA 1979</w:t>
      </w:r>
    </w:p>
    <w:p w14:paraId="328488E2" w14:textId="77777777" w:rsidR="006431A3" w:rsidRDefault="00000000" w:rsidP="00E314B0">
      <w:pPr>
        <w:pStyle w:val="Tlotextu"/>
        <w:widowControl/>
        <w:pBdr>
          <w:top w:val="nil"/>
          <w:left w:val="nil"/>
          <w:bottom w:val="nil"/>
          <w:right w:val="nil"/>
        </w:pBdr>
        <w:spacing w:after="0"/>
        <w:rPr>
          <w:rFonts w:ascii="Calibri" w:hAnsi="Calibri"/>
          <w:color w:val="000000"/>
        </w:rPr>
      </w:pPr>
      <w:r>
        <w:rPr>
          <w:rFonts w:ascii="Calibri" w:hAnsi="Calibri"/>
          <w:color w:val="000000"/>
        </w:rPr>
        <w:t>3. MLÁDÍ NEVYKOUŘENÉ 1980</w:t>
      </w:r>
    </w:p>
    <w:p w14:paraId="21842410" w14:textId="77777777" w:rsidR="006431A3" w:rsidRDefault="00000000" w:rsidP="00E314B0">
      <w:pPr>
        <w:pStyle w:val="Tlotextu"/>
        <w:widowControl/>
        <w:pBdr>
          <w:top w:val="nil"/>
          <w:left w:val="nil"/>
          <w:bottom w:val="nil"/>
          <w:right w:val="nil"/>
        </w:pBdr>
        <w:spacing w:after="0"/>
        <w:rPr>
          <w:rFonts w:ascii="Calibri" w:hAnsi="Calibri"/>
          <w:color w:val="000000"/>
        </w:rPr>
      </w:pPr>
      <w:r>
        <w:rPr>
          <w:rFonts w:ascii="Calibri" w:hAnsi="Calibri"/>
          <w:color w:val="000000"/>
        </w:rPr>
        <w:t>4. MAGOROVO BORÁGO 1981</w:t>
      </w:r>
    </w:p>
    <w:p w14:paraId="65684B1C" w14:textId="77777777" w:rsidR="006431A3" w:rsidRDefault="00000000" w:rsidP="00E314B0">
      <w:pPr>
        <w:pStyle w:val="Tlotextu"/>
        <w:widowControl/>
        <w:pBdr>
          <w:top w:val="nil"/>
          <w:left w:val="nil"/>
          <w:bottom w:val="nil"/>
          <w:right w:val="nil"/>
        </w:pBdr>
        <w:spacing w:after="0"/>
        <w:rPr>
          <w:rFonts w:ascii="Calibri" w:hAnsi="Calibri"/>
          <w:color w:val="000000"/>
        </w:rPr>
      </w:pPr>
      <w:r>
        <w:rPr>
          <w:rFonts w:ascii="Calibri" w:hAnsi="Calibri"/>
          <w:color w:val="000000"/>
        </w:rPr>
        <w:t>¨Rádi bych je vydali, a stejně jako dvě předešlé nahrávky v luxusnější úpravě s obsáhlou fotografickou přílohou, kterou tvoří fotografie Jaroslava Libánského „10 let bez Magora“, jež vystavil jako výstavní projekt na několika výstavách v České republice.</w:t>
      </w:r>
    </w:p>
    <w:p w14:paraId="6D164E15" w14:textId="77777777" w:rsidR="006431A3" w:rsidRDefault="00000000" w:rsidP="00E314B0">
      <w:pPr>
        <w:pStyle w:val="Tlotextu"/>
        <w:widowControl/>
        <w:pBdr>
          <w:top w:val="nil"/>
          <w:left w:val="nil"/>
          <w:bottom w:val="nil"/>
          <w:right w:val="nil"/>
        </w:pBdr>
        <w:spacing w:after="0"/>
        <w:rPr>
          <w:rFonts w:ascii="Calibri" w:hAnsi="Calibri"/>
          <w:color w:val="000000"/>
        </w:rPr>
      </w:pPr>
      <w:r>
        <w:rPr>
          <w:rFonts w:ascii="Calibri" w:hAnsi="Calibri"/>
          <w:color w:val="000000"/>
        </w:rPr>
        <w:t>Zároveň pořádáme v Divadle Archa v sobotu 21. 9. vzpomínku na nedožité Jirousovy osmdesátiny velkým koncertem (již jsme tam takto připomněli jeho 75. narozeniny).</w:t>
      </w:r>
    </w:p>
    <w:p w14:paraId="0BBE5E76" w14:textId="77777777" w:rsidR="006431A3" w:rsidRDefault="00000000" w:rsidP="00E314B0">
      <w:pPr>
        <w:pStyle w:val="Tlotextu"/>
        <w:widowControl/>
        <w:pBdr>
          <w:top w:val="nil"/>
          <w:left w:val="nil"/>
          <w:bottom w:val="nil"/>
          <w:right w:val="nil"/>
        </w:pBdr>
        <w:spacing w:after="0"/>
        <w:rPr>
          <w:rFonts w:ascii="Calibri" w:hAnsi="Calibri"/>
          <w:color w:val="000000"/>
        </w:rPr>
      </w:pPr>
      <w:r>
        <w:rPr>
          <w:rFonts w:ascii="Calibri" w:hAnsi="Calibri"/>
          <w:color w:val="000000"/>
        </w:rPr>
        <w:t>Z toho vyplývá, že k Martinu Jirousovi mě váže pouto značně osobní, ostatně mi byl svědkem na svatbě, takže můj zájem je skutečně veden upřímnou snahou zanechat odkaz tohoto významného muže stále živý a aktuální.</w:t>
      </w:r>
    </w:p>
    <w:p w14:paraId="213A9ED3" w14:textId="77777777" w:rsidR="006431A3" w:rsidRDefault="00000000" w:rsidP="00E314B0">
      <w:pPr>
        <w:pStyle w:val="Tlotextu"/>
        <w:widowControl/>
        <w:pBdr>
          <w:top w:val="nil"/>
          <w:left w:val="nil"/>
          <w:bottom w:val="nil"/>
          <w:right w:val="nil"/>
        </w:pBdr>
        <w:spacing w:after="0"/>
        <w:rPr>
          <w:rFonts w:ascii="Calibri" w:hAnsi="Calibri"/>
          <w:color w:val="000000"/>
        </w:rPr>
      </w:pPr>
      <w:r>
        <w:rPr>
          <w:rFonts w:ascii="Calibri" w:hAnsi="Calibri"/>
          <w:color w:val="000000"/>
        </w:rPr>
        <w:t>Rád bych Vás však poprosil o finanční příspěvek na toto vydání, protože vydávání poezie skutečně není komerční záležitostí a domnívám, se, že podpořit další odkaz jednoho z Vašich rodáků je více než chválihodné a příkladné.</w:t>
      </w:r>
      <w:r>
        <w:rPr>
          <w:rFonts w:ascii="Calibri" w:hAnsi="Calibri"/>
          <w:color w:val="000000"/>
        </w:rPr>
        <w:br/>
        <w:t>Požadovaná částka činí 25 000 Kč a tvoří cca 1/3 nákladů na vydání. CD by vyšlo v počtu 500 ks, Vašemu městu nabízím umístění loga a poděkování na obalu CD, zároveň 100 ks pro propagaci a dalších 100 ks CD s nahrávkou Magorových labutích písní pro Vaši potřebu.</w:t>
      </w:r>
      <w:r>
        <w:rPr>
          <w:rFonts w:ascii="Calibri" w:hAnsi="Calibri"/>
          <w:color w:val="000000"/>
        </w:rPr>
        <w:br/>
        <w:t>Křest tohoto alba by mohl být zároveň součástí Vašich oslav, kde budute výročí Ivana Jirouse – a Jana Zábrany – připomínat.</w:t>
      </w:r>
      <w:r>
        <w:rPr>
          <w:rFonts w:ascii="Calibri" w:hAnsi="Calibri"/>
          <w:color w:val="000000"/>
        </w:rPr>
        <w:br/>
        <w:t>Děkuji Vám za zvážení mé žádosti a věřím v příznivou odpověď,</w:t>
      </w:r>
    </w:p>
    <w:p w14:paraId="60EBC2D7" w14:textId="77777777" w:rsidR="006431A3" w:rsidRDefault="00000000" w:rsidP="00E314B0">
      <w:pPr>
        <w:pStyle w:val="Tlotextu"/>
        <w:widowControl/>
        <w:pBdr>
          <w:top w:val="nil"/>
          <w:left w:val="nil"/>
          <w:bottom w:val="nil"/>
          <w:right w:val="nil"/>
        </w:pBdr>
        <w:spacing w:after="0"/>
        <w:rPr>
          <w:rFonts w:ascii="Calibri" w:hAnsi="Calibri"/>
          <w:color w:val="000000"/>
        </w:rPr>
      </w:pPr>
      <w:r>
        <w:rPr>
          <w:rFonts w:ascii="Calibri" w:hAnsi="Calibri"/>
          <w:color w:val="000000"/>
        </w:rPr>
        <w:t>Srdečně</w:t>
      </w:r>
      <w:r>
        <w:rPr>
          <w:rFonts w:ascii="Calibri" w:hAnsi="Calibri"/>
          <w:color w:val="000000"/>
        </w:rPr>
        <w:br/>
        <w:t>Mgr. Vladimír Drápal, Guerilla Records</w:t>
      </w:r>
    </w:p>
    <w:p w14:paraId="4F9EA92A" w14:textId="45AAD2A9" w:rsidR="006431A3" w:rsidRDefault="00000000" w:rsidP="00E314B0">
      <w:pPr>
        <w:pStyle w:val="Tlotextu"/>
        <w:widowControl/>
        <w:pBdr>
          <w:top w:val="nil"/>
          <w:left w:val="nil"/>
          <w:bottom w:val="nil"/>
          <w:right w:val="nil"/>
        </w:pBdr>
        <w:spacing w:after="0"/>
        <w:rPr>
          <w:rStyle w:val="Internetovodkaz"/>
          <w:rFonts w:ascii="Calibri" w:hAnsi="Calibri"/>
          <w:color w:val="0061B4"/>
        </w:rPr>
      </w:pPr>
      <w:hyperlink r:id="rId4" w:tgtFrame="_blank">
        <w:r>
          <w:rPr>
            <w:rStyle w:val="Internetovodkaz"/>
            <w:rFonts w:ascii="Calibri" w:hAnsi="Calibri"/>
            <w:color w:val="0061B4"/>
          </w:rPr>
          <w:t>www.guerilla.cz</w:t>
        </w:r>
      </w:hyperlink>
      <w:r>
        <w:rPr>
          <w:rFonts w:ascii="Calibri" w:hAnsi="Calibri"/>
          <w:color w:val="000000"/>
        </w:rPr>
        <w:t>, </w:t>
      </w:r>
      <w:hyperlink r:id="rId5">
        <w:r>
          <w:rPr>
            <w:rStyle w:val="Internetovodkaz"/>
            <w:rFonts w:ascii="Calibri" w:hAnsi="Calibri"/>
            <w:color w:val="0061B4"/>
          </w:rPr>
          <w:t>info@guerilla.cz</w:t>
        </w:r>
      </w:hyperlink>
    </w:p>
    <w:p w14:paraId="14CCA227" w14:textId="77777777" w:rsidR="006431A3" w:rsidRDefault="006431A3"/>
    <w:p w14:paraId="0975693E" w14:textId="77777777" w:rsidR="006431A3" w:rsidRDefault="006431A3"/>
    <w:p w14:paraId="78533667" w14:textId="77777777" w:rsidR="006431A3" w:rsidRDefault="006431A3"/>
    <w:p w14:paraId="2B5B072E" w14:textId="77777777" w:rsidR="006431A3" w:rsidRDefault="006431A3"/>
    <w:p w14:paraId="5E2F29A1" w14:textId="77777777" w:rsidR="006431A3" w:rsidRDefault="006431A3"/>
    <w:sectPr w:rsidR="006431A3">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A3"/>
    <w:rsid w:val="006431A3"/>
    <w:rsid w:val="00C9255A"/>
    <w:rsid w:val="00E314B0"/>
    <w:rsid w:val="00F70D7B"/>
    <w:rsid w:val="00F85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5CF9"/>
  <w15:docId w15:val="{2BCA044B-8802-4D20-B8A5-3BD0BA5B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
    <w:next w:val="Tlotextu"/>
    <w:pPr>
      <w:keepNext/>
      <w:spacing w:before="240" w:after="120"/>
    </w:pPr>
    <w:rPr>
      <w:rFonts w:ascii="Arial" w:hAnsi="Arial"/>
      <w:sz w:val="28"/>
      <w:szCs w:val="28"/>
    </w:rPr>
  </w:style>
  <w:style w:type="paragraph" w:customStyle="1" w:styleId="Tlotextu">
    <w:name w:val="Tělo textu"/>
    <w:basedOn w:val="Normln"/>
    <w:pPr>
      <w:spacing w:after="120"/>
    </w:p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ail.tiscali.cz/messageCompose?emailTo=aW5mb0BndWVyaWxsYS5jeg" TargetMode="External"/><Relationship Id="rId4" Type="http://schemas.openxmlformats.org/officeDocument/2006/relationships/hyperlink" Target="https://email.tiscali.cz/redir?hashId=5557ed3581a9a50d5026b9665968e441&amp;url=http%3A%2F%2Fwww.guerilla.cz%2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2103</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Jarošová</dc:creator>
  <cp:lastModifiedBy>Iveta Jarošová</cp:lastModifiedBy>
  <cp:revision>3</cp:revision>
  <cp:lastPrinted>2024-05-30T07:36:00Z</cp:lastPrinted>
  <dcterms:created xsi:type="dcterms:W3CDTF">2024-05-30T07:37:00Z</dcterms:created>
  <dcterms:modified xsi:type="dcterms:W3CDTF">2024-05-30T07:38:00Z</dcterms:modified>
  <dc:language>cs-CZ</dc:language>
</cp:coreProperties>
</file>